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AECA" w14:textId="77777777" w:rsidR="004E058F" w:rsidRDefault="0095498B" w:rsidP="00406630">
      <w:pPr>
        <w:pStyle w:val="Title"/>
        <w:spacing w:after="840"/>
      </w:pPr>
      <w:r w:rsidRPr="0095498B">
        <w:t xml:space="preserve">Practice </w:t>
      </w:r>
      <w:r>
        <w:t>Direction</w:t>
      </w:r>
    </w:p>
    <w:p w14:paraId="3DC854EC" w14:textId="77777777" w:rsidR="00983AA3" w:rsidRDefault="006B0AAD" w:rsidP="00983AA3">
      <w:pPr>
        <w:pStyle w:val="Heading1"/>
      </w:pPr>
      <w:r>
        <w:t>M</w:t>
      </w:r>
      <w:r w:rsidR="00983AA3" w:rsidRPr="00983AA3">
        <w:t xml:space="preserve">igration and </w:t>
      </w:r>
      <w:r w:rsidR="00BE248B">
        <w:t>R</w:t>
      </w:r>
      <w:r w:rsidR="00983AA3" w:rsidRPr="00983AA3">
        <w:t xml:space="preserve">efugee </w:t>
      </w:r>
      <w:r w:rsidR="00640F06">
        <w:t xml:space="preserve">Division </w:t>
      </w:r>
      <w:r w:rsidR="009B7681">
        <w:t>Practice Direction</w:t>
      </w:r>
    </w:p>
    <w:p w14:paraId="496EBDE5" w14:textId="77777777" w:rsidR="00FA37E8" w:rsidRDefault="00653D52">
      <w:pPr>
        <w:suppressAutoHyphens w:val="0"/>
        <w:spacing w:before="0" w:after="120" w:line="440" w:lineRule="atLeast"/>
        <w:rPr>
          <w:rFonts w:asciiTheme="majorHAnsi" w:eastAsiaTheme="majorEastAsia" w:hAnsiTheme="majorHAnsi" w:cs="Times New Roman"/>
          <w:b/>
          <w:bCs/>
          <w:color w:val="225088" w:themeColor="text2"/>
          <w:sz w:val="28"/>
          <w:szCs w:val="26"/>
        </w:rPr>
      </w:pPr>
      <w:r w:rsidRPr="004A3B0C">
        <w:rPr>
          <w:rStyle w:val="Emphasis"/>
          <w:rFonts w:cs="Arial"/>
          <w:i w:val="0"/>
        </w:rPr>
        <w:t xml:space="preserve">This Direction is given under </w:t>
      </w:r>
      <w:r w:rsidR="00F319DD" w:rsidRPr="00F57013">
        <w:t>section 18B</w:t>
      </w:r>
      <w:r w:rsidRPr="004A3B0C">
        <w:rPr>
          <w:rStyle w:val="Emphasis"/>
          <w:rFonts w:cs="Arial"/>
          <w:i w:val="0"/>
        </w:rPr>
        <w:t xml:space="preserve"> of the</w:t>
      </w:r>
      <w:r w:rsidRPr="003D1933">
        <w:rPr>
          <w:rStyle w:val="Emphasis"/>
          <w:rFonts w:cs="Arial"/>
          <w:iCs w:val="0"/>
        </w:rPr>
        <w:t xml:space="preserve"> Administrative Appeals Tribunal Act 1975.</w:t>
      </w:r>
    </w:p>
    <w:p w14:paraId="3877E411" w14:textId="77777777" w:rsidR="0056118D" w:rsidRDefault="00F8715A" w:rsidP="00C855C8">
      <w:pPr>
        <w:pStyle w:val="Heading2"/>
      </w:pPr>
      <w:r>
        <w:t>Our requirements and expectations</w:t>
      </w:r>
    </w:p>
    <w:p w14:paraId="6A752CE6" w14:textId="77777777" w:rsidR="0039554D" w:rsidRPr="003F0D1E" w:rsidRDefault="00C90262" w:rsidP="003F0D1E">
      <w:pPr>
        <w:pStyle w:val="paragraphlvl1"/>
      </w:pPr>
      <w:r w:rsidRPr="003F0D1E">
        <w:t xml:space="preserve">The purpose of this </w:t>
      </w:r>
      <w:r w:rsidR="000279D2" w:rsidRPr="003F0D1E">
        <w:t xml:space="preserve">Direction </w:t>
      </w:r>
      <w:r w:rsidRPr="003F0D1E">
        <w:t xml:space="preserve">is to </w:t>
      </w:r>
      <w:r w:rsidR="000279D2" w:rsidRPr="003F0D1E">
        <w:t xml:space="preserve">set out </w:t>
      </w:r>
      <w:r w:rsidR="00613792" w:rsidRPr="003F0D1E">
        <w:t xml:space="preserve">the AAT’s </w:t>
      </w:r>
      <w:r w:rsidR="000279D2" w:rsidRPr="003F0D1E">
        <w:t>requirements and expectations</w:t>
      </w:r>
      <w:r w:rsidR="00CB6673" w:rsidRPr="003F0D1E">
        <w:t xml:space="preserve"> of applicants and representatives</w:t>
      </w:r>
      <w:r w:rsidR="000279D2" w:rsidRPr="003F0D1E">
        <w:t xml:space="preserve"> in relation to the conduct of reviews in th</w:t>
      </w:r>
      <w:r w:rsidR="00096A7D" w:rsidRPr="003F0D1E">
        <w:t>e Migration and Refugee</w:t>
      </w:r>
      <w:r w:rsidR="000279D2" w:rsidRPr="003F0D1E">
        <w:t xml:space="preserve"> Division.</w:t>
      </w:r>
      <w:r w:rsidR="00096A7D" w:rsidRPr="003F0D1E">
        <w:t xml:space="preserve"> </w:t>
      </w:r>
      <w:r w:rsidR="00613792" w:rsidRPr="003F0D1E">
        <w:t>We</w:t>
      </w:r>
      <w:r w:rsidR="0039554D" w:rsidRPr="003F0D1E">
        <w:t xml:space="preserve"> may alter procedures set out in this Direction to suit individual applications</w:t>
      </w:r>
      <w:r w:rsidR="00AB361E" w:rsidRPr="003F0D1E">
        <w:t xml:space="preserve"> for review</w:t>
      </w:r>
      <w:r w:rsidR="0039554D" w:rsidRPr="003F0D1E">
        <w:t>.</w:t>
      </w:r>
    </w:p>
    <w:p w14:paraId="2C4873C2" w14:textId="77777777" w:rsidR="0056118D" w:rsidRPr="00657249" w:rsidRDefault="0056118D" w:rsidP="003F0D1E">
      <w:pPr>
        <w:pStyle w:val="paragraphlvl1"/>
        <w:rPr>
          <w:spacing w:val="1"/>
        </w:rPr>
      </w:pPr>
      <w:r w:rsidRPr="00B63CE9">
        <w:t xml:space="preserve">By </w:t>
      </w:r>
      <w:r w:rsidR="00DD020C">
        <w:t xml:space="preserve">acting in accordance with </w:t>
      </w:r>
      <w:r>
        <w:t>this</w:t>
      </w:r>
      <w:r w:rsidRPr="00B63CE9">
        <w:t xml:space="preserve"> Direction, </w:t>
      </w:r>
      <w:r>
        <w:t xml:space="preserve">applicants and </w:t>
      </w:r>
      <w:r w:rsidRPr="00B63CE9">
        <w:t>representatives</w:t>
      </w:r>
      <w:r>
        <w:t xml:space="preserve"> </w:t>
      </w:r>
      <w:r w:rsidRPr="00B63CE9">
        <w:t xml:space="preserve">can </w:t>
      </w:r>
      <w:r>
        <w:t xml:space="preserve">assist </w:t>
      </w:r>
      <w:r w:rsidR="00921F20">
        <w:t xml:space="preserve">the AAT to </w:t>
      </w:r>
      <w:r w:rsidR="004D79A6">
        <w:t xml:space="preserve">fulfil our objective set out in </w:t>
      </w:r>
      <w:r w:rsidR="004D79A6" w:rsidRPr="00A73D37">
        <w:t>section 2A</w:t>
      </w:r>
      <w:r w:rsidR="004D79A6">
        <w:t xml:space="preserve"> of the AAT Act</w:t>
      </w:r>
      <w:r w:rsidR="00775D67">
        <w:t xml:space="preserve"> to </w:t>
      </w:r>
      <w:r w:rsidR="00921F20">
        <w:t>provide a mechanism of review that is</w:t>
      </w:r>
      <w:r w:rsidRPr="00657249">
        <w:t xml:space="preserve"> fair, just, economical, informal, </w:t>
      </w:r>
      <w:proofErr w:type="gramStart"/>
      <w:r w:rsidRPr="00657249">
        <w:t>quick</w:t>
      </w:r>
      <w:proofErr w:type="gramEnd"/>
      <w:r w:rsidRPr="00657249">
        <w:t xml:space="preserve"> and proportionate </w:t>
      </w:r>
      <w:r w:rsidR="00D41AA4">
        <w:t>to the importance and complexity of the matter</w:t>
      </w:r>
      <w:r w:rsidRPr="00657249">
        <w:t>.</w:t>
      </w:r>
      <w:r w:rsidR="00C05A68">
        <w:t xml:space="preserve"> </w:t>
      </w:r>
      <w:r w:rsidR="008A35CD">
        <w:t>You should</w:t>
      </w:r>
      <w:r w:rsidRPr="00657249">
        <w:t xml:space="preserve"> use your best endeavours to assist the AAT to fulfil </w:t>
      </w:r>
      <w:r w:rsidR="006951B5">
        <w:t xml:space="preserve">the </w:t>
      </w:r>
      <w:r w:rsidRPr="00657249">
        <w:t xml:space="preserve">objective in </w:t>
      </w:r>
      <w:r w:rsidRPr="00A73D37">
        <w:t>section 2A</w:t>
      </w:r>
      <w:r w:rsidRPr="00657249">
        <w:t xml:space="preserve"> of the AAT Act.</w:t>
      </w:r>
    </w:p>
    <w:p w14:paraId="728DAB25" w14:textId="77777777" w:rsidR="0056118D" w:rsidRPr="00657249" w:rsidRDefault="0056118D" w:rsidP="003F0D1E">
      <w:pPr>
        <w:pStyle w:val="paragraphlvl1"/>
        <w:rPr>
          <w:spacing w:val="1"/>
        </w:rPr>
      </w:pPr>
      <w:r w:rsidRPr="00657249">
        <w:rPr>
          <w:spacing w:val="1"/>
        </w:rPr>
        <w:t>Representatives</w:t>
      </w:r>
      <w:r w:rsidRPr="00657249">
        <w:t xml:space="preserve"> play an important role in assisting the AAT, including by:</w:t>
      </w:r>
    </w:p>
    <w:p w14:paraId="3FEBAA32" w14:textId="77777777" w:rsidR="0056118D" w:rsidRPr="00A16244" w:rsidRDefault="0056118D" w:rsidP="00A16244">
      <w:pPr>
        <w:pStyle w:val="Lista"/>
      </w:pPr>
      <w:r w:rsidRPr="00A16244">
        <w:t xml:space="preserve">lodging all documentary evidence on which an applicant seeks to rely and any written submissions in accordance with </w:t>
      </w:r>
      <w:r w:rsidR="00F40D1C" w:rsidRPr="00A16244">
        <w:t>this Direction</w:t>
      </w:r>
      <w:r w:rsidRPr="00A16244">
        <w:t>; and</w:t>
      </w:r>
    </w:p>
    <w:p w14:paraId="4EED0E77" w14:textId="77777777" w:rsidR="0056118D" w:rsidRPr="00A16244" w:rsidRDefault="0056118D" w:rsidP="00A16244">
      <w:pPr>
        <w:pStyle w:val="Lista"/>
      </w:pPr>
      <w:r w:rsidRPr="00A16244">
        <w:t>preparing clear and concise written submissions that address the matters the Tribunal must determine.</w:t>
      </w:r>
    </w:p>
    <w:p w14:paraId="7750BDF3" w14:textId="77777777" w:rsidR="0056118D" w:rsidRPr="00657249" w:rsidRDefault="0056118D" w:rsidP="003F0D1E">
      <w:pPr>
        <w:pStyle w:val="paragraphlvl1"/>
      </w:pPr>
      <w:r w:rsidRPr="00657249">
        <w:t xml:space="preserve">In deciding whether to allow a representative to present arguments at a hearing, </w:t>
      </w:r>
      <w:r w:rsidR="00B03580">
        <w:t xml:space="preserve">the Tribunal will consider the extent to which the representative is likely to assist the Tribunal in achieving </w:t>
      </w:r>
      <w:r w:rsidR="00E6646E">
        <w:t xml:space="preserve">our </w:t>
      </w:r>
      <w:r w:rsidR="00B03580">
        <w:t xml:space="preserve">objective set out in section 2A of the AAT Act, </w:t>
      </w:r>
      <w:proofErr w:type="gramStart"/>
      <w:r w:rsidR="00B03580">
        <w:t>and also</w:t>
      </w:r>
      <w:proofErr w:type="gramEnd"/>
      <w:r w:rsidR="00B03580">
        <w:t xml:space="preserve"> </w:t>
      </w:r>
      <w:r w:rsidR="00E6646E">
        <w:t xml:space="preserve">our </w:t>
      </w:r>
      <w:r w:rsidR="00B03580">
        <w:t>obligation to afford procedural fairness to the applicant.</w:t>
      </w:r>
    </w:p>
    <w:p w14:paraId="6F94017F" w14:textId="77777777" w:rsidR="0056118D" w:rsidRDefault="0037211D" w:rsidP="003F0D1E">
      <w:pPr>
        <w:pStyle w:val="paragraphlvl1"/>
        <w:rPr>
          <w:lang w:eastAsia="en-AU"/>
        </w:rPr>
      </w:pPr>
      <w:r>
        <w:rPr>
          <w:lang w:eastAsia="en-AU"/>
        </w:rPr>
        <w:t>R</w:t>
      </w:r>
      <w:r w:rsidR="00AD7D5E" w:rsidRPr="07CDFAF3">
        <w:rPr>
          <w:lang w:eastAsia="en-AU"/>
        </w:rPr>
        <w:t>epresentatives</w:t>
      </w:r>
      <w:r>
        <w:rPr>
          <w:lang w:eastAsia="en-AU"/>
        </w:rPr>
        <w:t xml:space="preserve"> must</w:t>
      </w:r>
      <w:r w:rsidR="00C956DD">
        <w:rPr>
          <w:lang w:eastAsia="en-AU"/>
        </w:rPr>
        <w:t xml:space="preserve"> act</w:t>
      </w:r>
      <w:r w:rsidR="00AD7D5E" w:rsidRPr="07CDFAF3">
        <w:rPr>
          <w:lang w:eastAsia="en-AU"/>
        </w:rPr>
        <w:t xml:space="preserve"> </w:t>
      </w:r>
      <w:r w:rsidR="003F7672">
        <w:rPr>
          <w:lang w:eastAsia="en-AU"/>
        </w:rPr>
        <w:t xml:space="preserve">in a manner </w:t>
      </w:r>
      <w:r w:rsidR="00AD7D5E" w:rsidRPr="07CDFAF3">
        <w:rPr>
          <w:lang w:eastAsia="en-AU"/>
        </w:rPr>
        <w:t>consistent with applicable professional conduct rules and standards.</w:t>
      </w:r>
    </w:p>
    <w:p w14:paraId="1C0A4679" w14:textId="77777777" w:rsidR="00B348E1" w:rsidRDefault="00B348E1" w:rsidP="003F0D1E">
      <w:pPr>
        <w:pStyle w:val="paragraphlvl1"/>
      </w:pPr>
      <w:r>
        <w:t>In this Direction, unless the Tribunal has altered the procedure:</w:t>
      </w:r>
    </w:p>
    <w:p w14:paraId="513E41A2" w14:textId="77777777" w:rsidR="00B348E1" w:rsidRDefault="00B348E1" w:rsidP="00A16244">
      <w:pPr>
        <w:pStyle w:val="Lista"/>
        <w:numPr>
          <w:ilvl w:val="0"/>
          <w:numId w:val="68"/>
        </w:numPr>
      </w:pPr>
      <w:r>
        <w:t>t</w:t>
      </w:r>
      <w:r>
        <w:rPr>
          <w:lang w:eastAsia="en-AU"/>
        </w:rPr>
        <w:t>he term ‘</w:t>
      </w:r>
      <w:r w:rsidRPr="00284EBE">
        <w:rPr>
          <w:b/>
          <w:bCs/>
          <w:lang w:eastAsia="en-AU"/>
        </w:rPr>
        <w:t>must</w:t>
      </w:r>
      <w:r>
        <w:rPr>
          <w:lang w:eastAsia="en-AU"/>
        </w:rPr>
        <w:t xml:space="preserve">’ </w:t>
      </w:r>
      <w:proofErr w:type="gramStart"/>
      <w:r>
        <w:rPr>
          <w:lang w:eastAsia="en-AU"/>
        </w:rPr>
        <w:t>denotes</w:t>
      </w:r>
      <w:proofErr w:type="gramEnd"/>
      <w:r>
        <w:rPr>
          <w:lang w:eastAsia="en-AU"/>
        </w:rPr>
        <w:t xml:space="preserve"> something that you are required to do;</w:t>
      </w:r>
    </w:p>
    <w:p w14:paraId="5C68CE19" w14:textId="77777777" w:rsidR="00B348E1" w:rsidRDefault="00B348E1" w:rsidP="00A16244">
      <w:pPr>
        <w:pStyle w:val="Lista"/>
        <w:numPr>
          <w:ilvl w:val="0"/>
          <w:numId w:val="68"/>
        </w:numPr>
      </w:pPr>
      <w:r>
        <w:t>t</w:t>
      </w:r>
      <w:r w:rsidRPr="07CDFAF3">
        <w:t>he term ‘</w:t>
      </w:r>
      <w:r w:rsidRPr="00D82BED">
        <w:rPr>
          <w:b/>
          <w:bCs/>
        </w:rPr>
        <w:t>should</w:t>
      </w:r>
      <w:r w:rsidRPr="07CDFAF3">
        <w:t xml:space="preserve">’ </w:t>
      </w:r>
      <w:proofErr w:type="gramStart"/>
      <w:r>
        <w:t>denotes</w:t>
      </w:r>
      <w:proofErr w:type="gramEnd"/>
      <w:r>
        <w:t xml:space="preserve"> something that the AAT expects you to do and, if you are a representative, indicates good practice; and</w:t>
      </w:r>
    </w:p>
    <w:p w14:paraId="3BB784A7" w14:textId="77777777" w:rsidR="00B348E1" w:rsidRDefault="00B348E1" w:rsidP="00A16244">
      <w:pPr>
        <w:pStyle w:val="Lista"/>
        <w:numPr>
          <w:ilvl w:val="0"/>
          <w:numId w:val="68"/>
        </w:numPr>
      </w:pPr>
      <w:r>
        <w:t>the term ‘</w:t>
      </w:r>
      <w:r w:rsidRPr="00D82BED">
        <w:rPr>
          <w:b/>
          <w:bCs/>
        </w:rPr>
        <w:t>may</w:t>
      </w:r>
      <w:r>
        <w:t xml:space="preserve">’ </w:t>
      </w:r>
      <w:proofErr w:type="gramStart"/>
      <w:r>
        <w:t>denotes</w:t>
      </w:r>
      <w:proofErr w:type="gramEnd"/>
      <w:r>
        <w:t xml:space="preserve"> something that you can choose to do.</w:t>
      </w:r>
    </w:p>
    <w:p w14:paraId="0A68BFE8" w14:textId="77777777" w:rsidR="00406630" w:rsidRDefault="00406630">
      <w:pPr>
        <w:suppressAutoHyphens w:val="0"/>
        <w:spacing w:before="0" w:after="120" w:line="440" w:lineRule="atLeast"/>
        <w:rPr>
          <w:rFonts w:asciiTheme="majorHAnsi" w:eastAsiaTheme="majorEastAsia" w:hAnsiTheme="majorHAnsi" w:cs="Times New Roman"/>
          <w:b/>
          <w:bCs/>
          <w:color w:val="225088" w:themeColor="text2"/>
          <w:sz w:val="28"/>
          <w:szCs w:val="26"/>
          <w:lang w:eastAsia="en-AU"/>
        </w:rPr>
      </w:pPr>
      <w:r>
        <w:rPr>
          <w:lang w:eastAsia="en-AU"/>
        </w:rPr>
        <w:br w:type="page"/>
      </w:r>
    </w:p>
    <w:p w14:paraId="6F96D476" w14:textId="77777777" w:rsidR="009D7ACA" w:rsidRDefault="009D7ACA" w:rsidP="009D7ACA">
      <w:pPr>
        <w:pStyle w:val="Heading2"/>
        <w:rPr>
          <w:lang w:eastAsia="en-AU"/>
        </w:rPr>
      </w:pPr>
      <w:r>
        <w:rPr>
          <w:lang w:eastAsia="en-AU"/>
        </w:rPr>
        <w:lastRenderedPageBreak/>
        <w:t>Application of this Direction</w:t>
      </w:r>
    </w:p>
    <w:p w14:paraId="0861A104" w14:textId="77777777" w:rsidR="009D7ACA" w:rsidRDefault="009D7ACA" w:rsidP="003F0D1E">
      <w:pPr>
        <w:pStyle w:val="paragraphlvl1"/>
      </w:pPr>
      <w:r w:rsidRPr="00B80439">
        <w:t xml:space="preserve">This Direction applies to </w:t>
      </w:r>
      <w:r>
        <w:t>applications for review of decisions in the AAT’s Migration and Refugee Division.</w:t>
      </w:r>
    </w:p>
    <w:p w14:paraId="246ACA88" w14:textId="77777777" w:rsidR="007B236C" w:rsidRPr="00647225" w:rsidRDefault="007B236C" w:rsidP="00647225">
      <w:pPr>
        <w:pStyle w:val="Note"/>
      </w:pPr>
      <w:r w:rsidRPr="00647225">
        <w:rPr>
          <w:b/>
          <w:bCs/>
        </w:rPr>
        <w:t>Note:</w:t>
      </w:r>
      <w:r w:rsidRPr="00647225">
        <w:tab/>
      </w:r>
      <w:r w:rsidR="00F55FA4" w:rsidRPr="00647225">
        <w:t xml:space="preserve">The </w:t>
      </w:r>
      <w:r w:rsidR="00491657" w:rsidRPr="00647225">
        <w:t xml:space="preserve">AAT’s </w:t>
      </w:r>
      <w:r w:rsidR="00A6687C" w:rsidRPr="00647225">
        <w:t xml:space="preserve">Migration and Refugee Division </w:t>
      </w:r>
      <w:r w:rsidR="001F06AA" w:rsidRPr="00647225">
        <w:t xml:space="preserve">reviews </w:t>
      </w:r>
      <w:r w:rsidR="00087DD7" w:rsidRPr="00647225">
        <w:t xml:space="preserve">migration </w:t>
      </w:r>
      <w:r w:rsidR="003A6353" w:rsidRPr="00647225">
        <w:t>decisions</w:t>
      </w:r>
      <w:r w:rsidR="003414AE" w:rsidRPr="00647225">
        <w:t xml:space="preserve"> [Part 5</w:t>
      </w:r>
      <w:r w:rsidR="00F23DCA" w:rsidRPr="00647225">
        <w:t xml:space="preserve"> of the Migration Act</w:t>
      </w:r>
      <w:r w:rsidR="003414AE" w:rsidRPr="00647225">
        <w:t xml:space="preserve">] </w:t>
      </w:r>
      <w:r w:rsidR="00E24ACE" w:rsidRPr="00647225">
        <w:t>and refugee decisions</w:t>
      </w:r>
      <w:r w:rsidR="00993039" w:rsidRPr="00647225">
        <w:t xml:space="preserve"> [Part 7</w:t>
      </w:r>
      <w:r w:rsidR="00491657" w:rsidRPr="00647225">
        <w:t xml:space="preserve"> of the Migration Act</w:t>
      </w:r>
      <w:r w:rsidR="00993039" w:rsidRPr="00647225">
        <w:t>]</w:t>
      </w:r>
      <w:r w:rsidR="00E24ACE" w:rsidRPr="00647225">
        <w:t>. Migration decision</w:t>
      </w:r>
      <w:r w:rsidR="00993039" w:rsidRPr="00647225">
        <w:t>s</w:t>
      </w:r>
      <w:r w:rsidR="00E24ACE" w:rsidRPr="00647225">
        <w:t xml:space="preserve"> include decisions to refuse or cancel migration visas and sponsorship and nomination-related decisions.</w:t>
      </w:r>
      <w:r w:rsidR="00F55FA4" w:rsidRPr="00647225">
        <w:t xml:space="preserve"> </w:t>
      </w:r>
      <w:r w:rsidR="00993039" w:rsidRPr="00647225">
        <w:t>Refugee</w:t>
      </w:r>
      <w:r w:rsidR="00F55FA4" w:rsidRPr="00647225">
        <w:t xml:space="preserve"> decisions </w:t>
      </w:r>
      <w:r w:rsidR="00993039" w:rsidRPr="00647225">
        <w:t xml:space="preserve">include decisions to </w:t>
      </w:r>
      <w:r w:rsidR="00230379" w:rsidRPr="00647225">
        <w:t>refuse or cancel protection visas.</w:t>
      </w:r>
    </w:p>
    <w:p w14:paraId="2FE88019" w14:textId="77777777" w:rsidR="00491657" w:rsidRPr="00647225" w:rsidRDefault="00230379" w:rsidP="00647225">
      <w:pPr>
        <w:pStyle w:val="Note"/>
      </w:pPr>
      <w:r w:rsidRPr="00647225">
        <w:tab/>
      </w:r>
      <w:r w:rsidR="00F33E06" w:rsidRPr="00647225">
        <w:t xml:space="preserve">The AAT’s General Division </w:t>
      </w:r>
      <w:r w:rsidR="00491657" w:rsidRPr="00647225">
        <w:t>reviews the following decisions relating to visas under the Migration Act: to refuse or cancel any type of visa on character grounds under section 501; to not revoke the mandatory cancellation of a visa under section 501CA; to refuse a protection visa on character grounds relying on section 5</w:t>
      </w:r>
      <w:proofErr w:type="gramStart"/>
      <w:r w:rsidR="00491657" w:rsidRPr="00647225">
        <w:t>H(</w:t>
      </w:r>
      <w:proofErr w:type="gramEnd"/>
      <w:r w:rsidR="00491657" w:rsidRPr="00647225">
        <w:t>2), 36(1C) or 36(2C); or to cancel a business visa under section 134.</w:t>
      </w:r>
      <w:r w:rsidR="00D224E4" w:rsidRPr="00647225">
        <w:t xml:space="preserve"> </w:t>
      </w:r>
    </w:p>
    <w:p w14:paraId="05871DDF" w14:textId="77777777" w:rsidR="00230379" w:rsidRPr="00647225" w:rsidRDefault="00491657" w:rsidP="00647225">
      <w:pPr>
        <w:pStyle w:val="Note"/>
      </w:pPr>
      <w:r w:rsidRPr="00647225">
        <w:tab/>
        <w:t xml:space="preserve">You </w:t>
      </w:r>
      <w:r w:rsidR="00230379" w:rsidRPr="00647225">
        <w:t xml:space="preserve">should </w:t>
      </w:r>
      <w:r w:rsidRPr="00647225">
        <w:t xml:space="preserve">ensure you lodge your application in the correct division. If you do not, it may affect whether the AAT can review the decision or </w:t>
      </w:r>
      <w:r w:rsidR="00D224E4" w:rsidRPr="00647225">
        <w:t xml:space="preserve">delay </w:t>
      </w:r>
      <w:r w:rsidRPr="00647225">
        <w:t xml:space="preserve">the </w:t>
      </w:r>
      <w:r w:rsidR="00D224E4" w:rsidRPr="00647225">
        <w:t>processi</w:t>
      </w:r>
      <w:r w:rsidR="000C700A" w:rsidRPr="00647225">
        <w:t xml:space="preserve">ng </w:t>
      </w:r>
      <w:r w:rsidR="000B3761" w:rsidRPr="00647225">
        <w:t xml:space="preserve">of </w:t>
      </w:r>
      <w:r w:rsidRPr="00647225">
        <w:t xml:space="preserve">your </w:t>
      </w:r>
      <w:r w:rsidR="000B3761" w:rsidRPr="00647225">
        <w:t>application</w:t>
      </w:r>
      <w:r w:rsidR="00230379" w:rsidRPr="00647225">
        <w:t>.</w:t>
      </w:r>
      <w:r w:rsidRPr="00647225">
        <w:t xml:space="preserve"> More information </w:t>
      </w:r>
      <w:r w:rsidR="00D76058" w:rsidRPr="00647225">
        <w:t>can be found</w:t>
      </w:r>
      <w:r w:rsidRPr="00647225">
        <w:t xml:space="preserve"> on the </w:t>
      </w:r>
      <w:hyperlink r:id="rId8" w:history="1">
        <w:r w:rsidRPr="00647225">
          <w:rPr>
            <w:rStyle w:val="Hyperlink"/>
            <w:rFonts w:ascii="Arial" w:hAnsi="Arial" w:cs="Times New Roman"/>
            <w:u w:val="none"/>
          </w:rPr>
          <w:t>AAT website</w:t>
        </w:r>
      </w:hyperlink>
      <w:r w:rsidRPr="00647225">
        <w:t>.</w:t>
      </w:r>
    </w:p>
    <w:p w14:paraId="2B919EDF" w14:textId="77777777" w:rsidR="009D7ACA" w:rsidRDefault="009D7ACA" w:rsidP="003F0D1E">
      <w:pPr>
        <w:pStyle w:val="paragraphlvl1"/>
        <w:rPr>
          <w:lang w:eastAsia="en-AU"/>
        </w:rPr>
      </w:pPr>
      <w:r w:rsidRPr="04961326">
        <w:rPr>
          <w:lang w:eastAsia="en-AU"/>
        </w:rPr>
        <w:t xml:space="preserve">This Direction takes effect </w:t>
      </w:r>
      <w:r w:rsidR="000F32C0">
        <w:rPr>
          <w:lang w:eastAsia="en-AU"/>
        </w:rPr>
        <w:t>from</w:t>
      </w:r>
      <w:r w:rsidRPr="04961326">
        <w:rPr>
          <w:lang w:eastAsia="en-AU"/>
        </w:rPr>
        <w:t xml:space="preserve"> </w:t>
      </w:r>
      <w:r w:rsidR="000F32C0">
        <w:rPr>
          <w:lang w:eastAsia="en-AU"/>
        </w:rPr>
        <w:t>1 March 2023</w:t>
      </w:r>
      <w:r w:rsidRPr="04961326">
        <w:rPr>
          <w:lang w:eastAsia="en-AU"/>
        </w:rPr>
        <w:t xml:space="preserve">. It applies to all applications, whether lodged before, on or after this date, and remains in effect until it is superseded or revoked. </w:t>
      </w:r>
    </w:p>
    <w:p w14:paraId="0C88A6F5" w14:textId="77777777" w:rsidR="009D7ACA" w:rsidRPr="00657249" w:rsidRDefault="009D7ACA" w:rsidP="003F0D1E">
      <w:pPr>
        <w:pStyle w:val="paragraphlvl1"/>
        <w:rPr>
          <w:lang w:eastAsia="en-AU"/>
        </w:rPr>
      </w:pPr>
      <w:r>
        <w:rPr>
          <w:lang w:eastAsia="en-AU"/>
        </w:rPr>
        <w:t>T</w:t>
      </w:r>
      <w:r w:rsidRPr="04961326">
        <w:rPr>
          <w:lang w:eastAsia="en-AU"/>
        </w:rPr>
        <w:t>he Migration and Refugee Matters Practice Direction dated 1 August 2018</w:t>
      </w:r>
      <w:r>
        <w:rPr>
          <w:lang w:eastAsia="en-AU"/>
        </w:rPr>
        <w:t xml:space="preserve"> and the </w:t>
      </w:r>
      <w:r w:rsidRPr="04961326">
        <w:rPr>
          <w:lang w:eastAsia="en-AU"/>
        </w:rPr>
        <w:t xml:space="preserve">COVID-19 Special Measures Practice Direction – Migration and Refugee Division dated </w:t>
      </w:r>
      <w:r>
        <w:rPr>
          <w:lang w:eastAsia="en-AU"/>
        </w:rPr>
        <w:t>2 March 2021</w:t>
      </w:r>
      <w:r w:rsidRPr="04961326">
        <w:rPr>
          <w:lang w:eastAsia="en-AU"/>
        </w:rPr>
        <w:t xml:space="preserve"> </w:t>
      </w:r>
      <w:r>
        <w:rPr>
          <w:lang w:eastAsia="en-AU"/>
        </w:rPr>
        <w:t>are revoked at the time this Direction comes into effect</w:t>
      </w:r>
      <w:r w:rsidRPr="04961326">
        <w:rPr>
          <w:lang w:eastAsia="en-AU"/>
        </w:rPr>
        <w:t>.</w:t>
      </w:r>
    </w:p>
    <w:p w14:paraId="7179C597" w14:textId="77777777" w:rsidR="009D7ACA" w:rsidRPr="00657249" w:rsidRDefault="009D7ACA" w:rsidP="003F0D1E">
      <w:pPr>
        <w:pStyle w:val="paragraphlvl1"/>
        <w:rPr>
          <w:lang w:eastAsia="en-AU"/>
        </w:rPr>
      </w:pPr>
      <w:r>
        <w:rPr>
          <w:lang w:eastAsia="en-AU"/>
        </w:rPr>
        <w:t xml:space="preserve">This Direction should be read in conjunction with the following </w:t>
      </w:r>
      <w:r w:rsidRPr="00657249">
        <w:rPr>
          <w:lang w:eastAsia="en-AU"/>
        </w:rPr>
        <w:t xml:space="preserve">directions </w:t>
      </w:r>
      <w:r>
        <w:rPr>
          <w:lang w:eastAsia="en-AU"/>
        </w:rPr>
        <w:t xml:space="preserve">made </w:t>
      </w:r>
      <w:r w:rsidRPr="00657249">
        <w:rPr>
          <w:lang w:eastAsia="en-AU"/>
        </w:rPr>
        <w:t xml:space="preserve">under </w:t>
      </w:r>
      <w:r w:rsidRPr="001B71DD">
        <w:rPr>
          <w:u w:color="0070C0"/>
          <w:lang w:eastAsia="en-AU"/>
        </w:rPr>
        <w:t>section 18B</w:t>
      </w:r>
      <w:r w:rsidRPr="00657249">
        <w:rPr>
          <w:lang w:eastAsia="en-AU"/>
        </w:rPr>
        <w:t xml:space="preserve"> of the AAT Act:</w:t>
      </w:r>
    </w:p>
    <w:p w14:paraId="679E21B9" w14:textId="77777777" w:rsidR="009D7ACA" w:rsidRPr="00657249" w:rsidRDefault="009D7ACA" w:rsidP="00A16244">
      <w:pPr>
        <w:pStyle w:val="Lista"/>
        <w:numPr>
          <w:ilvl w:val="0"/>
          <w:numId w:val="9"/>
        </w:numPr>
      </w:pPr>
      <w:r w:rsidRPr="00657249">
        <w:t xml:space="preserve">the </w:t>
      </w:r>
      <w:hyperlink r:id="rId9" w:history="1">
        <w:r w:rsidRPr="00C63C22">
          <w:rPr>
            <w:rStyle w:val="Hyperlink"/>
            <w:rFonts w:cs="Arial"/>
          </w:rPr>
          <w:t>General Practice Direction</w:t>
        </w:r>
      </w:hyperlink>
      <w:r w:rsidRPr="00657249">
        <w:t xml:space="preserve">; </w:t>
      </w:r>
    </w:p>
    <w:p w14:paraId="38809764" w14:textId="77777777" w:rsidR="009D7ACA" w:rsidRDefault="009D7ACA" w:rsidP="00A16244">
      <w:pPr>
        <w:pStyle w:val="Lista"/>
        <w:numPr>
          <w:ilvl w:val="0"/>
          <w:numId w:val="9"/>
        </w:numPr>
      </w:pPr>
      <w:r>
        <w:t xml:space="preserve">the </w:t>
      </w:r>
      <w:hyperlink r:id="rId10" w:history="1">
        <w:r w:rsidRPr="00C21E11">
          <w:rPr>
            <w:rStyle w:val="Hyperlink"/>
            <w:rFonts w:cs="Arial"/>
          </w:rPr>
          <w:t>Giving Documents or Things to the AAT Practice Direction</w:t>
        </w:r>
      </w:hyperlink>
      <w:r>
        <w:t xml:space="preserve">; </w:t>
      </w:r>
    </w:p>
    <w:p w14:paraId="383CA15C" w14:textId="77777777" w:rsidR="009D7ACA" w:rsidRPr="00657249" w:rsidRDefault="009D7ACA" w:rsidP="00A16244">
      <w:pPr>
        <w:pStyle w:val="Lista"/>
        <w:numPr>
          <w:ilvl w:val="0"/>
          <w:numId w:val="9"/>
        </w:numPr>
      </w:pPr>
      <w:r>
        <w:t xml:space="preserve">the </w:t>
      </w:r>
      <w:hyperlink r:id="rId11" w:history="1">
        <w:r w:rsidRPr="00C21E11">
          <w:rPr>
            <w:rStyle w:val="Hyperlink"/>
            <w:rFonts w:cs="Arial"/>
          </w:rPr>
          <w:t>Conducting Migration and Refugee Reviews President’s Direction</w:t>
        </w:r>
      </w:hyperlink>
      <w:r>
        <w:t>; and</w:t>
      </w:r>
    </w:p>
    <w:p w14:paraId="09070B96" w14:textId="77777777" w:rsidR="009D7ACA" w:rsidRDefault="009D7ACA" w:rsidP="00A16244">
      <w:pPr>
        <w:pStyle w:val="Lista"/>
        <w:numPr>
          <w:ilvl w:val="0"/>
          <w:numId w:val="9"/>
        </w:numPr>
      </w:pPr>
      <w:r w:rsidRPr="00657249">
        <w:t xml:space="preserve">the </w:t>
      </w:r>
      <w:hyperlink r:id="rId12" w:history="1">
        <w:r w:rsidRPr="005661F1">
          <w:rPr>
            <w:rStyle w:val="Hyperlink"/>
            <w:rFonts w:cs="Arial"/>
          </w:rPr>
          <w:t xml:space="preserve">Prioritising </w:t>
        </w:r>
        <w:r w:rsidR="005661F1" w:rsidRPr="005661F1">
          <w:rPr>
            <w:rStyle w:val="Hyperlink"/>
            <w:rFonts w:cs="Arial"/>
          </w:rPr>
          <w:t>Applications</w:t>
        </w:r>
        <w:r w:rsidRPr="005661F1">
          <w:rPr>
            <w:rStyle w:val="Hyperlink"/>
            <w:rFonts w:cs="Arial"/>
          </w:rPr>
          <w:t xml:space="preserve"> in the Migration and Refugee Division Practice Direction.</w:t>
        </w:r>
      </w:hyperlink>
    </w:p>
    <w:p w14:paraId="6E541FB4" w14:textId="77777777" w:rsidR="009D7ACA" w:rsidRPr="00A345D0" w:rsidRDefault="009D7ACA" w:rsidP="00647225">
      <w:pPr>
        <w:pStyle w:val="Note"/>
      </w:pPr>
      <w:r w:rsidRPr="00A345D0">
        <w:rPr>
          <w:b/>
          <w:bCs/>
        </w:rPr>
        <w:t>Note:</w:t>
      </w:r>
      <w:r w:rsidRPr="00A345D0">
        <w:tab/>
        <w:t>Some parts of the General Practice Direction do not apply to the Migration and Refugee Division.</w:t>
      </w:r>
    </w:p>
    <w:p w14:paraId="2C512EA8" w14:textId="77777777" w:rsidR="009D7ACA" w:rsidRDefault="009D7ACA" w:rsidP="003F0D1E">
      <w:pPr>
        <w:pStyle w:val="paragraphlvl1"/>
        <w:rPr>
          <w:lang w:eastAsia="en-AU"/>
        </w:rPr>
      </w:pPr>
      <w:r>
        <w:rPr>
          <w:lang w:eastAsia="en-AU"/>
        </w:rPr>
        <w:t>W</w:t>
      </w:r>
      <w:r w:rsidRPr="00657249">
        <w:rPr>
          <w:lang w:eastAsia="en-AU"/>
        </w:rPr>
        <w:t>here the terms of this Direction are inconsistent with the terms of another direction on the same matter, the terms of this Direction apply.</w:t>
      </w:r>
    </w:p>
    <w:p w14:paraId="4177BD05" w14:textId="77777777" w:rsidR="005D2D6F" w:rsidRPr="00D574E7" w:rsidRDefault="0088164B" w:rsidP="003F0D1E">
      <w:pPr>
        <w:pStyle w:val="paragraphlvl1"/>
        <w:rPr>
          <w:lang w:eastAsia="en-AU"/>
        </w:rPr>
      </w:pPr>
      <w:r w:rsidRPr="00D574E7">
        <w:rPr>
          <w:lang w:eastAsia="en-AU"/>
        </w:rPr>
        <w:t>The</w:t>
      </w:r>
      <w:r w:rsidRPr="00D574E7">
        <w:rPr>
          <w:shd w:val="clear" w:color="auto" w:fill="FFFFFF"/>
        </w:rPr>
        <w:t xml:space="preserve"> Dictionary in </w:t>
      </w:r>
      <w:hyperlink w:anchor="_InterpretationDictionary" w:history="1">
        <w:r w:rsidRPr="00D574E7">
          <w:rPr>
            <w:rStyle w:val="Hyperlink"/>
            <w:rFonts w:cs="Calibri"/>
          </w:rPr>
          <w:t>paragraph 12</w:t>
        </w:r>
      </w:hyperlink>
      <w:r w:rsidRPr="00D574E7">
        <w:rPr>
          <w:shd w:val="clear" w:color="auto" w:fill="FFFFFF"/>
        </w:rPr>
        <w:t xml:space="preserve"> defines particular words used in this Direction.</w:t>
      </w:r>
    </w:p>
    <w:p w14:paraId="299B486D" w14:textId="77777777" w:rsidR="0028447C" w:rsidRDefault="00DD2822" w:rsidP="008120CE">
      <w:pPr>
        <w:pStyle w:val="Heading2"/>
      </w:pPr>
      <w:r>
        <w:t xml:space="preserve">When you lodge </w:t>
      </w:r>
      <w:r w:rsidR="00ED276F">
        <w:t>an application</w:t>
      </w:r>
      <w:r w:rsidR="00B84F05">
        <w:t xml:space="preserve"> for review</w:t>
      </w:r>
    </w:p>
    <w:p w14:paraId="45364EBF" w14:textId="77777777" w:rsidR="00845F65" w:rsidRDefault="00845F65" w:rsidP="00845F65">
      <w:pPr>
        <w:pStyle w:val="Heading3"/>
      </w:pPr>
      <w:bookmarkStart w:id="0" w:name="_Hlk127456239"/>
      <w:r>
        <w:t>Invalid applications for review</w:t>
      </w:r>
    </w:p>
    <w:p w14:paraId="4F77C45C" w14:textId="77777777" w:rsidR="00845F65" w:rsidRDefault="00845F65" w:rsidP="003F0D1E">
      <w:pPr>
        <w:pStyle w:val="paragraphlvl1"/>
      </w:pPr>
      <w:r>
        <w:t xml:space="preserve">If we consider that your application does not meet the requirements for lodging a valid application for review, we will write to you and explain why.  </w:t>
      </w:r>
    </w:p>
    <w:p w14:paraId="40B4E87F" w14:textId="77777777" w:rsidR="00845F65" w:rsidRPr="001E7A5D" w:rsidRDefault="00845F65" w:rsidP="00647225">
      <w:pPr>
        <w:pStyle w:val="Note"/>
      </w:pPr>
      <w:r>
        <w:rPr>
          <w:b/>
          <w:bCs/>
        </w:rPr>
        <w:t>Note:</w:t>
      </w:r>
      <w:r>
        <w:tab/>
        <w:t>To be a valid application, the AAT must be authorised by law to review the decision you want us to review, you must be a person eligible to apply for review of the decision, you must lodge the application within the applicable timeframe that is prescribed by law and, if a fee is payable for your application, you must either pay the fee or give the AAT the details to be able to process a credit card payment within the prescribed timeframe. The AAT cannot extend the timeframe for making a</w:t>
      </w:r>
      <w:r w:rsidR="00AE2C4B">
        <w:t>n</w:t>
      </w:r>
      <w:r>
        <w:t xml:space="preserve"> application. More information can be found on the AAT website.</w:t>
      </w:r>
    </w:p>
    <w:p w14:paraId="77481944" w14:textId="77777777" w:rsidR="006C5A45" w:rsidRDefault="006C5A45">
      <w:pPr>
        <w:suppressAutoHyphens w:val="0"/>
        <w:spacing w:before="0" w:after="120" w:line="440" w:lineRule="atLeast"/>
      </w:pPr>
      <w:r>
        <w:br w:type="page"/>
      </w:r>
    </w:p>
    <w:p w14:paraId="23FE2A55" w14:textId="77777777" w:rsidR="00845F65" w:rsidRDefault="00845F65" w:rsidP="003F0D1E">
      <w:pPr>
        <w:pStyle w:val="paragraphlvl1"/>
      </w:pPr>
      <w:r>
        <w:lastRenderedPageBreak/>
        <w:t>If you consider that you</w:t>
      </w:r>
      <w:r w:rsidR="00AE2C4B">
        <w:t>r application does</w:t>
      </w:r>
      <w:r>
        <w:t xml:space="preserve"> </w:t>
      </w:r>
      <w:r w:rsidR="00AE2C4B">
        <w:t>meet</w:t>
      </w:r>
      <w:r>
        <w:t xml:space="preserve"> the requirements, you should write to us </w:t>
      </w:r>
      <w:r w:rsidR="00AE2C4B">
        <w:t xml:space="preserve">within the timeframe we specify </w:t>
      </w:r>
      <w:r>
        <w:t xml:space="preserve">and explain why. </w:t>
      </w:r>
    </w:p>
    <w:p w14:paraId="68AAD69E" w14:textId="77777777" w:rsidR="00AE2C4B" w:rsidRDefault="00845F65" w:rsidP="003F0D1E">
      <w:pPr>
        <w:pStyle w:val="paragraphlvl1"/>
      </w:pPr>
      <w:r>
        <w:t xml:space="preserve">We will </w:t>
      </w:r>
      <w:r w:rsidR="00AE2C4B">
        <w:t xml:space="preserve">decide </w:t>
      </w:r>
      <w:proofErr w:type="gramStart"/>
      <w:r w:rsidR="00AE2C4B">
        <w:t>whether or not</w:t>
      </w:r>
      <w:proofErr w:type="gramEnd"/>
      <w:r w:rsidR="00AE2C4B">
        <w:t xml:space="preserve"> you have made a valid application and </w:t>
      </w:r>
      <w:r>
        <w:t>notify you</w:t>
      </w:r>
      <w:r w:rsidR="00AE2C4B">
        <w:t xml:space="preserve"> of our decision in writing.</w:t>
      </w:r>
    </w:p>
    <w:bookmarkEnd w:id="0"/>
    <w:p w14:paraId="7CF86022" w14:textId="77777777" w:rsidR="00B84F05" w:rsidRPr="00B84F05" w:rsidRDefault="00B84F05" w:rsidP="00072A39">
      <w:pPr>
        <w:pStyle w:val="Heading3"/>
        <w:contextualSpacing w:val="0"/>
      </w:pPr>
      <w:r w:rsidRPr="00B84F05">
        <w:t>Related applications</w:t>
      </w:r>
      <w:r w:rsidR="00FA79A9">
        <w:t xml:space="preserve"> for review</w:t>
      </w:r>
    </w:p>
    <w:p w14:paraId="5F8CF867" w14:textId="77777777" w:rsidR="008F2658" w:rsidRDefault="003344C2" w:rsidP="003F0D1E">
      <w:pPr>
        <w:pStyle w:val="paragraphlvl1"/>
      </w:pPr>
      <w:r>
        <w:t xml:space="preserve">Within </w:t>
      </w:r>
      <w:r w:rsidR="007E0762" w:rsidRPr="00E8340B">
        <w:t>14</w:t>
      </w:r>
      <w:r w:rsidRPr="007E0762">
        <w:t xml:space="preserve"> days</w:t>
      </w:r>
      <w:r>
        <w:t xml:space="preserve"> after lodging an application for review, you </w:t>
      </w:r>
      <w:r w:rsidR="005B10DF">
        <w:t>should</w:t>
      </w:r>
      <w:r w:rsidR="008F2658">
        <w:t>:</w:t>
      </w:r>
      <w:r w:rsidR="00B84F05" w:rsidRPr="00315707">
        <w:t xml:space="preserve"> </w:t>
      </w:r>
    </w:p>
    <w:p w14:paraId="3E227197" w14:textId="77777777" w:rsidR="004438E7" w:rsidRDefault="00B84F05" w:rsidP="00A16244">
      <w:pPr>
        <w:pStyle w:val="Lista"/>
        <w:numPr>
          <w:ilvl w:val="0"/>
          <w:numId w:val="61"/>
        </w:numPr>
      </w:pPr>
      <w:r w:rsidRPr="00315707">
        <w:t xml:space="preserve">inform </w:t>
      </w:r>
      <w:r w:rsidR="004E693D">
        <w:t>us</w:t>
      </w:r>
      <w:r w:rsidRPr="00315707">
        <w:t xml:space="preserve"> if</w:t>
      </w:r>
      <w:r w:rsidR="002A793B">
        <w:t xml:space="preserve"> one or more of your</w:t>
      </w:r>
      <w:r w:rsidRPr="00315707">
        <w:t xml:space="preserve"> family members </w:t>
      </w:r>
      <w:r w:rsidR="002A793B">
        <w:t>ha</w:t>
      </w:r>
      <w:r w:rsidR="005E18D2">
        <w:t>s a</w:t>
      </w:r>
      <w:r w:rsidR="008A0779">
        <w:t xml:space="preserve"> </w:t>
      </w:r>
      <w:r w:rsidR="0078648B">
        <w:t>separate</w:t>
      </w:r>
      <w:r w:rsidR="0050198C">
        <w:t xml:space="preserve"> current</w:t>
      </w:r>
      <w:r w:rsidRPr="00315707">
        <w:t xml:space="preserve"> application </w:t>
      </w:r>
      <w:r w:rsidR="009D766B">
        <w:t xml:space="preserve">for review </w:t>
      </w:r>
      <w:r w:rsidRPr="00315707">
        <w:t xml:space="preserve">before </w:t>
      </w:r>
      <w:r w:rsidR="00DE6B23">
        <w:t>the AAT</w:t>
      </w:r>
      <w:r w:rsidR="006724B5" w:rsidRPr="006724B5">
        <w:t xml:space="preserve"> </w:t>
      </w:r>
      <w:r w:rsidR="006724B5">
        <w:t>in relation to the same type of visa refusal decision</w:t>
      </w:r>
      <w:r w:rsidR="004438E7">
        <w:t>; and</w:t>
      </w:r>
    </w:p>
    <w:p w14:paraId="4A6C9674" w14:textId="77777777" w:rsidR="00766668" w:rsidRDefault="004438E7" w:rsidP="00A16244">
      <w:pPr>
        <w:pStyle w:val="Lista"/>
        <w:numPr>
          <w:ilvl w:val="0"/>
          <w:numId w:val="61"/>
        </w:numPr>
      </w:pPr>
      <w:r>
        <w:t xml:space="preserve">if you </w:t>
      </w:r>
      <w:r w:rsidR="00045E20">
        <w:t>want</w:t>
      </w:r>
      <w:r>
        <w:t xml:space="preserve"> to have the</w:t>
      </w:r>
      <w:r w:rsidR="001D64BD">
        <w:t>se</w:t>
      </w:r>
      <w:r>
        <w:t xml:space="preserve"> applications </w:t>
      </w:r>
      <w:r w:rsidR="00D7496B">
        <w:t xml:space="preserve">heard </w:t>
      </w:r>
      <w:r>
        <w:t>together</w:t>
      </w:r>
      <w:r w:rsidR="0062639D">
        <w:t xml:space="preserve">, </w:t>
      </w:r>
      <w:r w:rsidR="001B6CA7">
        <w:t xml:space="preserve">inform us in writing that you consent </w:t>
      </w:r>
      <w:r w:rsidR="00E67C2A">
        <w:t>to this</w:t>
      </w:r>
      <w:r w:rsidR="00B84F05" w:rsidRPr="00315707">
        <w:t>.</w:t>
      </w:r>
    </w:p>
    <w:p w14:paraId="42D4CFDC" w14:textId="77777777" w:rsidR="002F3FAD" w:rsidRPr="00063447" w:rsidRDefault="0064456A" w:rsidP="00647225">
      <w:pPr>
        <w:pStyle w:val="Note"/>
      </w:pPr>
      <w:r w:rsidRPr="00063447">
        <w:rPr>
          <w:b/>
          <w:bCs/>
        </w:rPr>
        <w:t>Note:</w:t>
      </w:r>
      <w:r w:rsidRPr="00063447">
        <w:tab/>
      </w:r>
      <w:r w:rsidR="00720FB4" w:rsidRPr="00063447">
        <w:t>Generally, ‘f</w:t>
      </w:r>
      <w:r w:rsidR="008B3804" w:rsidRPr="00063447">
        <w:t xml:space="preserve">amily member’ </w:t>
      </w:r>
      <w:r w:rsidR="00A62FDA" w:rsidRPr="00063447">
        <w:t>include</w:t>
      </w:r>
      <w:r w:rsidR="00983CCB">
        <w:t>s</w:t>
      </w:r>
      <w:r w:rsidR="00A62FDA" w:rsidRPr="00063447">
        <w:t xml:space="preserve"> your spouse, de facto partner, child, </w:t>
      </w:r>
      <w:r w:rsidR="00FC78C1" w:rsidRPr="00063447">
        <w:t xml:space="preserve">and/or </w:t>
      </w:r>
      <w:proofErr w:type="gramStart"/>
      <w:r w:rsidR="00A62FDA" w:rsidRPr="00063447">
        <w:t>step-child</w:t>
      </w:r>
      <w:proofErr w:type="gramEnd"/>
      <w:r w:rsidR="00FC78C1" w:rsidRPr="00063447">
        <w:t>.</w:t>
      </w:r>
      <w:r w:rsidR="00720FB4" w:rsidRPr="00063447">
        <w:t xml:space="preserve"> </w:t>
      </w:r>
      <w:r w:rsidRPr="00063447">
        <w:t xml:space="preserve">Where separate applications for review have been received from more than one member of a family for the same visa subclass, </w:t>
      </w:r>
      <w:r w:rsidR="008C3204" w:rsidRPr="00063447">
        <w:t xml:space="preserve">the </w:t>
      </w:r>
      <w:r w:rsidR="003826C3">
        <w:t>AAT</w:t>
      </w:r>
      <w:r w:rsidR="003826C3" w:rsidRPr="00063447">
        <w:t xml:space="preserve"> </w:t>
      </w:r>
      <w:r w:rsidRPr="00063447">
        <w:t xml:space="preserve">will, where practicable and appropriate, seek to conduct hearings </w:t>
      </w:r>
      <w:r w:rsidR="008C3204" w:rsidRPr="00063447">
        <w:t>in</w:t>
      </w:r>
      <w:r w:rsidRPr="00063447">
        <w:t xml:space="preserve"> those </w:t>
      </w:r>
      <w:r w:rsidR="008C3204" w:rsidRPr="00063447">
        <w:t xml:space="preserve">applications </w:t>
      </w:r>
      <w:r w:rsidRPr="00063447">
        <w:t>together.</w:t>
      </w:r>
    </w:p>
    <w:p w14:paraId="7936FE17" w14:textId="77777777" w:rsidR="00BA058C" w:rsidRDefault="00B84F05" w:rsidP="003F0D1E">
      <w:pPr>
        <w:pStyle w:val="paragraphlvl1"/>
      </w:pPr>
      <w:r w:rsidRPr="00315707">
        <w:t>If</w:t>
      </w:r>
      <w:r w:rsidR="00BA058C">
        <w:t>:</w:t>
      </w:r>
      <w:r w:rsidRPr="00315707">
        <w:t xml:space="preserve"> </w:t>
      </w:r>
    </w:p>
    <w:p w14:paraId="4DBEAA05" w14:textId="77777777" w:rsidR="00BA058C" w:rsidRDefault="004E693D" w:rsidP="00A16244">
      <w:pPr>
        <w:pStyle w:val="Lista"/>
        <w:numPr>
          <w:ilvl w:val="0"/>
          <w:numId w:val="63"/>
        </w:numPr>
      </w:pPr>
      <w:r>
        <w:t>you</w:t>
      </w:r>
      <w:r w:rsidR="00B84F05" w:rsidRPr="00315707">
        <w:t xml:space="preserve"> </w:t>
      </w:r>
      <w:r>
        <w:t>are</w:t>
      </w:r>
      <w:r w:rsidR="00B84F05" w:rsidRPr="00315707">
        <w:t xml:space="preserve"> included in an application</w:t>
      </w:r>
      <w:r w:rsidR="00C240E3">
        <w:t xml:space="preserve"> for review</w:t>
      </w:r>
      <w:r w:rsidR="00B84F05" w:rsidRPr="00315707">
        <w:t xml:space="preserve"> with </w:t>
      </w:r>
      <w:r w:rsidR="0031608C">
        <w:t xml:space="preserve">one or more </w:t>
      </w:r>
      <w:r w:rsidR="00EA1FD6">
        <w:t>of your</w:t>
      </w:r>
      <w:r w:rsidR="00EA1FD6" w:rsidRPr="00315707">
        <w:t xml:space="preserve"> </w:t>
      </w:r>
      <w:r w:rsidR="00B84F05" w:rsidRPr="00315707">
        <w:t>family members</w:t>
      </w:r>
      <w:r w:rsidR="00BA058C">
        <w:t>;</w:t>
      </w:r>
      <w:r w:rsidR="002C37F8">
        <w:t xml:space="preserve"> and</w:t>
      </w:r>
    </w:p>
    <w:p w14:paraId="268D70C9" w14:textId="77777777" w:rsidR="000356D5" w:rsidRDefault="00BA058C" w:rsidP="00A16244">
      <w:pPr>
        <w:pStyle w:val="Lista"/>
        <w:numPr>
          <w:ilvl w:val="0"/>
          <w:numId w:val="63"/>
        </w:numPr>
      </w:pPr>
      <w:r>
        <w:t xml:space="preserve">you </w:t>
      </w:r>
      <w:r w:rsidR="00B84F05" w:rsidRPr="00315707">
        <w:t xml:space="preserve">no longer </w:t>
      </w:r>
      <w:r w:rsidR="004E693D">
        <w:t>want</w:t>
      </w:r>
      <w:r w:rsidR="004E693D" w:rsidRPr="00315707">
        <w:t xml:space="preserve"> </w:t>
      </w:r>
      <w:r w:rsidR="00B84F05" w:rsidRPr="00315707">
        <w:t xml:space="preserve">to be included in that application and </w:t>
      </w:r>
      <w:r w:rsidR="004E693D">
        <w:t>want</w:t>
      </w:r>
      <w:r w:rsidR="004E693D" w:rsidRPr="00315707">
        <w:t xml:space="preserve"> </w:t>
      </w:r>
      <w:r w:rsidR="004E693D">
        <w:t>your</w:t>
      </w:r>
      <w:r w:rsidR="00B84F05" w:rsidRPr="00315707">
        <w:t xml:space="preserve"> application</w:t>
      </w:r>
      <w:r w:rsidR="00C240E3">
        <w:t xml:space="preserve"> for review</w:t>
      </w:r>
      <w:r w:rsidR="00B84F05" w:rsidRPr="00315707">
        <w:t xml:space="preserve"> to be treated separately</w:t>
      </w:r>
      <w:r w:rsidR="00655D6C">
        <w:t>,</w:t>
      </w:r>
    </w:p>
    <w:p w14:paraId="1B2CA93C" w14:textId="77777777" w:rsidR="00B84F05" w:rsidRPr="00315707" w:rsidRDefault="004E693D" w:rsidP="007C69B8">
      <w:pPr>
        <w:pStyle w:val="Lista"/>
        <w:numPr>
          <w:ilvl w:val="0"/>
          <w:numId w:val="0"/>
        </w:numPr>
        <w:ind w:left="567"/>
      </w:pPr>
      <w:r>
        <w:t>you</w:t>
      </w:r>
      <w:r w:rsidR="00B84F05" w:rsidRPr="00315707">
        <w:t xml:space="preserve"> </w:t>
      </w:r>
      <w:r w:rsidR="002B7D65">
        <w:t xml:space="preserve">should </w:t>
      </w:r>
      <w:r w:rsidR="000356D5">
        <w:t xml:space="preserve">inform </w:t>
      </w:r>
      <w:r>
        <w:t>us</w:t>
      </w:r>
      <w:r w:rsidR="00B84F05" w:rsidRPr="00315707">
        <w:t xml:space="preserve"> in writing </w:t>
      </w:r>
      <w:r w:rsidR="00345958">
        <w:t>as soon as possible</w:t>
      </w:r>
      <w:r w:rsidR="00B84F05" w:rsidRPr="00315707">
        <w:t xml:space="preserve">. </w:t>
      </w:r>
    </w:p>
    <w:p w14:paraId="1B6530F3" w14:textId="77777777" w:rsidR="00B84F05" w:rsidRPr="00B84F05" w:rsidRDefault="00B84F05" w:rsidP="00B84F05">
      <w:pPr>
        <w:pStyle w:val="Heading3"/>
      </w:pPr>
      <w:r w:rsidRPr="00B84F05">
        <w:t xml:space="preserve">Gender-related issues </w:t>
      </w:r>
    </w:p>
    <w:p w14:paraId="14139F11" w14:textId="77777777" w:rsidR="00B84F05" w:rsidRDefault="00B67617" w:rsidP="003F0D1E">
      <w:pPr>
        <w:pStyle w:val="paragraphlvl1"/>
      </w:pPr>
      <w:r>
        <w:t xml:space="preserve">If </w:t>
      </w:r>
      <w:r w:rsidR="00FA343F">
        <w:t xml:space="preserve">there are </w:t>
      </w:r>
      <w:r w:rsidR="00B84F05" w:rsidRPr="00B84F05">
        <w:t xml:space="preserve">any factors relating to the application </w:t>
      </w:r>
      <w:r w:rsidR="00C240E3">
        <w:t xml:space="preserve">for review </w:t>
      </w:r>
      <w:r w:rsidR="00B84F05" w:rsidRPr="00B84F05">
        <w:t xml:space="preserve">that would make it appropriate </w:t>
      </w:r>
      <w:r w:rsidR="00CD27D2">
        <w:t>for</w:t>
      </w:r>
      <w:r w:rsidR="00CD27D2" w:rsidRPr="00B84F05">
        <w:t xml:space="preserve"> </w:t>
      </w:r>
      <w:r w:rsidR="00B84F05" w:rsidRPr="00B84F05">
        <w:t xml:space="preserve">a member of a particular gender </w:t>
      </w:r>
      <w:r w:rsidR="004D01F1">
        <w:t xml:space="preserve">to </w:t>
      </w:r>
      <w:r w:rsidR="00B84F05" w:rsidRPr="00B84F05">
        <w:t>conduct the review</w:t>
      </w:r>
      <w:r w:rsidR="00FA343F">
        <w:t>, you should inform us of this as early as possible</w:t>
      </w:r>
      <w:r w:rsidR="00B84F05" w:rsidRPr="00B84F05">
        <w:t>.</w:t>
      </w:r>
      <w:r w:rsidR="001740ED">
        <w:t xml:space="preserve"> </w:t>
      </w:r>
    </w:p>
    <w:p w14:paraId="4FC9F8E9" w14:textId="77777777" w:rsidR="008D769F" w:rsidRDefault="00EA0136" w:rsidP="0080021D">
      <w:pPr>
        <w:pStyle w:val="Heading3"/>
      </w:pPr>
      <w:r>
        <w:t>V</w:t>
      </w:r>
      <w:r w:rsidR="008D769F">
        <w:t>ulnerabilities</w:t>
      </w:r>
    </w:p>
    <w:p w14:paraId="125EE328" w14:textId="77777777" w:rsidR="005729EB" w:rsidRDefault="005729EB" w:rsidP="003F0D1E">
      <w:pPr>
        <w:pStyle w:val="paragraphlvl1"/>
      </w:pPr>
      <w:r>
        <w:t>If there are any fact</w:t>
      </w:r>
      <w:r w:rsidR="00516BB9">
        <w:t>or</w:t>
      </w:r>
      <w:r>
        <w:t xml:space="preserve">s that may affect your ability to participate in the review, such as </w:t>
      </w:r>
      <w:r w:rsidR="008C3204">
        <w:t xml:space="preserve">intellectual, </w:t>
      </w:r>
      <w:r>
        <w:t>physical</w:t>
      </w:r>
      <w:r w:rsidR="008C3204">
        <w:t>,</w:t>
      </w:r>
      <w:r>
        <w:t xml:space="preserve"> </w:t>
      </w:r>
      <w:proofErr w:type="gramStart"/>
      <w:r w:rsidR="008C3204">
        <w:t>psychosocial</w:t>
      </w:r>
      <w:proofErr w:type="gramEnd"/>
      <w:r w:rsidR="008C3204">
        <w:t xml:space="preserve"> or other</w:t>
      </w:r>
      <w:r>
        <w:t xml:space="preserve"> disability, age</w:t>
      </w:r>
      <w:r w:rsidR="008C3204">
        <w:t>-</w:t>
      </w:r>
      <w:r>
        <w:t>related issues or any other factor of vulnerability, you should inform us of this as early as possible.</w:t>
      </w:r>
    </w:p>
    <w:p w14:paraId="5D3D2735" w14:textId="77777777" w:rsidR="00F77DDA" w:rsidRPr="00771002" w:rsidRDefault="00F77DDA" w:rsidP="00F77DDA">
      <w:pPr>
        <w:pStyle w:val="Heading3"/>
      </w:pPr>
      <w:r w:rsidRPr="00771002">
        <w:t>Requesting access to documents</w:t>
      </w:r>
    </w:p>
    <w:p w14:paraId="0E160681" w14:textId="77777777" w:rsidR="00F77DDA" w:rsidRDefault="00480B5B" w:rsidP="003F0D1E">
      <w:pPr>
        <w:pStyle w:val="paragraphlvl1"/>
      </w:pPr>
      <w:r>
        <w:t>You should make any</w:t>
      </w:r>
      <w:r w:rsidR="002D3DDB">
        <w:t xml:space="preserve"> </w:t>
      </w:r>
      <w:r w:rsidR="00F77DDA" w:rsidRPr="00F8009C">
        <w:t xml:space="preserve">request </w:t>
      </w:r>
      <w:r w:rsidR="00634357">
        <w:t xml:space="preserve">for </w:t>
      </w:r>
      <w:r w:rsidR="00F77DDA" w:rsidRPr="00F8009C">
        <w:t xml:space="preserve">access to documents under the </w:t>
      </w:r>
      <w:r w:rsidR="00F77DDA" w:rsidRPr="003F0CF7">
        <w:rPr>
          <w:i/>
        </w:rPr>
        <w:t>Freedom of Information Act 1982</w:t>
      </w:r>
      <w:r w:rsidR="00F77DDA" w:rsidRPr="00F8009C">
        <w:t xml:space="preserve"> </w:t>
      </w:r>
      <w:r w:rsidR="00495EDC">
        <w:t>(</w:t>
      </w:r>
      <w:proofErr w:type="spellStart"/>
      <w:r w:rsidR="00495EDC">
        <w:t>Cth</w:t>
      </w:r>
      <w:proofErr w:type="spellEnd"/>
      <w:r w:rsidR="00495EDC">
        <w:t xml:space="preserve">) </w:t>
      </w:r>
      <w:r w:rsidR="00F77DDA">
        <w:t xml:space="preserve">or </w:t>
      </w:r>
      <w:r w:rsidR="00F77DDA" w:rsidRPr="00C21E11">
        <w:t>s</w:t>
      </w:r>
      <w:r w:rsidR="005E5E82" w:rsidRPr="00C21E11">
        <w:t>ection</w:t>
      </w:r>
      <w:r w:rsidR="00F77DDA" w:rsidRPr="00C21E11">
        <w:t> 362A</w:t>
      </w:r>
      <w:r w:rsidR="00F77DDA">
        <w:t xml:space="preserve"> of the Migration Act</w:t>
      </w:r>
      <w:r w:rsidR="00634357">
        <w:t xml:space="preserve"> </w:t>
      </w:r>
      <w:r w:rsidR="00F77DDA" w:rsidRPr="00F8009C">
        <w:t xml:space="preserve">as </w:t>
      </w:r>
      <w:r w:rsidR="00B95A03">
        <w:t>early</w:t>
      </w:r>
      <w:r w:rsidR="00F77DDA" w:rsidRPr="00F8009C">
        <w:t xml:space="preserve"> as possible after the application for review </w:t>
      </w:r>
      <w:r>
        <w:t>has been</w:t>
      </w:r>
      <w:r w:rsidR="00F77DDA" w:rsidRPr="00F8009C">
        <w:t xml:space="preserve"> lodged.</w:t>
      </w:r>
      <w:r w:rsidR="00025544">
        <w:t xml:space="preserve"> </w:t>
      </w:r>
    </w:p>
    <w:p w14:paraId="7E044C11" w14:textId="77777777" w:rsidR="00BF5FF3" w:rsidRPr="00B84F05" w:rsidRDefault="00BF5FF3" w:rsidP="00072A39">
      <w:pPr>
        <w:pStyle w:val="Heading2"/>
        <w:ind w:left="357" w:hanging="357"/>
        <w:contextualSpacing w:val="0"/>
      </w:pPr>
      <w:r w:rsidRPr="00B84F05">
        <w:t xml:space="preserve">Communicating with </w:t>
      </w:r>
      <w:r>
        <w:t>us</w:t>
      </w:r>
    </w:p>
    <w:p w14:paraId="05E713C7" w14:textId="77777777" w:rsidR="007821C1" w:rsidRDefault="00034722" w:rsidP="00BF5FF3">
      <w:pPr>
        <w:pStyle w:val="Heading3"/>
        <w:kinsoku w:val="0"/>
        <w:overflowPunct w:val="0"/>
        <w:rPr>
          <w:spacing w:val="-6"/>
          <w:szCs w:val="24"/>
        </w:rPr>
      </w:pPr>
      <w:r>
        <w:rPr>
          <w:spacing w:val="-6"/>
          <w:szCs w:val="24"/>
        </w:rPr>
        <w:t xml:space="preserve">Lodging and giving </w:t>
      </w:r>
      <w:r w:rsidR="005B055E">
        <w:rPr>
          <w:spacing w:val="-6"/>
          <w:szCs w:val="24"/>
        </w:rPr>
        <w:t xml:space="preserve">us </w:t>
      </w:r>
      <w:r>
        <w:rPr>
          <w:spacing w:val="-6"/>
          <w:szCs w:val="24"/>
        </w:rPr>
        <w:t>documents or other things</w:t>
      </w:r>
    </w:p>
    <w:p w14:paraId="0CEE667A" w14:textId="77777777" w:rsidR="00B95A03" w:rsidRDefault="00034722" w:rsidP="003F0D1E">
      <w:pPr>
        <w:pStyle w:val="paragraphlvl1"/>
      </w:pPr>
      <w:r>
        <w:t>To the extent possible</w:t>
      </w:r>
      <w:r w:rsidR="00B95A03">
        <w:t>:</w:t>
      </w:r>
    </w:p>
    <w:p w14:paraId="30DE1E1A" w14:textId="77777777" w:rsidR="00034722" w:rsidRDefault="00421DDF" w:rsidP="00A16244">
      <w:pPr>
        <w:pStyle w:val="Lista"/>
        <w:numPr>
          <w:ilvl w:val="0"/>
          <w:numId w:val="65"/>
        </w:numPr>
      </w:pPr>
      <w:r>
        <w:t>an application for review of a decision;</w:t>
      </w:r>
      <w:r w:rsidR="005E03BE">
        <w:t xml:space="preserve"> and/or</w:t>
      </w:r>
    </w:p>
    <w:p w14:paraId="5435A5BC" w14:textId="77777777" w:rsidR="00421DDF" w:rsidRDefault="00421DDF" w:rsidP="00A16244">
      <w:pPr>
        <w:pStyle w:val="Lista"/>
        <w:numPr>
          <w:ilvl w:val="0"/>
          <w:numId w:val="65"/>
        </w:numPr>
      </w:pPr>
      <w:r>
        <w:t>a document relating to an application</w:t>
      </w:r>
      <w:r w:rsidR="00667C44">
        <w:t xml:space="preserve"> for review</w:t>
      </w:r>
      <w:r w:rsidR="0015355A">
        <w:t xml:space="preserve"> that is before the AAT</w:t>
      </w:r>
      <w:r w:rsidR="00B011D3">
        <w:t>,</w:t>
      </w:r>
      <w:r w:rsidR="0015355A">
        <w:t xml:space="preserve"> </w:t>
      </w:r>
    </w:p>
    <w:p w14:paraId="2923F26B" w14:textId="77777777" w:rsidR="0015355A" w:rsidRDefault="0015355A" w:rsidP="00A16244">
      <w:pPr>
        <w:pStyle w:val="Lista"/>
      </w:pPr>
      <w:r>
        <w:t>should be lodged with, or given to, the AAT using an AAT online system accessible via the AAT website.</w:t>
      </w:r>
    </w:p>
    <w:p w14:paraId="6317B388" w14:textId="77777777" w:rsidR="00034722" w:rsidRPr="00034722" w:rsidRDefault="000F6675" w:rsidP="00647225">
      <w:pPr>
        <w:pStyle w:val="Note"/>
      </w:pPr>
      <w:r w:rsidRPr="00DE16DB">
        <w:rPr>
          <w:b/>
          <w:bCs/>
        </w:rPr>
        <w:lastRenderedPageBreak/>
        <w:t>Note:</w:t>
      </w:r>
      <w:r w:rsidRPr="00DE16DB">
        <w:tab/>
      </w:r>
      <w:r w:rsidR="0001529F">
        <w:t>A</w:t>
      </w:r>
      <w:r w:rsidR="00D26F2E">
        <w:t>pplication</w:t>
      </w:r>
      <w:r w:rsidR="0001529F">
        <w:t>s</w:t>
      </w:r>
      <w:r w:rsidR="00D26F2E">
        <w:t xml:space="preserve"> for review</w:t>
      </w:r>
      <w:r w:rsidR="0001529F">
        <w:t xml:space="preserve"> </w:t>
      </w:r>
      <w:r w:rsidR="00D359BF">
        <w:t>and documents</w:t>
      </w:r>
      <w:r w:rsidR="0001529F">
        <w:t xml:space="preserve"> </w:t>
      </w:r>
      <w:r w:rsidR="00D359BF">
        <w:t xml:space="preserve">may also be lodged or given to the AAT </w:t>
      </w:r>
      <w:r w:rsidR="008C12F3">
        <w:t xml:space="preserve">in accordance with the </w:t>
      </w:r>
      <w:r w:rsidR="00FC4A77">
        <w:t xml:space="preserve">methods outlined in the </w:t>
      </w:r>
      <w:hyperlink r:id="rId13" w:history="1">
        <w:r w:rsidR="00E130DB" w:rsidRPr="001B3AAD">
          <w:rPr>
            <w:rStyle w:val="Hyperlink"/>
            <w:rFonts w:cs="Arial"/>
          </w:rPr>
          <w:t xml:space="preserve">Giving </w:t>
        </w:r>
        <w:r w:rsidR="00F076C5" w:rsidRPr="001B3AAD">
          <w:rPr>
            <w:rStyle w:val="Hyperlink"/>
            <w:rFonts w:cs="Arial"/>
          </w:rPr>
          <w:t>Documents or Things to the AAT Practice Direction</w:t>
        </w:r>
      </w:hyperlink>
      <w:r w:rsidR="00F076C5">
        <w:t>.</w:t>
      </w:r>
      <w:r w:rsidR="00D538D0">
        <w:t xml:space="preserve"> These methods include </w:t>
      </w:r>
      <w:r w:rsidR="00F40CDA">
        <w:t xml:space="preserve">leaving it with </w:t>
      </w:r>
      <w:r w:rsidR="00A477B4">
        <w:t xml:space="preserve">any person who is performing duties for the AAT at a </w:t>
      </w:r>
      <w:r w:rsidR="009F2586">
        <w:t xml:space="preserve">Registry </w:t>
      </w:r>
      <w:r w:rsidR="00A477B4">
        <w:t xml:space="preserve">of the AAT, </w:t>
      </w:r>
      <w:r w:rsidR="00B912B6">
        <w:t xml:space="preserve">sending it by pre-paid post to a </w:t>
      </w:r>
      <w:r w:rsidR="009F2586">
        <w:t xml:space="preserve">Registry </w:t>
      </w:r>
      <w:r w:rsidR="00B912B6">
        <w:t xml:space="preserve">of the AAT, faxing it to a specified fax number, </w:t>
      </w:r>
      <w:r w:rsidR="004F7AA9">
        <w:t>or</w:t>
      </w:r>
      <w:r w:rsidR="00A477B4">
        <w:t xml:space="preserve"> </w:t>
      </w:r>
      <w:r w:rsidR="00B912B6">
        <w:t>emailing it to a specified email address</w:t>
      </w:r>
      <w:r w:rsidR="00A477B4">
        <w:t>.</w:t>
      </w:r>
    </w:p>
    <w:p w14:paraId="1F4F5F3F" w14:textId="77777777" w:rsidR="007E0762" w:rsidRPr="00657249" w:rsidRDefault="007E0762" w:rsidP="007E0762">
      <w:pPr>
        <w:pStyle w:val="Heading4"/>
      </w:pPr>
      <w:r w:rsidRPr="00657249">
        <w:t>Signatures</w:t>
      </w:r>
    </w:p>
    <w:p w14:paraId="4305AA82" w14:textId="77777777" w:rsidR="007E0762" w:rsidRDefault="007E0762" w:rsidP="003F0D1E">
      <w:pPr>
        <w:pStyle w:val="paragraphlvl1"/>
        <w:rPr>
          <w:lang w:eastAsia="en-AU"/>
        </w:rPr>
      </w:pPr>
      <w:r>
        <w:t xml:space="preserve">If a document requires a signature, you </w:t>
      </w:r>
      <w:r w:rsidR="00D43B70">
        <w:t xml:space="preserve">should </w:t>
      </w:r>
      <w:r>
        <w:t xml:space="preserve">either sign it physically by hand or </w:t>
      </w:r>
      <w:r w:rsidRPr="00657249">
        <w:rPr>
          <w:lang w:eastAsia="en-AU"/>
        </w:rPr>
        <w:t>sign</w:t>
      </w:r>
      <w:r>
        <w:rPr>
          <w:lang w:eastAsia="en-AU"/>
        </w:rPr>
        <w:t xml:space="preserve"> it</w:t>
      </w:r>
      <w:r w:rsidRPr="00657249">
        <w:rPr>
          <w:lang w:eastAsia="en-AU"/>
        </w:rPr>
        <w:t xml:space="preserve"> electronically</w:t>
      </w:r>
      <w:r>
        <w:rPr>
          <w:lang w:eastAsia="en-AU"/>
        </w:rPr>
        <w:t xml:space="preserve"> using </w:t>
      </w:r>
      <w:r w:rsidRPr="00657249">
        <w:rPr>
          <w:lang w:eastAsia="en-AU"/>
        </w:rPr>
        <w:t>a digital signature.</w:t>
      </w:r>
    </w:p>
    <w:p w14:paraId="4B6B2706" w14:textId="77777777" w:rsidR="00763B5B" w:rsidRDefault="00763B5B" w:rsidP="0080021D">
      <w:pPr>
        <w:pStyle w:val="Heading4"/>
        <w:rPr>
          <w:lang w:eastAsia="en-AU"/>
        </w:rPr>
      </w:pPr>
      <w:r>
        <w:rPr>
          <w:lang w:eastAsia="en-AU"/>
        </w:rPr>
        <w:t xml:space="preserve">Case </w:t>
      </w:r>
      <w:r w:rsidR="00D62DB0">
        <w:rPr>
          <w:lang w:eastAsia="en-AU"/>
        </w:rPr>
        <w:t>n</w:t>
      </w:r>
      <w:r>
        <w:rPr>
          <w:lang w:eastAsia="en-AU"/>
        </w:rPr>
        <w:t>umber</w:t>
      </w:r>
    </w:p>
    <w:p w14:paraId="68C4FD4D" w14:textId="77777777" w:rsidR="00681579" w:rsidRDefault="00D922CB" w:rsidP="003F0D1E">
      <w:pPr>
        <w:pStyle w:val="paragraphlvl1"/>
        <w:rPr>
          <w:lang w:eastAsia="en-AU"/>
        </w:rPr>
      </w:pPr>
      <w:r>
        <w:rPr>
          <w:lang w:eastAsia="en-AU"/>
        </w:rPr>
        <w:t xml:space="preserve">If you </w:t>
      </w:r>
      <w:r w:rsidR="00750F8A">
        <w:rPr>
          <w:lang w:eastAsia="en-AU"/>
        </w:rPr>
        <w:t>send us</w:t>
      </w:r>
      <w:r>
        <w:rPr>
          <w:lang w:eastAsia="en-AU"/>
        </w:rPr>
        <w:t xml:space="preserve"> </w:t>
      </w:r>
      <w:r w:rsidR="008F0F08">
        <w:rPr>
          <w:lang w:eastAsia="en-AU"/>
        </w:rPr>
        <w:t>documents</w:t>
      </w:r>
      <w:r w:rsidR="00763B5B">
        <w:rPr>
          <w:lang w:eastAsia="en-AU"/>
        </w:rPr>
        <w:t xml:space="preserve"> by email, y</w:t>
      </w:r>
      <w:r w:rsidR="00701C5D">
        <w:rPr>
          <w:lang w:eastAsia="en-AU"/>
        </w:rPr>
        <w:t xml:space="preserve">ou </w:t>
      </w:r>
      <w:r w:rsidR="008961EE">
        <w:rPr>
          <w:lang w:eastAsia="en-AU"/>
        </w:rPr>
        <w:t xml:space="preserve">must </w:t>
      </w:r>
      <w:r w:rsidR="00701C5D">
        <w:rPr>
          <w:lang w:eastAsia="en-AU"/>
        </w:rPr>
        <w:t>include</w:t>
      </w:r>
      <w:r>
        <w:rPr>
          <w:lang w:eastAsia="en-AU"/>
        </w:rPr>
        <w:t xml:space="preserve"> your case number </w:t>
      </w:r>
      <w:r w:rsidR="008F0F08">
        <w:rPr>
          <w:lang w:eastAsia="en-AU"/>
        </w:rPr>
        <w:t>in the subject line of the email</w:t>
      </w:r>
      <w:r>
        <w:rPr>
          <w:lang w:eastAsia="en-AU"/>
        </w:rPr>
        <w:t>.</w:t>
      </w:r>
    </w:p>
    <w:p w14:paraId="683650EE" w14:textId="77777777" w:rsidR="008F0F08" w:rsidRPr="00657249" w:rsidRDefault="008F0F08" w:rsidP="003F0D1E">
      <w:pPr>
        <w:pStyle w:val="paragraphlvl1"/>
        <w:rPr>
          <w:lang w:eastAsia="en-AU"/>
        </w:rPr>
      </w:pPr>
      <w:r>
        <w:rPr>
          <w:lang w:eastAsia="en-AU"/>
        </w:rPr>
        <w:t xml:space="preserve">If you </w:t>
      </w:r>
      <w:r w:rsidR="00750F8A">
        <w:rPr>
          <w:lang w:eastAsia="en-AU"/>
        </w:rPr>
        <w:t>send us</w:t>
      </w:r>
      <w:r>
        <w:rPr>
          <w:lang w:eastAsia="en-AU"/>
        </w:rPr>
        <w:t xml:space="preserve"> documents by post, you </w:t>
      </w:r>
      <w:r w:rsidR="008961EE">
        <w:rPr>
          <w:lang w:eastAsia="en-AU"/>
        </w:rPr>
        <w:t xml:space="preserve">must </w:t>
      </w:r>
      <w:r>
        <w:rPr>
          <w:lang w:eastAsia="en-AU"/>
        </w:rPr>
        <w:t xml:space="preserve">include your case number </w:t>
      </w:r>
      <w:r w:rsidR="003F7ED8">
        <w:rPr>
          <w:lang w:eastAsia="en-AU"/>
        </w:rPr>
        <w:t xml:space="preserve">with </w:t>
      </w:r>
      <w:r w:rsidR="006E581D">
        <w:rPr>
          <w:lang w:eastAsia="en-AU"/>
        </w:rPr>
        <w:t>the documents.</w:t>
      </w:r>
    </w:p>
    <w:p w14:paraId="06CBB220" w14:textId="77777777" w:rsidR="00BF5FF3" w:rsidRPr="00657249" w:rsidRDefault="00D31A58" w:rsidP="00BF5FF3">
      <w:pPr>
        <w:pStyle w:val="Heading3"/>
        <w:kinsoku w:val="0"/>
        <w:overflowPunct w:val="0"/>
        <w:rPr>
          <w:spacing w:val="-6"/>
          <w:szCs w:val="24"/>
        </w:rPr>
      </w:pPr>
      <w:r>
        <w:rPr>
          <w:spacing w:val="-6"/>
          <w:szCs w:val="24"/>
        </w:rPr>
        <w:t>Y</w:t>
      </w:r>
      <w:r w:rsidR="00BF5FF3" w:rsidRPr="00657249">
        <w:rPr>
          <w:spacing w:val="-6"/>
          <w:szCs w:val="24"/>
        </w:rPr>
        <w:t>our contact details</w:t>
      </w:r>
    </w:p>
    <w:p w14:paraId="4F7D2C2C" w14:textId="77777777" w:rsidR="00750F8A" w:rsidRDefault="00750F8A" w:rsidP="003F0D1E">
      <w:pPr>
        <w:pStyle w:val="paragraphlvl1"/>
      </w:pPr>
      <w:r>
        <w:t>You must give us an address where documents may be posted to, or left for, you and, to the extent possible, you should also give us:</w:t>
      </w:r>
    </w:p>
    <w:p w14:paraId="101476D1" w14:textId="77777777" w:rsidR="00750F8A" w:rsidRDefault="00750F8A" w:rsidP="00A16244">
      <w:pPr>
        <w:pStyle w:val="Lista"/>
        <w:numPr>
          <w:ilvl w:val="0"/>
          <w:numId w:val="67"/>
        </w:numPr>
      </w:pPr>
      <w:r>
        <w:t>an email address; and</w:t>
      </w:r>
    </w:p>
    <w:p w14:paraId="7C1EF9CD" w14:textId="77777777" w:rsidR="00750F8A" w:rsidRDefault="00750F8A" w:rsidP="00A16244">
      <w:pPr>
        <w:pStyle w:val="Lista"/>
        <w:numPr>
          <w:ilvl w:val="0"/>
          <w:numId w:val="67"/>
        </w:numPr>
      </w:pPr>
      <w:r>
        <w:t xml:space="preserve">a telephone </w:t>
      </w:r>
      <w:proofErr w:type="gramStart"/>
      <w:r>
        <w:t>number</w:t>
      </w:r>
      <w:proofErr w:type="gramEnd"/>
      <w:r>
        <w:t>.</w:t>
      </w:r>
    </w:p>
    <w:p w14:paraId="4B62316C" w14:textId="77777777" w:rsidR="00750F8A" w:rsidRPr="00063447" w:rsidRDefault="00750F8A" w:rsidP="00647225">
      <w:pPr>
        <w:pStyle w:val="Note"/>
      </w:pPr>
      <w:r w:rsidRPr="00063447">
        <w:rPr>
          <w:b/>
          <w:bCs/>
        </w:rPr>
        <w:t>Note:</w:t>
      </w:r>
      <w:r w:rsidRPr="00063447">
        <w:tab/>
        <w:t>Wherever possible, the AAT will send you documents by email.</w:t>
      </w:r>
    </w:p>
    <w:p w14:paraId="110ED122" w14:textId="77777777" w:rsidR="00272CD5" w:rsidRDefault="002D1FD2" w:rsidP="003F0D1E">
      <w:pPr>
        <w:pStyle w:val="paragraphlvl1"/>
      </w:pPr>
      <w:r>
        <w:t xml:space="preserve">If </w:t>
      </w:r>
      <w:r w:rsidR="003C2F2A">
        <w:t>a</w:t>
      </w:r>
      <w:r>
        <w:t xml:space="preserve"> representative </w:t>
      </w:r>
      <w:r w:rsidR="00702F6D">
        <w:t xml:space="preserve">lodges an application </w:t>
      </w:r>
      <w:r w:rsidR="000D52D9">
        <w:t xml:space="preserve">for review on behalf of an applicant, </w:t>
      </w:r>
      <w:r w:rsidR="001816F6">
        <w:t xml:space="preserve">the representative </w:t>
      </w:r>
      <w:r w:rsidR="00D43B70">
        <w:t xml:space="preserve">should </w:t>
      </w:r>
      <w:r w:rsidR="001816F6">
        <w:t xml:space="preserve">give the AAT </w:t>
      </w:r>
      <w:r w:rsidR="004C0F92">
        <w:t xml:space="preserve">contact details </w:t>
      </w:r>
      <w:r w:rsidR="001816F6">
        <w:t xml:space="preserve">for the applicant </w:t>
      </w:r>
      <w:r w:rsidR="009559A6">
        <w:t xml:space="preserve">as well as </w:t>
      </w:r>
      <w:r w:rsidR="00106863">
        <w:t xml:space="preserve">the </w:t>
      </w:r>
      <w:r w:rsidR="004C0F92">
        <w:t>contact details</w:t>
      </w:r>
      <w:r w:rsidR="009D4A84">
        <w:t xml:space="preserve"> for the representative.</w:t>
      </w:r>
    </w:p>
    <w:p w14:paraId="0079B11D" w14:textId="77777777" w:rsidR="00BF5FF3" w:rsidRPr="00DD3194" w:rsidRDefault="00A236CD" w:rsidP="00647225">
      <w:pPr>
        <w:pStyle w:val="Note"/>
      </w:pPr>
      <w:bookmarkStart w:id="1" w:name="_Hlk118214310"/>
      <w:r>
        <w:rPr>
          <w:b/>
          <w:bCs/>
        </w:rPr>
        <w:t>Note:</w:t>
      </w:r>
      <w:r>
        <w:rPr>
          <w:b/>
          <w:bCs/>
        </w:rPr>
        <w:tab/>
      </w:r>
      <w:r w:rsidR="00BF5FF3" w:rsidRPr="00DD3194">
        <w:t xml:space="preserve">The contact details </w:t>
      </w:r>
      <w:r w:rsidR="00950EB9">
        <w:t xml:space="preserve">given </w:t>
      </w:r>
      <w:r w:rsidR="00BF5FF3" w:rsidRPr="00DD3194">
        <w:t xml:space="preserve">to us for the applicant </w:t>
      </w:r>
      <w:r w:rsidR="00B25D30">
        <w:t>should</w:t>
      </w:r>
      <w:r w:rsidR="00B25D30" w:rsidRPr="00DD3194">
        <w:t xml:space="preserve"> </w:t>
      </w:r>
      <w:r w:rsidR="00BF5FF3" w:rsidRPr="00DD3194">
        <w:t xml:space="preserve">not be the same as </w:t>
      </w:r>
      <w:r w:rsidR="00A1192F">
        <w:t xml:space="preserve">the </w:t>
      </w:r>
      <w:r w:rsidR="003C1902">
        <w:t>contact details</w:t>
      </w:r>
      <w:r w:rsidR="00BF5FF3" w:rsidRPr="00DD3194">
        <w:t xml:space="preserve"> for the representative.</w:t>
      </w:r>
    </w:p>
    <w:bookmarkEnd w:id="1"/>
    <w:p w14:paraId="578C5C02" w14:textId="77777777" w:rsidR="00CB5265" w:rsidRDefault="00572205" w:rsidP="003F0D1E">
      <w:pPr>
        <w:pStyle w:val="paragraphlvl1"/>
      </w:pPr>
      <w:r>
        <w:t xml:space="preserve">If </w:t>
      </w:r>
      <w:r w:rsidR="00716B89">
        <w:t xml:space="preserve">you change </w:t>
      </w:r>
      <w:r w:rsidR="00C5529A">
        <w:t xml:space="preserve">your </w:t>
      </w:r>
      <w:r w:rsidR="004273D0">
        <w:t xml:space="preserve">contact details </w:t>
      </w:r>
      <w:r w:rsidR="00BF5FF3">
        <w:t xml:space="preserve">during </w:t>
      </w:r>
      <w:r w:rsidR="00BB4A49">
        <w:t xml:space="preserve">a </w:t>
      </w:r>
      <w:r w:rsidR="00BF5FF3">
        <w:t>review</w:t>
      </w:r>
      <w:r w:rsidR="00BB4A49">
        <w:t>, y</w:t>
      </w:r>
      <w:r w:rsidR="00BF5FF3" w:rsidRPr="00EC7632">
        <w:t>ou</w:t>
      </w:r>
      <w:r w:rsidR="00CB5265">
        <w:t>:</w:t>
      </w:r>
      <w:r w:rsidR="003A7C44" w:rsidRPr="00EC7632">
        <w:t xml:space="preserve"> </w:t>
      </w:r>
    </w:p>
    <w:p w14:paraId="3EB29497" w14:textId="77777777" w:rsidR="00CB5265" w:rsidRDefault="00CB5265" w:rsidP="00A16244">
      <w:pPr>
        <w:pStyle w:val="Lista"/>
        <w:numPr>
          <w:ilvl w:val="0"/>
          <w:numId w:val="105"/>
        </w:numPr>
      </w:pPr>
      <w:r>
        <w:t>must notify</w:t>
      </w:r>
      <w:r w:rsidR="00BF5FF3" w:rsidRPr="00EC7632">
        <w:t xml:space="preserve"> us in writing of </w:t>
      </w:r>
      <w:r w:rsidR="00BB4A49">
        <w:t xml:space="preserve">the change </w:t>
      </w:r>
      <w:r w:rsidR="00BF5FF3">
        <w:t>as soon as possible</w:t>
      </w:r>
      <w:r>
        <w:t>; and</w:t>
      </w:r>
    </w:p>
    <w:p w14:paraId="63FB3E51" w14:textId="77777777" w:rsidR="00BF5FF3" w:rsidRDefault="00CB5265" w:rsidP="00A16244">
      <w:pPr>
        <w:pStyle w:val="Lista"/>
        <w:numPr>
          <w:ilvl w:val="0"/>
          <w:numId w:val="105"/>
        </w:numPr>
      </w:pPr>
      <w:r w:rsidRPr="0091080E">
        <w:t xml:space="preserve">should </w:t>
      </w:r>
      <w:r>
        <w:t>complete and lodge the</w:t>
      </w:r>
      <w:r w:rsidRPr="0091080E">
        <w:t xml:space="preserve"> </w:t>
      </w:r>
      <w:r w:rsidR="00F646A5">
        <w:t>‘</w:t>
      </w:r>
      <w:r w:rsidRPr="0091080E">
        <w:t>Change of Contact Details – MR Division</w:t>
      </w:r>
      <w:r w:rsidR="00F646A5">
        <w:t>’</w:t>
      </w:r>
      <w:r w:rsidRPr="0091080E">
        <w:t xml:space="preserve"> form (Form MR6)</w:t>
      </w:r>
      <w:r w:rsidR="00BF5FF3" w:rsidRPr="00EC7632">
        <w:t>.</w:t>
      </w:r>
    </w:p>
    <w:p w14:paraId="3892A4FC" w14:textId="77777777" w:rsidR="00BF5FF3" w:rsidRPr="00992EE5" w:rsidRDefault="00BF5FF3" w:rsidP="00072A39">
      <w:pPr>
        <w:pStyle w:val="Heading3"/>
        <w:contextualSpacing w:val="0"/>
      </w:pPr>
      <w:r w:rsidRPr="00992EE5">
        <w:t xml:space="preserve">Communicating with </w:t>
      </w:r>
      <w:r w:rsidR="004B7F90">
        <w:t>AAT</w:t>
      </w:r>
      <w:r w:rsidRPr="00992EE5">
        <w:t xml:space="preserve"> members</w:t>
      </w:r>
    </w:p>
    <w:p w14:paraId="6CD01F2D" w14:textId="77777777" w:rsidR="00BF5FF3" w:rsidRDefault="00CD4B32" w:rsidP="003F0D1E">
      <w:pPr>
        <w:pStyle w:val="paragraphlvl1"/>
      </w:pPr>
      <w:r>
        <w:t xml:space="preserve">You must not </w:t>
      </w:r>
      <w:r w:rsidR="00BF5FF3" w:rsidRPr="00EC7632">
        <w:t>contact</w:t>
      </w:r>
      <w:r w:rsidR="000E5ED8">
        <w:t>,</w:t>
      </w:r>
      <w:r w:rsidR="00BF5FF3" w:rsidRPr="00EC7632">
        <w:t xml:space="preserve"> or </w:t>
      </w:r>
      <w:r>
        <w:t>communicate with</w:t>
      </w:r>
      <w:r w:rsidR="000E5ED8">
        <w:t>,</w:t>
      </w:r>
      <w:r>
        <w:t xml:space="preserve"> </w:t>
      </w:r>
      <w:r w:rsidR="000E5ED8">
        <w:t xml:space="preserve">a </w:t>
      </w:r>
      <w:r w:rsidR="00BF5FF3" w:rsidRPr="00EC7632">
        <w:t xml:space="preserve">member other than during a </w:t>
      </w:r>
      <w:r w:rsidR="00345958">
        <w:t xml:space="preserve">case management hearing or a </w:t>
      </w:r>
      <w:r w:rsidR="00BF5FF3" w:rsidRPr="00EC7632">
        <w:t xml:space="preserve">hearing. </w:t>
      </w:r>
      <w:r w:rsidR="00345958">
        <w:t>At all other times, c</w:t>
      </w:r>
      <w:r w:rsidR="00BF5FF3" w:rsidRPr="00EC7632">
        <w:t>ontact or communication will be through AAT staff</w:t>
      </w:r>
      <w:r w:rsidR="00345958">
        <w:t xml:space="preserve"> at a Registry</w:t>
      </w:r>
      <w:r w:rsidR="00BF5FF3" w:rsidRPr="00EC7632">
        <w:t>.</w:t>
      </w:r>
    </w:p>
    <w:p w14:paraId="0748F411" w14:textId="77777777" w:rsidR="00BF5FF3" w:rsidRDefault="00BF5FF3" w:rsidP="00BF5FF3">
      <w:pPr>
        <w:pStyle w:val="Heading2"/>
      </w:pPr>
      <w:r>
        <w:t>Appointing a representative and/or an authorised recipient</w:t>
      </w:r>
    </w:p>
    <w:p w14:paraId="14C7E740" w14:textId="77777777" w:rsidR="009A33D3" w:rsidRDefault="00BF5FF3" w:rsidP="003F0D1E">
      <w:pPr>
        <w:pStyle w:val="paragraphlvl1"/>
      </w:pPr>
      <w:r w:rsidRPr="00EC7632">
        <w:t>If you are a representative</w:t>
      </w:r>
      <w:r w:rsidR="004F050E">
        <w:t xml:space="preserve"> and commence representing </w:t>
      </w:r>
      <w:r w:rsidR="00526895">
        <w:t>an</w:t>
      </w:r>
      <w:r w:rsidR="004F050E">
        <w:t xml:space="preserve"> applicant after </w:t>
      </w:r>
      <w:r w:rsidR="00526895">
        <w:t xml:space="preserve">an </w:t>
      </w:r>
      <w:r w:rsidR="004F050E">
        <w:t>application</w:t>
      </w:r>
      <w:r w:rsidR="00C869A4">
        <w:t xml:space="preserve"> for review</w:t>
      </w:r>
      <w:r w:rsidR="004F050E">
        <w:t xml:space="preserve"> </w:t>
      </w:r>
      <w:r w:rsidR="00257C1E">
        <w:t>has been lodged</w:t>
      </w:r>
      <w:r w:rsidR="00914005">
        <w:t>, you</w:t>
      </w:r>
      <w:r w:rsidR="009A33D3">
        <w:t>:</w:t>
      </w:r>
    </w:p>
    <w:p w14:paraId="53FF4922" w14:textId="77777777" w:rsidR="00F037E6" w:rsidRDefault="00BF5FF3" w:rsidP="00A16244">
      <w:pPr>
        <w:pStyle w:val="Lista"/>
        <w:numPr>
          <w:ilvl w:val="0"/>
          <w:numId w:val="73"/>
        </w:numPr>
      </w:pPr>
      <w:r w:rsidRPr="00EC7632">
        <w:t xml:space="preserve">must notify us in writing as soon as </w:t>
      </w:r>
      <w:r w:rsidR="00B24B94">
        <w:t>possible</w:t>
      </w:r>
      <w:r w:rsidR="00DA06F4">
        <w:t>;</w:t>
      </w:r>
      <w:r w:rsidR="008F44A1">
        <w:t xml:space="preserve"> and</w:t>
      </w:r>
    </w:p>
    <w:p w14:paraId="03A570C0" w14:textId="77777777" w:rsidR="00BF5FF3" w:rsidRDefault="00CC398C" w:rsidP="00A16244">
      <w:pPr>
        <w:pStyle w:val="Lista"/>
        <w:numPr>
          <w:ilvl w:val="0"/>
          <w:numId w:val="73"/>
        </w:numPr>
      </w:pPr>
      <w:r>
        <w:t xml:space="preserve">should </w:t>
      </w:r>
      <w:r w:rsidR="00E12BE4">
        <w:t>complete</w:t>
      </w:r>
      <w:r w:rsidR="001D0A78">
        <w:t xml:space="preserve"> and lodge</w:t>
      </w:r>
      <w:r w:rsidR="00E12BE4">
        <w:t xml:space="preserve"> the </w:t>
      </w:r>
      <w:r w:rsidR="00223304">
        <w:t>‘</w:t>
      </w:r>
      <w:r w:rsidR="001A1E6B">
        <w:t>Appointment of Representative/Appointment of Authorised Recipient – Migration &amp; Refugee Division</w:t>
      </w:r>
      <w:r w:rsidR="009166D5">
        <w:t>’</w:t>
      </w:r>
      <w:r w:rsidR="001A1E6B">
        <w:t xml:space="preserve"> form (Form MR5)</w:t>
      </w:r>
      <w:r w:rsidR="00BF5FF3" w:rsidRPr="00EC7632">
        <w:t>.</w:t>
      </w:r>
    </w:p>
    <w:p w14:paraId="7CE32F97" w14:textId="77777777" w:rsidR="00074712" w:rsidRDefault="00074712" w:rsidP="003F0D1E">
      <w:pPr>
        <w:pStyle w:val="paragraphlvl1"/>
      </w:pPr>
      <w:r>
        <w:t>If you are a representative and you cease representing an applicant, you must notify us in writing as soon as possible.</w:t>
      </w:r>
    </w:p>
    <w:p w14:paraId="32A5BCC0" w14:textId="77777777" w:rsidR="00071A44" w:rsidRDefault="00071A44" w:rsidP="003F0D1E">
      <w:pPr>
        <w:pStyle w:val="paragraphlvl1"/>
      </w:pPr>
      <w:r>
        <w:lastRenderedPageBreak/>
        <w:t xml:space="preserve">If you appoint a representative, we will treat them as your authorised recipient unless you inform us in writing that you do not want them to be your authorised recipient. </w:t>
      </w:r>
    </w:p>
    <w:p w14:paraId="1B46E632" w14:textId="77777777" w:rsidR="00DE44CE" w:rsidRDefault="00BF5FF3" w:rsidP="003F0D1E">
      <w:pPr>
        <w:pStyle w:val="paragraphlvl1"/>
      </w:pPr>
      <w:r>
        <w:t xml:space="preserve">If you </w:t>
      </w:r>
      <w:r w:rsidR="00285376">
        <w:t xml:space="preserve">want to </w:t>
      </w:r>
      <w:r>
        <w:t xml:space="preserve">appoint </w:t>
      </w:r>
      <w:r w:rsidR="005715E7">
        <w:t xml:space="preserve">another person as </w:t>
      </w:r>
      <w:r w:rsidR="00CE64A8">
        <w:t xml:space="preserve">your </w:t>
      </w:r>
      <w:r>
        <w:t>authorised recipient</w:t>
      </w:r>
      <w:r w:rsidR="00285376">
        <w:t xml:space="preserve"> after you have lodged </w:t>
      </w:r>
      <w:r w:rsidR="00AB7DA0">
        <w:t>your</w:t>
      </w:r>
      <w:r w:rsidR="00285376">
        <w:t xml:space="preserve"> application for review</w:t>
      </w:r>
      <w:r w:rsidR="00916207">
        <w:t>, you:</w:t>
      </w:r>
    </w:p>
    <w:p w14:paraId="09F9DAD8" w14:textId="77777777" w:rsidR="00DE44CE" w:rsidRDefault="00DE44CE" w:rsidP="00A16244">
      <w:pPr>
        <w:pStyle w:val="Lista"/>
        <w:numPr>
          <w:ilvl w:val="0"/>
          <w:numId w:val="74"/>
        </w:numPr>
      </w:pPr>
      <w:r w:rsidRPr="00EC7632">
        <w:t>must notify us in writing</w:t>
      </w:r>
      <w:r w:rsidR="00DA06F4">
        <w:t>;</w:t>
      </w:r>
      <w:r>
        <w:t xml:space="preserve"> and</w:t>
      </w:r>
    </w:p>
    <w:p w14:paraId="514D394E" w14:textId="77777777" w:rsidR="00DE44CE" w:rsidRDefault="00DE44CE" w:rsidP="00A16244">
      <w:pPr>
        <w:pStyle w:val="Lista"/>
        <w:numPr>
          <w:ilvl w:val="0"/>
          <w:numId w:val="73"/>
        </w:numPr>
      </w:pPr>
      <w:r>
        <w:t xml:space="preserve">should complete </w:t>
      </w:r>
      <w:r w:rsidR="009C56DF">
        <w:t xml:space="preserve">and lodge </w:t>
      </w:r>
      <w:r>
        <w:t xml:space="preserve">the </w:t>
      </w:r>
      <w:r w:rsidR="009166D5">
        <w:t>‘</w:t>
      </w:r>
      <w:r>
        <w:t>Appointment of Representative/Appointment of Authorised Recipient – Migration &amp; Refugee Division</w:t>
      </w:r>
      <w:r w:rsidR="009166D5">
        <w:t>’</w:t>
      </w:r>
      <w:r>
        <w:t xml:space="preserve"> form (Form MR5)</w:t>
      </w:r>
      <w:r w:rsidRPr="00EC7632">
        <w:t>.</w:t>
      </w:r>
    </w:p>
    <w:p w14:paraId="1A9C3EF4" w14:textId="77777777" w:rsidR="00BF5FF3" w:rsidRPr="00063447" w:rsidRDefault="00AB7DA0" w:rsidP="00647225">
      <w:pPr>
        <w:pStyle w:val="Note"/>
      </w:pPr>
      <w:r w:rsidRPr="00063447">
        <w:rPr>
          <w:b/>
          <w:bCs/>
        </w:rPr>
        <w:t>Note:</w:t>
      </w:r>
      <w:r w:rsidRPr="00063447">
        <w:tab/>
      </w:r>
      <w:r w:rsidR="00085CCE" w:rsidRPr="00063447">
        <w:t>W</w:t>
      </w:r>
      <w:r w:rsidR="00BF5FF3" w:rsidRPr="00063447">
        <w:t xml:space="preserve">e must send all </w:t>
      </w:r>
      <w:r w:rsidR="00345958" w:rsidRPr="00063447">
        <w:t xml:space="preserve">documents </w:t>
      </w:r>
      <w:r w:rsidR="00BF5FF3" w:rsidRPr="00063447">
        <w:t xml:space="preserve">to </w:t>
      </w:r>
      <w:r w:rsidR="00085CCE" w:rsidRPr="00063447">
        <w:t xml:space="preserve">your authorised recipient, instead of you, </w:t>
      </w:r>
      <w:r w:rsidR="0054523D" w:rsidRPr="00063447">
        <w:t>unless</w:t>
      </w:r>
      <w:r w:rsidR="00BF5FF3" w:rsidRPr="00063447">
        <w:t xml:space="preserve"> </w:t>
      </w:r>
      <w:r w:rsidR="009C56DF" w:rsidRPr="00063447">
        <w:t>you with</w:t>
      </w:r>
      <w:r w:rsidR="007B4A52" w:rsidRPr="00063447">
        <w:t xml:space="preserve">draw </w:t>
      </w:r>
      <w:r w:rsidR="00BF5FF3" w:rsidRPr="00063447">
        <w:t xml:space="preserve">the </w:t>
      </w:r>
      <w:r w:rsidR="007B4A52" w:rsidRPr="00063447">
        <w:t>authorisation</w:t>
      </w:r>
      <w:r w:rsidR="00BF5FF3" w:rsidRPr="00063447">
        <w:t>.</w:t>
      </w:r>
    </w:p>
    <w:p w14:paraId="7727D368" w14:textId="77777777" w:rsidR="00135DAF" w:rsidRPr="00EC7632" w:rsidRDefault="00135DAF" w:rsidP="003F0D1E">
      <w:pPr>
        <w:pStyle w:val="paragraphlvl1"/>
      </w:pPr>
      <w:r>
        <w:t xml:space="preserve">If you </w:t>
      </w:r>
      <w:r w:rsidR="00D04B6C">
        <w:t xml:space="preserve">want to </w:t>
      </w:r>
      <w:r w:rsidR="008E5742">
        <w:t xml:space="preserve">withdraw your authorisation for a person to act as your representative or as your authorised recipient, </w:t>
      </w:r>
      <w:r w:rsidR="00CE29C6">
        <w:t xml:space="preserve">you </w:t>
      </w:r>
      <w:r w:rsidR="00B50FE0">
        <w:t>should</w:t>
      </w:r>
      <w:r w:rsidR="00CE29C6">
        <w:t xml:space="preserve"> complete and lodge the </w:t>
      </w:r>
      <w:r w:rsidR="009166D5">
        <w:t>‘</w:t>
      </w:r>
      <w:r w:rsidR="00CE29C6" w:rsidRPr="00CE29C6">
        <w:t>Change of Contact Details – MR Division</w:t>
      </w:r>
      <w:r w:rsidR="009166D5">
        <w:t>’</w:t>
      </w:r>
      <w:r w:rsidR="00CE29C6" w:rsidRPr="00CE29C6">
        <w:t xml:space="preserve"> form (Form MR6)</w:t>
      </w:r>
      <w:r w:rsidR="00CE29C6">
        <w:t xml:space="preserve">. </w:t>
      </w:r>
    </w:p>
    <w:p w14:paraId="4DE62289" w14:textId="77777777" w:rsidR="00623FCB" w:rsidRPr="00B84F05" w:rsidRDefault="0034201B" w:rsidP="00C51A32">
      <w:pPr>
        <w:pStyle w:val="Heading2"/>
      </w:pPr>
      <w:r>
        <w:t>Triaging of</w:t>
      </w:r>
      <w:r w:rsidR="00D926D9">
        <w:t xml:space="preserve"> cases </w:t>
      </w:r>
    </w:p>
    <w:p w14:paraId="10C7AF06" w14:textId="77777777" w:rsidR="007D55ED" w:rsidRDefault="007D55ED" w:rsidP="003F0D1E">
      <w:pPr>
        <w:pStyle w:val="paragraphlvl1"/>
        <w:rPr>
          <w:lang w:eastAsia="en-AU"/>
        </w:rPr>
      </w:pPr>
      <w:r>
        <w:t>The AAT conduct</w:t>
      </w:r>
      <w:r w:rsidR="00327BAE">
        <w:t>s</w:t>
      </w:r>
      <w:r>
        <w:t xml:space="preserve"> triaging processes to inform the prioritisation of applications for review and</w:t>
      </w:r>
      <w:r w:rsidR="00CD0519">
        <w:t xml:space="preserve"> to</w:t>
      </w:r>
      <w:r>
        <w:t xml:space="preserve"> facilitate case management. </w:t>
      </w:r>
    </w:p>
    <w:p w14:paraId="57923712" w14:textId="77777777" w:rsidR="00623FCB" w:rsidRPr="00063447" w:rsidRDefault="00E85B81" w:rsidP="00647225">
      <w:pPr>
        <w:pStyle w:val="Note"/>
      </w:pPr>
      <w:r w:rsidRPr="00063447">
        <w:rPr>
          <w:b/>
          <w:bCs/>
        </w:rPr>
        <w:t>Note:</w:t>
      </w:r>
      <w:r w:rsidRPr="00063447">
        <w:rPr>
          <w:b/>
          <w:bCs/>
        </w:rPr>
        <w:tab/>
      </w:r>
      <w:r w:rsidR="00623FCB" w:rsidRPr="00063447">
        <w:t xml:space="preserve">The </w:t>
      </w:r>
      <w:r w:rsidR="0034687B" w:rsidRPr="00063447">
        <w:t xml:space="preserve">AAT </w:t>
      </w:r>
      <w:r w:rsidR="00FE75A1" w:rsidRPr="00063447">
        <w:t xml:space="preserve">constitutes </w:t>
      </w:r>
      <w:r w:rsidR="00623FCB" w:rsidRPr="00063447">
        <w:t xml:space="preserve">applications for review in accordance with the priorities </w:t>
      </w:r>
      <w:r w:rsidR="003F58BC" w:rsidRPr="00063447">
        <w:t>set out</w:t>
      </w:r>
      <w:r w:rsidR="00623FCB" w:rsidRPr="00063447">
        <w:t xml:space="preserve"> in the </w:t>
      </w:r>
      <w:hyperlink r:id="rId14" w:history="1">
        <w:r w:rsidR="00397811" w:rsidRPr="005661F1">
          <w:rPr>
            <w:rStyle w:val="Hyperlink"/>
            <w:rFonts w:cs="Arial"/>
          </w:rPr>
          <w:t xml:space="preserve">Prioritising </w:t>
        </w:r>
        <w:r w:rsidR="005661F1" w:rsidRPr="005661F1">
          <w:rPr>
            <w:rStyle w:val="Hyperlink"/>
            <w:rFonts w:cs="Arial"/>
          </w:rPr>
          <w:t>Applications</w:t>
        </w:r>
        <w:r w:rsidR="00397811" w:rsidRPr="005661F1">
          <w:rPr>
            <w:rStyle w:val="Hyperlink"/>
            <w:rFonts w:cs="Arial"/>
          </w:rPr>
          <w:t xml:space="preserve"> in the Migration and Refugee Division</w:t>
        </w:r>
        <w:r w:rsidR="00397811" w:rsidRPr="005661F1" w:rsidDel="00397811">
          <w:rPr>
            <w:rStyle w:val="Hyperlink"/>
            <w:rFonts w:cs="Arial"/>
          </w:rPr>
          <w:t xml:space="preserve"> </w:t>
        </w:r>
        <w:r w:rsidR="00397811" w:rsidRPr="005661F1">
          <w:rPr>
            <w:rStyle w:val="Hyperlink"/>
            <w:rFonts w:cs="Arial"/>
          </w:rPr>
          <w:t>Practice Direction</w:t>
        </w:r>
      </w:hyperlink>
      <w:r w:rsidR="00623FCB" w:rsidRPr="00063447">
        <w:t>.</w:t>
      </w:r>
    </w:p>
    <w:p w14:paraId="1F5788BB" w14:textId="77777777" w:rsidR="0052496E" w:rsidRDefault="00FD74C1" w:rsidP="003F0D1E">
      <w:pPr>
        <w:pStyle w:val="paragraphlvl1"/>
        <w:rPr>
          <w:lang w:eastAsia="en-AU"/>
        </w:rPr>
      </w:pPr>
      <w:r>
        <w:t xml:space="preserve">You can help </w:t>
      </w:r>
      <w:r w:rsidR="00BE15BA">
        <w:t xml:space="preserve">inform our triaging </w:t>
      </w:r>
      <w:r w:rsidR="00846382">
        <w:t xml:space="preserve">and case management </w:t>
      </w:r>
      <w:r w:rsidR="00AF1EFD">
        <w:t>processes</w:t>
      </w:r>
      <w:r>
        <w:t xml:space="preserve"> by</w:t>
      </w:r>
      <w:r w:rsidR="0052496E">
        <w:t>:</w:t>
      </w:r>
    </w:p>
    <w:p w14:paraId="7C252394" w14:textId="77777777" w:rsidR="000278E9" w:rsidRDefault="000278E9" w:rsidP="00A16244">
      <w:pPr>
        <w:pStyle w:val="Lista"/>
        <w:numPr>
          <w:ilvl w:val="0"/>
          <w:numId w:val="47"/>
        </w:numPr>
        <w:rPr>
          <w:lang w:eastAsia="en-AU"/>
        </w:rPr>
      </w:pPr>
      <w:r>
        <w:t xml:space="preserve">making a request for prioritisation </w:t>
      </w:r>
      <w:bookmarkStart w:id="2" w:name="_Hlk124770386"/>
      <w:r>
        <w:t>if you consider your application meets the criteria, including on the basis of ‘compelling reasons’,</w:t>
      </w:r>
      <w:r w:rsidRPr="00283DD6">
        <w:t xml:space="preserve"> </w:t>
      </w:r>
      <w:r>
        <w:t xml:space="preserve">as set out in the </w:t>
      </w:r>
      <w:bookmarkEnd w:id="2"/>
      <w:r w:rsidR="005661F1">
        <w:rPr>
          <w:u w:color="0070C0"/>
        </w:rPr>
        <w:fldChar w:fldCharType="begin"/>
      </w:r>
      <w:r w:rsidR="005661F1">
        <w:rPr>
          <w:u w:color="0070C0"/>
        </w:rPr>
        <w:instrText xml:space="preserve"> HYPERLINK "http://www.aat.gov.au/landing-pages/practice-directions-guides-and-guidelines/prioritising-applications-in-the-migration-and-ref" </w:instrText>
      </w:r>
      <w:r w:rsidR="005661F1">
        <w:rPr>
          <w:u w:color="0070C0"/>
        </w:rPr>
        <w:fldChar w:fldCharType="separate"/>
      </w:r>
      <w:r w:rsidRPr="005661F1">
        <w:rPr>
          <w:rStyle w:val="Hyperlink"/>
          <w:rFonts w:cs="Arial"/>
        </w:rPr>
        <w:t xml:space="preserve">Prioritising </w:t>
      </w:r>
      <w:r w:rsidR="005661F1" w:rsidRPr="005661F1">
        <w:rPr>
          <w:rStyle w:val="Hyperlink"/>
          <w:rFonts w:cs="Arial"/>
        </w:rPr>
        <w:t>Applications</w:t>
      </w:r>
      <w:r w:rsidRPr="005661F1">
        <w:rPr>
          <w:rStyle w:val="Hyperlink"/>
          <w:rFonts w:cs="Arial"/>
        </w:rPr>
        <w:t xml:space="preserve"> in the Migration and Refugee Division Practice Direction;</w:t>
      </w:r>
      <w:r w:rsidR="005661F1">
        <w:rPr>
          <w:u w:color="0070C0"/>
        </w:rPr>
        <w:fldChar w:fldCharType="end"/>
      </w:r>
    </w:p>
    <w:p w14:paraId="37D2E711" w14:textId="77777777" w:rsidR="00B11EEB" w:rsidRDefault="00AF08A8" w:rsidP="00A16244">
      <w:pPr>
        <w:pStyle w:val="Lista"/>
        <w:numPr>
          <w:ilvl w:val="0"/>
          <w:numId w:val="47"/>
        </w:numPr>
        <w:rPr>
          <w:lang w:eastAsia="en-AU"/>
        </w:rPr>
      </w:pPr>
      <w:r>
        <w:rPr>
          <w:lang w:eastAsia="en-AU"/>
        </w:rPr>
        <w:t xml:space="preserve">notifying us </w:t>
      </w:r>
      <w:r w:rsidR="00BF34AF">
        <w:rPr>
          <w:lang w:eastAsia="en-AU"/>
        </w:rPr>
        <w:t xml:space="preserve">if you consent to the Tribunal determining the review without you appearing before it, </w:t>
      </w:r>
      <w:r w:rsidR="00114236">
        <w:rPr>
          <w:lang w:eastAsia="en-AU"/>
        </w:rPr>
        <w:t xml:space="preserve">in accordance with </w:t>
      </w:r>
      <w:hyperlink w:anchor="consenttoreview" w:history="1">
        <w:r w:rsidR="009F6088" w:rsidRPr="003E6CAF">
          <w:rPr>
            <w:rStyle w:val="Hyperlink"/>
            <w:rFonts w:cs="Arial"/>
          </w:rPr>
          <w:t>paragraph 6.5</w:t>
        </w:r>
      </w:hyperlink>
      <w:r w:rsidR="00114236">
        <w:rPr>
          <w:lang w:eastAsia="en-AU"/>
        </w:rPr>
        <w:t>;</w:t>
      </w:r>
    </w:p>
    <w:p w14:paraId="30F74C38" w14:textId="77777777" w:rsidR="00623FCB" w:rsidRDefault="00FC226B" w:rsidP="00A16244">
      <w:pPr>
        <w:pStyle w:val="Lista"/>
        <w:numPr>
          <w:ilvl w:val="0"/>
          <w:numId w:val="47"/>
        </w:numPr>
        <w:rPr>
          <w:lang w:eastAsia="en-AU"/>
        </w:rPr>
      </w:pPr>
      <w:r>
        <w:t xml:space="preserve">making an expedited decision request </w:t>
      </w:r>
      <w:r w:rsidR="00361605">
        <w:t xml:space="preserve">if you consider your </w:t>
      </w:r>
      <w:r w:rsidR="00CD0519">
        <w:t xml:space="preserve">application </w:t>
      </w:r>
      <w:r w:rsidR="00361605">
        <w:t xml:space="preserve">meets the criteria for an expedited decision request, </w:t>
      </w:r>
      <w:r w:rsidR="001234B2">
        <w:t xml:space="preserve">in accordance with </w:t>
      </w:r>
      <w:hyperlink w:anchor="expediteddecisionrequest" w:history="1">
        <w:r w:rsidR="009F6088" w:rsidRPr="003E6CAF">
          <w:rPr>
            <w:rStyle w:val="Hyperlink"/>
            <w:rFonts w:cs="Arial"/>
          </w:rPr>
          <w:t>paragraph 6.7</w:t>
        </w:r>
      </w:hyperlink>
      <w:r w:rsidR="000278E9">
        <w:t>.</w:t>
      </w:r>
      <w:r w:rsidR="00283DD6">
        <w:t xml:space="preserve"> </w:t>
      </w:r>
    </w:p>
    <w:p w14:paraId="1A33E068" w14:textId="77777777" w:rsidR="007A2977" w:rsidRDefault="00F660E8" w:rsidP="003F0D1E">
      <w:pPr>
        <w:pStyle w:val="paragraphlvl1"/>
        <w:rPr>
          <w:lang w:eastAsia="en-AU"/>
        </w:rPr>
      </w:pPr>
      <w:r>
        <w:t xml:space="preserve">The AAT </w:t>
      </w:r>
      <w:r w:rsidR="002730C1">
        <w:t xml:space="preserve">may, as part of </w:t>
      </w:r>
      <w:r w:rsidR="00A54A3D">
        <w:t xml:space="preserve">our </w:t>
      </w:r>
      <w:r w:rsidR="002730C1">
        <w:t xml:space="preserve">triaging and case management processes, </w:t>
      </w:r>
      <w:r w:rsidR="00A54A3D">
        <w:t xml:space="preserve">ask an </w:t>
      </w:r>
      <w:r w:rsidR="002730C1">
        <w:t xml:space="preserve">applicant </w:t>
      </w:r>
      <w:r w:rsidR="00A54A3D">
        <w:t xml:space="preserve">in writing to lodge </w:t>
      </w:r>
      <w:r w:rsidR="002730C1">
        <w:t xml:space="preserve">evidence and/or submissions. </w:t>
      </w:r>
      <w:r w:rsidR="00A54A3D">
        <w:t>Y</w:t>
      </w:r>
      <w:r w:rsidR="00135483">
        <w:t xml:space="preserve">ou should respond to our request </w:t>
      </w:r>
      <w:r w:rsidR="00A60DA6">
        <w:t>within</w:t>
      </w:r>
      <w:r w:rsidR="005334A2">
        <w:t xml:space="preserve"> the timeframe </w:t>
      </w:r>
      <w:r w:rsidR="00A54A3D">
        <w:t>we specify</w:t>
      </w:r>
      <w:r w:rsidR="005334A2">
        <w:t>.</w:t>
      </w:r>
    </w:p>
    <w:p w14:paraId="5334A403" w14:textId="77777777" w:rsidR="00252AF2" w:rsidRDefault="00252AF2" w:rsidP="00E8340B">
      <w:pPr>
        <w:pStyle w:val="Heading3"/>
        <w:rPr>
          <w:lang w:eastAsia="en-AU"/>
        </w:rPr>
      </w:pPr>
      <w:r w:rsidRPr="009669A4">
        <w:t>Consenting to the Tribunal deciding the review without a hearing</w:t>
      </w:r>
    </w:p>
    <w:p w14:paraId="2584E3B4" w14:textId="77777777" w:rsidR="00252AF2" w:rsidRPr="009669A4" w:rsidRDefault="00252AF2" w:rsidP="003F0D1E">
      <w:pPr>
        <w:pStyle w:val="paragraphlvl1"/>
      </w:pPr>
      <w:r w:rsidRPr="00DE16DB">
        <w:t xml:space="preserve">You </w:t>
      </w:r>
      <w:r w:rsidR="00A00940">
        <w:t>may</w:t>
      </w:r>
      <w:r w:rsidRPr="00DE16DB">
        <w:t xml:space="preserve"> consent to the Tribunal deciding the review without you appearing before it at a hearing.</w:t>
      </w:r>
    </w:p>
    <w:p w14:paraId="76203758" w14:textId="77777777" w:rsidR="00252AF2" w:rsidRPr="00657249" w:rsidRDefault="00252AF2" w:rsidP="003F0D1E">
      <w:pPr>
        <w:pStyle w:val="paragraphlvl1"/>
      </w:pPr>
      <w:r w:rsidRPr="00657249">
        <w:rPr>
          <w:lang w:eastAsia="ja-JP"/>
        </w:rPr>
        <w:t xml:space="preserve">You should consider doing this if the sole purpose of your application is to ask the Tribunal to refer your matter to the Minister for intervention under </w:t>
      </w:r>
      <w:r w:rsidRPr="00D0651E">
        <w:t>section 351</w:t>
      </w:r>
      <w:r w:rsidRPr="00657249">
        <w:rPr>
          <w:lang w:eastAsia="ja-JP"/>
        </w:rPr>
        <w:t xml:space="preserve"> or </w:t>
      </w:r>
      <w:r w:rsidRPr="00D0651E">
        <w:t>417</w:t>
      </w:r>
      <w:r w:rsidRPr="00657249">
        <w:rPr>
          <w:lang w:eastAsia="ja-JP"/>
        </w:rPr>
        <w:t xml:space="preserve"> of the Migration Act.</w:t>
      </w:r>
    </w:p>
    <w:p w14:paraId="4CF82BB2" w14:textId="77777777" w:rsidR="00DC66D2" w:rsidRDefault="00252AF2" w:rsidP="006C5A45">
      <w:pPr>
        <w:pStyle w:val="Note"/>
      </w:pPr>
      <w:r w:rsidRPr="00657249">
        <w:rPr>
          <w:rFonts w:eastAsia="MS Mincho"/>
          <w:b/>
          <w:bCs/>
          <w:lang w:eastAsia="ja-JP"/>
        </w:rPr>
        <w:t>Note:</w:t>
      </w:r>
      <w:r w:rsidRPr="00657249">
        <w:rPr>
          <w:rFonts w:eastAsia="MS Mincho"/>
          <w:b/>
          <w:bCs/>
          <w:lang w:eastAsia="ja-JP"/>
        </w:rPr>
        <w:tab/>
      </w:r>
      <w:r w:rsidRPr="00657249">
        <w:rPr>
          <w:rFonts w:eastAsia="MS Mincho"/>
          <w:lang w:eastAsia="ja-JP"/>
        </w:rPr>
        <w:t xml:space="preserve">If the Tribunal cannot decide the review in your favour on the material before it, the Tribunal is generally required to invite you to appear at a hearing to give evidence and present arguments relating to the issues arising in relation to the decision under review. If you consent to the Tribunal deciding the review without you appearing before it, you will no longer be entitled to give evidence and present arguments at a hearing. The Tribunal will decide </w:t>
      </w:r>
      <w:r w:rsidR="00CD0519" w:rsidRPr="00657249">
        <w:rPr>
          <w:rFonts w:eastAsia="MS Mincho"/>
          <w:lang w:eastAsia="ja-JP"/>
        </w:rPr>
        <w:t xml:space="preserve">on the material before it </w:t>
      </w:r>
      <w:r w:rsidRPr="00657249">
        <w:rPr>
          <w:rFonts w:eastAsia="MS Mincho"/>
          <w:lang w:eastAsia="ja-JP"/>
        </w:rPr>
        <w:t xml:space="preserve">whether the decision under review should be affirmed, varied, set </w:t>
      </w:r>
      <w:proofErr w:type="gramStart"/>
      <w:r w:rsidRPr="00657249">
        <w:rPr>
          <w:rFonts w:eastAsia="MS Mincho"/>
          <w:lang w:eastAsia="ja-JP"/>
        </w:rPr>
        <w:t>aside</w:t>
      </w:r>
      <w:proofErr w:type="gramEnd"/>
      <w:r w:rsidRPr="00657249">
        <w:rPr>
          <w:rFonts w:eastAsia="MS Mincho"/>
          <w:lang w:eastAsia="ja-JP"/>
        </w:rPr>
        <w:t xml:space="preserve"> or remitted for reconsideration in accordance with the Tribunal’s directions or recommendations. </w:t>
      </w:r>
      <w:bookmarkStart w:id="3" w:name="consenttoreview"/>
    </w:p>
    <w:p w14:paraId="67B127E6" w14:textId="77777777" w:rsidR="00252AF2" w:rsidRPr="00657249" w:rsidRDefault="00252AF2" w:rsidP="003F0D1E">
      <w:pPr>
        <w:pStyle w:val="paragraphlvl1"/>
      </w:pPr>
      <w:r w:rsidRPr="00657249">
        <w:t>If</w:t>
      </w:r>
      <w:bookmarkEnd w:id="3"/>
      <w:r w:rsidRPr="00657249">
        <w:t xml:space="preserve"> </w:t>
      </w:r>
      <w:r w:rsidRPr="00657249">
        <w:rPr>
          <w:lang w:eastAsia="ja-JP"/>
        </w:rPr>
        <w:t>you consent to the Tribunal deciding your review without you appearing before it at a hearing, you</w:t>
      </w:r>
      <w:r w:rsidR="000B5A95">
        <w:rPr>
          <w:lang w:eastAsia="ja-JP"/>
        </w:rPr>
        <w:t xml:space="preserve"> must</w:t>
      </w:r>
      <w:r w:rsidR="003C3AD5">
        <w:rPr>
          <w:lang w:eastAsia="ja-JP"/>
        </w:rPr>
        <w:t xml:space="preserve"> </w:t>
      </w:r>
      <w:r w:rsidRPr="00657249">
        <w:t>notify us in writing</w:t>
      </w:r>
      <w:r w:rsidR="003C3AD5">
        <w:t xml:space="preserve">. </w:t>
      </w:r>
      <w:r w:rsidR="00293767">
        <w:t>In addition, i</w:t>
      </w:r>
      <w:r w:rsidR="003C3AD5">
        <w:t xml:space="preserve">f your representative </w:t>
      </w:r>
      <w:r w:rsidR="00293767">
        <w:t>notifies</w:t>
      </w:r>
      <w:r w:rsidR="00B953B3">
        <w:t xml:space="preserve"> us</w:t>
      </w:r>
      <w:r w:rsidR="00293767">
        <w:t xml:space="preserve"> </w:t>
      </w:r>
      <w:r w:rsidR="00293767">
        <w:lastRenderedPageBreak/>
        <w:t>(rather than you directly), the notice must include your signature.</w:t>
      </w:r>
    </w:p>
    <w:p w14:paraId="12549366" w14:textId="77777777" w:rsidR="00623FCB" w:rsidRDefault="00623FCB" w:rsidP="00E8340B">
      <w:pPr>
        <w:pStyle w:val="Heading3"/>
        <w:contextualSpacing w:val="0"/>
      </w:pPr>
      <w:r>
        <w:t>Expedited decision requests</w:t>
      </w:r>
    </w:p>
    <w:p w14:paraId="51A778A9" w14:textId="77777777" w:rsidR="00623FCB" w:rsidRPr="00167B40" w:rsidRDefault="00623FCB" w:rsidP="003F0D1E">
      <w:pPr>
        <w:pStyle w:val="paragraphlvl1"/>
      </w:pPr>
      <w:r>
        <w:t xml:space="preserve">You </w:t>
      </w:r>
      <w:r w:rsidR="008A2688">
        <w:t>may</w:t>
      </w:r>
      <w:r>
        <w:t xml:space="preserve"> make an expedited decision request if </w:t>
      </w:r>
      <w:proofErr w:type="gramStart"/>
      <w:r>
        <w:t>all of</w:t>
      </w:r>
      <w:proofErr w:type="gramEnd"/>
      <w:r>
        <w:t xml:space="preserve"> the following requirements are met:</w:t>
      </w:r>
    </w:p>
    <w:p w14:paraId="20CCC59C" w14:textId="77777777" w:rsidR="00623FCB" w:rsidRPr="00167B40" w:rsidRDefault="00623FCB" w:rsidP="00A16244">
      <w:pPr>
        <w:pStyle w:val="Lista"/>
        <w:numPr>
          <w:ilvl w:val="0"/>
          <w:numId w:val="76"/>
        </w:numPr>
      </w:pPr>
      <w:r w:rsidRPr="00167B40">
        <w:t xml:space="preserve">you have applied for review of a decision to refuse to grant a </w:t>
      </w:r>
      <w:proofErr w:type="gramStart"/>
      <w:r w:rsidRPr="00167B40">
        <w:t>visa;</w:t>
      </w:r>
      <w:proofErr w:type="gramEnd"/>
    </w:p>
    <w:p w14:paraId="6AC5BFD2" w14:textId="77777777" w:rsidR="00623FCB" w:rsidRPr="00167B40" w:rsidRDefault="00623FCB" w:rsidP="00A16244">
      <w:pPr>
        <w:pStyle w:val="Lista"/>
        <w:numPr>
          <w:ilvl w:val="0"/>
          <w:numId w:val="8"/>
        </w:numPr>
      </w:pPr>
      <w:r w:rsidRPr="00167B40">
        <w:t>the visa was refused on the basis that you did not meet one or more criteria; and</w:t>
      </w:r>
    </w:p>
    <w:p w14:paraId="3F5CC670" w14:textId="77777777" w:rsidR="00623FCB" w:rsidRDefault="00623FCB" w:rsidP="00A16244">
      <w:pPr>
        <w:pStyle w:val="Lista"/>
        <w:numPr>
          <w:ilvl w:val="0"/>
          <w:numId w:val="8"/>
        </w:numPr>
      </w:pPr>
      <w:r w:rsidRPr="00167B40">
        <w:t xml:space="preserve">you can give us documentary evidence that </w:t>
      </w:r>
      <w:r w:rsidR="00EC3B15">
        <w:t xml:space="preserve">objectively </w:t>
      </w:r>
      <w:r w:rsidRPr="00167B40">
        <w:t>demonstrates the criterion or criteria are now met.</w:t>
      </w:r>
    </w:p>
    <w:p w14:paraId="653586EF" w14:textId="77777777" w:rsidR="00623FCB" w:rsidRPr="006376D5" w:rsidRDefault="00623FCB" w:rsidP="005904CF">
      <w:pPr>
        <w:keepNext/>
        <w:spacing w:line="240" w:lineRule="auto"/>
        <w:ind w:left="1797" w:hanging="720"/>
        <w:rPr>
          <w:b/>
          <w:bCs/>
          <w:sz w:val="20"/>
          <w:szCs w:val="20"/>
        </w:rPr>
      </w:pPr>
      <w:r w:rsidRPr="006376D5">
        <w:rPr>
          <w:b/>
          <w:bCs/>
          <w:sz w:val="20"/>
          <w:szCs w:val="20"/>
        </w:rPr>
        <w:t>Examples:</w:t>
      </w:r>
    </w:p>
    <w:p w14:paraId="51866D45" w14:textId="77777777" w:rsidR="00623FCB" w:rsidRPr="00AD6C0C" w:rsidRDefault="00623FCB" w:rsidP="00A16244">
      <w:pPr>
        <w:pStyle w:val="Lista"/>
        <w:numPr>
          <w:ilvl w:val="0"/>
          <w:numId w:val="80"/>
        </w:numPr>
      </w:pPr>
      <w:r w:rsidRPr="00AD6C0C">
        <w:t xml:space="preserve">You </w:t>
      </w:r>
      <w:r w:rsidRPr="00AD6C0C">
        <w:rPr>
          <w:i/>
          <w:iCs/>
        </w:rPr>
        <w:t>can</w:t>
      </w:r>
      <w:r w:rsidRPr="00AD6C0C">
        <w:t xml:space="preserve"> make an expedited decision request if your</w:t>
      </w:r>
      <w:r w:rsidR="00636A22">
        <w:t xml:space="preserve"> </w:t>
      </w:r>
      <w:r w:rsidR="00E10ECB">
        <w:t>s</w:t>
      </w:r>
      <w:r w:rsidR="00636A22">
        <w:t>tudent</w:t>
      </w:r>
      <w:r w:rsidRPr="00AD6C0C">
        <w:t xml:space="preserve"> visa application was refused because you did not provide evidence that you meet the English language requirements and you now have this evidence.</w:t>
      </w:r>
    </w:p>
    <w:p w14:paraId="2D1ABFDE" w14:textId="77777777" w:rsidR="00623FCB" w:rsidRPr="00AD6C0C" w:rsidRDefault="00623FCB" w:rsidP="00A16244">
      <w:pPr>
        <w:pStyle w:val="Lista"/>
        <w:numPr>
          <w:ilvl w:val="0"/>
          <w:numId w:val="80"/>
        </w:numPr>
      </w:pPr>
      <w:r w:rsidRPr="00AD6C0C">
        <w:t xml:space="preserve">You </w:t>
      </w:r>
      <w:r w:rsidRPr="00AD6C0C">
        <w:rPr>
          <w:i/>
          <w:iCs/>
        </w:rPr>
        <w:t>cannot</w:t>
      </w:r>
      <w:r w:rsidRPr="00AD6C0C">
        <w:t xml:space="preserve"> make an expedited decision request if you are applying for review of a decision about nomination or sponsorship of an activity, occupation, </w:t>
      </w:r>
      <w:proofErr w:type="gramStart"/>
      <w:r w:rsidRPr="00AD6C0C">
        <w:t>position</w:t>
      </w:r>
      <w:proofErr w:type="gramEnd"/>
      <w:r w:rsidRPr="00AD6C0C">
        <w:t xml:space="preserve"> or person.</w:t>
      </w:r>
    </w:p>
    <w:p w14:paraId="763F6C48" w14:textId="77777777" w:rsidR="00623FCB" w:rsidRPr="00AD6C0C" w:rsidRDefault="00623FCB" w:rsidP="00A16244">
      <w:pPr>
        <w:pStyle w:val="Lista"/>
        <w:numPr>
          <w:ilvl w:val="0"/>
          <w:numId w:val="80"/>
        </w:numPr>
      </w:pPr>
      <w:r w:rsidRPr="00AD6C0C">
        <w:t xml:space="preserve">You </w:t>
      </w:r>
      <w:r w:rsidRPr="00AD6C0C">
        <w:rPr>
          <w:i/>
          <w:iCs/>
        </w:rPr>
        <w:t xml:space="preserve">cannot </w:t>
      </w:r>
      <w:r w:rsidRPr="00AD6C0C">
        <w:t xml:space="preserve">make an expedited decision request if the criterion requires any subjective assessment such as whether you are in a genuine relationship for a partner visa or </w:t>
      </w:r>
      <w:proofErr w:type="gramStart"/>
      <w:r w:rsidRPr="00AD6C0C">
        <w:t>you are</w:t>
      </w:r>
      <w:proofErr w:type="gramEnd"/>
      <w:r w:rsidRPr="00AD6C0C">
        <w:t xml:space="preserve"> a genuine temporary entrant for a student visa.</w:t>
      </w:r>
    </w:p>
    <w:p w14:paraId="7A29EEAE" w14:textId="77777777" w:rsidR="00623FCB" w:rsidRPr="00167B40" w:rsidRDefault="00623FCB" w:rsidP="003F0D1E">
      <w:pPr>
        <w:pStyle w:val="paragraphlvl1"/>
      </w:pPr>
      <w:bookmarkStart w:id="4" w:name="expediteddecisionrequest"/>
      <w:bookmarkEnd w:id="4"/>
      <w:r w:rsidRPr="00167B40">
        <w:t xml:space="preserve">An expedited decision request </w:t>
      </w:r>
      <w:r w:rsidR="00AA7094">
        <w:t>should</w:t>
      </w:r>
      <w:r w:rsidRPr="00167B40">
        <w:t>:</w:t>
      </w:r>
    </w:p>
    <w:p w14:paraId="35B67209" w14:textId="77777777" w:rsidR="00623FCB" w:rsidRPr="00167B40" w:rsidRDefault="00623FCB" w:rsidP="00A16244">
      <w:pPr>
        <w:pStyle w:val="Lista"/>
        <w:numPr>
          <w:ilvl w:val="0"/>
          <w:numId w:val="49"/>
        </w:numPr>
      </w:pPr>
      <w:r>
        <w:t xml:space="preserve">be </w:t>
      </w:r>
      <w:r w:rsidR="006376D5">
        <w:t xml:space="preserve">lodged </w:t>
      </w:r>
      <w:r>
        <w:t>using the online form ‘Request for expedited decision (online)</w:t>
      </w:r>
      <w:r w:rsidR="00E10ECB">
        <w:t>’</w:t>
      </w:r>
      <w:r>
        <w:t xml:space="preserve"> accessible at </w:t>
      </w:r>
      <w:hyperlink r:id="rId15" w:history="1">
        <w:r w:rsidRPr="00D0651E">
          <w:rPr>
            <w:rStyle w:val="Hyperlink"/>
            <w:rFonts w:cs="Arial"/>
          </w:rPr>
          <w:t>https://www.aat.gov.au/landing-pages/other-forms/request-for-expedited-decision-online</w:t>
        </w:r>
      </w:hyperlink>
      <w:r w:rsidRPr="00167B40">
        <w:t>;</w:t>
      </w:r>
    </w:p>
    <w:p w14:paraId="3341A19B" w14:textId="77777777" w:rsidR="00623FCB" w:rsidRPr="00167B40" w:rsidRDefault="00623FCB" w:rsidP="00A16244">
      <w:pPr>
        <w:pStyle w:val="Lista"/>
        <w:numPr>
          <w:ilvl w:val="0"/>
          <w:numId w:val="49"/>
        </w:numPr>
      </w:pPr>
      <w:r w:rsidRPr="00167B40">
        <w:t>be accompanied by the evidence that demonstrates you meet the relevant criterion or criteria; and</w:t>
      </w:r>
    </w:p>
    <w:p w14:paraId="77E18515" w14:textId="77777777" w:rsidR="005519C5" w:rsidRDefault="00623FCB" w:rsidP="00A16244">
      <w:pPr>
        <w:pStyle w:val="Lista"/>
        <w:numPr>
          <w:ilvl w:val="0"/>
          <w:numId w:val="49"/>
        </w:numPr>
      </w:pPr>
      <w:r w:rsidRPr="00167B40">
        <w:t xml:space="preserve">include a written submission that explains how the evidence satisfies the relevant criterion or criteria and how the Tribunal can decide the review in your favour </w:t>
      </w:r>
      <w:proofErr w:type="gramStart"/>
      <w:r w:rsidRPr="00167B40">
        <w:t>on the basis of</w:t>
      </w:r>
      <w:proofErr w:type="gramEnd"/>
      <w:r w:rsidRPr="00167B40">
        <w:t xml:space="preserve"> the material before it without conducting a hearing.</w:t>
      </w:r>
    </w:p>
    <w:p w14:paraId="21BB654D" w14:textId="77777777" w:rsidR="00B22623" w:rsidRPr="009669A4" w:rsidRDefault="00B22623" w:rsidP="00647225">
      <w:pPr>
        <w:pStyle w:val="Note"/>
      </w:pPr>
      <w:r w:rsidRPr="00657249">
        <w:rPr>
          <w:rFonts w:eastAsia="MS Mincho"/>
          <w:b/>
          <w:bCs/>
          <w:lang w:eastAsia="ja-JP"/>
        </w:rPr>
        <w:t>Note:</w:t>
      </w:r>
      <w:r w:rsidRPr="00657249">
        <w:rPr>
          <w:rFonts w:eastAsia="MS Mincho"/>
          <w:b/>
          <w:bCs/>
          <w:lang w:eastAsia="ja-JP"/>
        </w:rPr>
        <w:tab/>
      </w:r>
      <w:r w:rsidR="00DF44EE">
        <w:rPr>
          <w:rFonts w:eastAsia="MS Mincho"/>
          <w:lang w:eastAsia="ja-JP"/>
        </w:rPr>
        <w:t xml:space="preserve">An expedited decision request is different from a request for prioritisation. </w:t>
      </w:r>
      <w:r w:rsidR="00246152">
        <w:rPr>
          <w:rFonts w:eastAsia="MS Mincho"/>
          <w:lang w:eastAsia="ja-JP"/>
        </w:rPr>
        <w:t xml:space="preserve">An expedited decision request </w:t>
      </w:r>
      <w:r w:rsidR="009E64A8">
        <w:rPr>
          <w:rFonts w:eastAsia="MS Mincho"/>
          <w:lang w:eastAsia="ja-JP"/>
        </w:rPr>
        <w:t>is made where you</w:t>
      </w:r>
      <w:r w:rsidR="00805359">
        <w:rPr>
          <w:rFonts w:eastAsia="MS Mincho"/>
          <w:lang w:eastAsia="ja-JP"/>
        </w:rPr>
        <w:t xml:space="preserve"> have evidence that objectively demonstrates you meet </w:t>
      </w:r>
      <w:r w:rsidR="00EF5BBD">
        <w:rPr>
          <w:rFonts w:eastAsia="MS Mincho"/>
          <w:lang w:eastAsia="ja-JP"/>
        </w:rPr>
        <w:t>the</w:t>
      </w:r>
      <w:r w:rsidR="00805359">
        <w:rPr>
          <w:rFonts w:eastAsia="MS Mincho"/>
          <w:lang w:eastAsia="ja-JP"/>
        </w:rPr>
        <w:t xml:space="preserve"> criterion </w:t>
      </w:r>
      <w:r w:rsidR="00EF5BBD">
        <w:rPr>
          <w:rFonts w:eastAsia="MS Mincho"/>
          <w:lang w:eastAsia="ja-JP"/>
        </w:rPr>
        <w:t xml:space="preserve">or criteria on which the delegate refused your </w:t>
      </w:r>
      <w:r w:rsidR="00E6646E">
        <w:rPr>
          <w:rFonts w:eastAsia="MS Mincho"/>
          <w:lang w:eastAsia="ja-JP"/>
        </w:rPr>
        <w:t xml:space="preserve">visa </w:t>
      </w:r>
      <w:r w:rsidR="00EF5BBD">
        <w:rPr>
          <w:rFonts w:eastAsia="MS Mincho"/>
          <w:lang w:eastAsia="ja-JP"/>
        </w:rPr>
        <w:t xml:space="preserve">application. A request for prioritisation </w:t>
      </w:r>
      <w:r w:rsidR="00347488">
        <w:rPr>
          <w:rFonts w:eastAsia="MS Mincho"/>
          <w:lang w:eastAsia="ja-JP"/>
        </w:rPr>
        <w:t xml:space="preserve">is made </w:t>
      </w:r>
      <w:r w:rsidR="00347488" w:rsidRPr="00347488">
        <w:rPr>
          <w:rFonts w:eastAsia="MS Mincho"/>
          <w:lang w:eastAsia="ja-JP"/>
        </w:rPr>
        <w:t xml:space="preserve">if you consider your application meets the criteria as set out in the </w:t>
      </w:r>
      <w:hyperlink r:id="rId16" w:history="1">
        <w:r w:rsidR="00347488" w:rsidRPr="00347488">
          <w:rPr>
            <w:rStyle w:val="Hyperlink"/>
            <w:rFonts w:ascii="Arial" w:eastAsia="MS Mincho" w:hAnsi="Arial" w:cs="Times New Roman"/>
            <w:lang w:eastAsia="ja-JP"/>
          </w:rPr>
          <w:t xml:space="preserve">Prioritising </w:t>
        </w:r>
        <w:r w:rsidR="005661F1">
          <w:rPr>
            <w:rStyle w:val="Hyperlink"/>
            <w:rFonts w:ascii="Arial" w:eastAsia="MS Mincho" w:hAnsi="Arial" w:cs="Times New Roman"/>
            <w:lang w:eastAsia="ja-JP"/>
          </w:rPr>
          <w:t>Applications</w:t>
        </w:r>
        <w:r w:rsidR="00347488" w:rsidRPr="00347488">
          <w:rPr>
            <w:rStyle w:val="Hyperlink"/>
            <w:rFonts w:ascii="Arial" w:eastAsia="MS Mincho" w:hAnsi="Arial" w:cs="Times New Roman"/>
            <w:lang w:eastAsia="ja-JP"/>
          </w:rPr>
          <w:t xml:space="preserve"> in the Migration and Refugee Division Practice Direction</w:t>
        </w:r>
      </w:hyperlink>
      <w:r w:rsidR="00164CDF" w:rsidRPr="00347488">
        <w:rPr>
          <w:rFonts w:eastAsia="MS Mincho"/>
          <w:lang w:eastAsia="ja-JP"/>
        </w:rPr>
        <w:t>, including on the basis of ‘compelling reasons’</w:t>
      </w:r>
      <w:r w:rsidR="00347488">
        <w:rPr>
          <w:rFonts w:eastAsia="MS Mincho"/>
          <w:lang w:eastAsia="ja-JP"/>
        </w:rPr>
        <w:t>.</w:t>
      </w:r>
    </w:p>
    <w:p w14:paraId="2D29F964" w14:textId="77777777" w:rsidR="008F05F5" w:rsidRPr="008120CE" w:rsidRDefault="00A77FBE" w:rsidP="00E8340B">
      <w:pPr>
        <w:pStyle w:val="Heading2"/>
        <w:ind w:left="357" w:hanging="357"/>
        <w:contextualSpacing w:val="0"/>
      </w:pPr>
      <w:r>
        <w:t>After constitution</w:t>
      </w:r>
    </w:p>
    <w:p w14:paraId="3E513091" w14:textId="77777777" w:rsidR="008F05F5" w:rsidRPr="00657249" w:rsidRDefault="008F05F5" w:rsidP="003F0D1E">
      <w:pPr>
        <w:pStyle w:val="paragraphlvl1"/>
      </w:pPr>
      <w:r w:rsidRPr="00657249">
        <w:t xml:space="preserve">After your </w:t>
      </w:r>
      <w:r w:rsidR="00E10ECB">
        <w:t>application</w:t>
      </w:r>
      <w:r w:rsidR="00E10ECB" w:rsidRPr="00657249">
        <w:t xml:space="preserve"> </w:t>
      </w:r>
      <w:r w:rsidRPr="00657249">
        <w:t xml:space="preserve">is constituted, the Tribunal will determine how </w:t>
      </w:r>
      <w:r w:rsidR="00E10ECB">
        <w:t xml:space="preserve">it </w:t>
      </w:r>
      <w:r w:rsidR="00521CD8">
        <w:t>will</w:t>
      </w:r>
      <w:r w:rsidRPr="00657249">
        <w:t xml:space="preserve"> progress, including</w:t>
      </w:r>
      <w:r w:rsidR="00FF3504">
        <w:t xml:space="preserve"> whether</w:t>
      </w:r>
      <w:r w:rsidRPr="00657249">
        <w:t>:</w:t>
      </w:r>
    </w:p>
    <w:p w14:paraId="4BC11034" w14:textId="77777777" w:rsidR="008F05F5" w:rsidRPr="00657249" w:rsidRDefault="008F05F5" w:rsidP="00A16244">
      <w:pPr>
        <w:pStyle w:val="Lista"/>
        <w:numPr>
          <w:ilvl w:val="0"/>
          <w:numId w:val="16"/>
        </w:numPr>
        <w:rPr>
          <w:lang w:eastAsia="en-AU"/>
        </w:rPr>
      </w:pPr>
      <w:r w:rsidRPr="00657249">
        <w:rPr>
          <w:lang w:eastAsia="en-AU"/>
        </w:rPr>
        <w:t xml:space="preserve">to invite you to give, comment on or respond to information under </w:t>
      </w:r>
      <w:r w:rsidRPr="00D0651E">
        <w:t>section 359</w:t>
      </w:r>
      <w:r w:rsidRPr="00657249">
        <w:rPr>
          <w:lang w:eastAsia="en-AU"/>
        </w:rPr>
        <w:t xml:space="preserve">, </w:t>
      </w:r>
      <w:r w:rsidRPr="00D0651E">
        <w:t>359A</w:t>
      </w:r>
      <w:r w:rsidRPr="00657249">
        <w:rPr>
          <w:lang w:eastAsia="en-AU"/>
        </w:rPr>
        <w:t xml:space="preserve">, </w:t>
      </w:r>
      <w:r w:rsidRPr="00D0651E">
        <w:t>424</w:t>
      </w:r>
      <w:r w:rsidRPr="00657249">
        <w:rPr>
          <w:lang w:eastAsia="en-AU"/>
        </w:rPr>
        <w:t xml:space="preserve"> or </w:t>
      </w:r>
      <w:r w:rsidRPr="00D0651E">
        <w:t>424A</w:t>
      </w:r>
      <w:r w:rsidRPr="00657249">
        <w:rPr>
          <w:lang w:eastAsia="en-AU"/>
        </w:rPr>
        <w:t xml:space="preserve"> of the Migration Act</w:t>
      </w:r>
      <w:r>
        <w:rPr>
          <w:lang w:eastAsia="en-AU"/>
        </w:rPr>
        <w:t xml:space="preserve"> (see </w:t>
      </w:r>
      <w:r w:rsidRPr="00D0651E">
        <w:t>section 8</w:t>
      </w:r>
      <w:r>
        <w:rPr>
          <w:lang w:eastAsia="en-AU"/>
        </w:rPr>
        <w:t xml:space="preserve"> below</w:t>
      </w:r>
      <w:proofErr w:type="gramStart"/>
      <w:r>
        <w:rPr>
          <w:lang w:eastAsia="en-AU"/>
        </w:rPr>
        <w:t>)</w:t>
      </w:r>
      <w:r w:rsidRPr="00657249">
        <w:rPr>
          <w:lang w:eastAsia="en-AU"/>
        </w:rPr>
        <w:t>;</w:t>
      </w:r>
      <w:proofErr w:type="gramEnd"/>
    </w:p>
    <w:p w14:paraId="48977973" w14:textId="77777777" w:rsidR="008F05F5" w:rsidRDefault="008F05F5" w:rsidP="00A16244">
      <w:pPr>
        <w:pStyle w:val="Lista"/>
        <w:numPr>
          <w:ilvl w:val="0"/>
          <w:numId w:val="16"/>
        </w:numPr>
        <w:rPr>
          <w:lang w:eastAsia="en-AU"/>
        </w:rPr>
      </w:pPr>
      <w:r w:rsidRPr="00657249">
        <w:rPr>
          <w:lang w:eastAsia="en-AU"/>
        </w:rPr>
        <w:t xml:space="preserve">it can proceed to make a decision in your </w:t>
      </w:r>
      <w:r w:rsidR="00E10ECB">
        <w:rPr>
          <w:lang w:eastAsia="en-AU"/>
        </w:rPr>
        <w:t>application</w:t>
      </w:r>
      <w:r w:rsidR="00E10ECB" w:rsidRPr="00657249">
        <w:rPr>
          <w:lang w:eastAsia="en-AU"/>
        </w:rPr>
        <w:t xml:space="preserve"> </w:t>
      </w:r>
      <w:r w:rsidRPr="00657249">
        <w:rPr>
          <w:lang w:eastAsia="en-AU"/>
        </w:rPr>
        <w:t xml:space="preserve">without inviting you to appear before it at a </w:t>
      </w:r>
      <w:proofErr w:type="gramStart"/>
      <w:r w:rsidRPr="00657249">
        <w:rPr>
          <w:lang w:eastAsia="en-AU"/>
        </w:rPr>
        <w:t>hearing;</w:t>
      </w:r>
      <w:proofErr w:type="gramEnd"/>
    </w:p>
    <w:p w14:paraId="761B1374" w14:textId="77777777" w:rsidR="008F05F5" w:rsidRPr="00657249" w:rsidRDefault="008F05F5" w:rsidP="00A16244">
      <w:pPr>
        <w:pStyle w:val="Lista"/>
        <w:numPr>
          <w:ilvl w:val="0"/>
          <w:numId w:val="16"/>
        </w:numPr>
        <w:rPr>
          <w:lang w:eastAsia="en-AU"/>
        </w:rPr>
      </w:pPr>
      <w:r>
        <w:rPr>
          <w:lang w:eastAsia="en-AU"/>
        </w:rPr>
        <w:t xml:space="preserve">to </w:t>
      </w:r>
      <w:r w:rsidR="0041010D">
        <w:rPr>
          <w:lang w:eastAsia="en-AU"/>
        </w:rPr>
        <w:t xml:space="preserve">list your application for </w:t>
      </w:r>
      <w:r>
        <w:rPr>
          <w:lang w:eastAsia="en-AU"/>
        </w:rPr>
        <w:t xml:space="preserve">a </w:t>
      </w:r>
      <w:r w:rsidR="00304A48">
        <w:rPr>
          <w:lang w:eastAsia="en-AU"/>
        </w:rPr>
        <w:t xml:space="preserve">case management </w:t>
      </w:r>
      <w:r w:rsidR="007F2CA6">
        <w:rPr>
          <w:lang w:eastAsia="en-AU"/>
        </w:rPr>
        <w:t>hearing</w:t>
      </w:r>
      <w:r>
        <w:rPr>
          <w:lang w:eastAsia="en-AU"/>
        </w:rPr>
        <w:t>; and</w:t>
      </w:r>
      <w:r w:rsidR="005E03BE">
        <w:rPr>
          <w:lang w:eastAsia="en-AU"/>
        </w:rPr>
        <w:t>/or</w:t>
      </w:r>
    </w:p>
    <w:p w14:paraId="07C651D0" w14:textId="77777777" w:rsidR="008F05F5" w:rsidRDefault="008F05F5" w:rsidP="00A16244">
      <w:pPr>
        <w:pStyle w:val="Lista"/>
        <w:numPr>
          <w:ilvl w:val="0"/>
          <w:numId w:val="16"/>
        </w:numPr>
        <w:rPr>
          <w:lang w:eastAsia="en-AU"/>
        </w:rPr>
      </w:pPr>
      <w:r w:rsidRPr="00657249">
        <w:rPr>
          <w:lang w:eastAsia="en-AU"/>
        </w:rPr>
        <w:t xml:space="preserve">to list your </w:t>
      </w:r>
      <w:r w:rsidR="00E10ECB">
        <w:rPr>
          <w:lang w:eastAsia="en-AU"/>
        </w:rPr>
        <w:t xml:space="preserve">application </w:t>
      </w:r>
      <w:r w:rsidRPr="00657249">
        <w:rPr>
          <w:lang w:eastAsia="en-AU"/>
        </w:rPr>
        <w:t>for a hearing.</w:t>
      </w:r>
    </w:p>
    <w:p w14:paraId="5E3D5806" w14:textId="77777777" w:rsidR="006C5A45" w:rsidRDefault="006C5A45">
      <w:pPr>
        <w:suppressAutoHyphens w:val="0"/>
        <w:spacing w:before="0" w:after="120" w:line="440" w:lineRule="atLeast"/>
        <w:rPr>
          <w:rFonts w:asciiTheme="majorHAnsi" w:eastAsiaTheme="majorEastAsia" w:hAnsiTheme="majorHAnsi" w:cs="Times New Roman"/>
          <w:b/>
          <w:bCs/>
          <w:i/>
          <w:sz w:val="24"/>
          <w:lang w:eastAsia="en-AU"/>
        </w:rPr>
      </w:pPr>
      <w:r>
        <w:rPr>
          <w:lang w:eastAsia="en-AU"/>
        </w:rPr>
        <w:br w:type="page"/>
      </w:r>
    </w:p>
    <w:p w14:paraId="7266D89C" w14:textId="77777777" w:rsidR="00011442" w:rsidRDefault="00011442" w:rsidP="005C4E83">
      <w:pPr>
        <w:pStyle w:val="Heading3"/>
        <w:spacing w:before="200"/>
        <w:contextualSpacing w:val="0"/>
        <w:rPr>
          <w:lang w:eastAsia="en-AU"/>
        </w:rPr>
      </w:pPr>
      <w:r>
        <w:rPr>
          <w:lang w:eastAsia="en-AU"/>
        </w:rPr>
        <w:lastRenderedPageBreak/>
        <w:t>Evidence</w:t>
      </w:r>
      <w:r w:rsidR="007D6C91">
        <w:rPr>
          <w:lang w:eastAsia="en-AU"/>
        </w:rPr>
        <w:t>, including witness statements or outlines of evidence</w:t>
      </w:r>
      <w:r>
        <w:rPr>
          <w:lang w:eastAsia="en-AU"/>
        </w:rPr>
        <w:t xml:space="preserve"> </w:t>
      </w:r>
    </w:p>
    <w:p w14:paraId="6E90D13B" w14:textId="77777777" w:rsidR="00011442" w:rsidRDefault="00D077C8" w:rsidP="003F0D1E">
      <w:pPr>
        <w:pStyle w:val="paragraphlvl1"/>
        <w:rPr>
          <w:lang w:eastAsia="en-AU"/>
        </w:rPr>
      </w:pPr>
      <w:r>
        <w:rPr>
          <w:lang w:eastAsia="en-AU"/>
        </w:rPr>
        <w:t xml:space="preserve">You </w:t>
      </w:r>
      <w:r w:rsidR="00790094">
        <w:rPr>
          <w:lang w:eastAsia="en-AU"/>
        </w:rPr>
        <w:t xml:space="preserve">should </w:t>
      </w:r>
      <w:r w:rsidR="00EE7104">
        <w:rPr>
          <w:lang w:eastAsia="en-AU"/>
        </w:rPr>
        <w:t xml:space="preserve">lodge </w:t>
      </w:r>
      <w:r w:rsidR="00F2432C">
        <w:rPr>
          <w:lang w:eastAsia="en-AU"/>
        </w:rPr>
        <w:t xml:space="preserve">any </w:t>
      </w:r>
      <w:hyperlink w:anchor="evidence" w:history="1">
        <w:r w:rsidRPr="00E6646E">
          <w:rPr>
            <w:rStyle w:val="Hyperlink"/>
            <w:rFonts w:cs="Arial"/>
            <w:lang w:eastAsia="en-AU"/>
          </w:rPr>
          <w:t>evidence</w:t>
        </w:r>
      </w:hyperlink>
      <w:r>
        <w:rPr>
          <w:lang w:eastAsia="en-AU"/>
        </w:rPr>
        <w:t xml:space="preserve"> which supports </w:t>
      </w:r>
      <w:r w:rsidR="00FB2361">
        <w:rPr>
          <w:lang w:eastAsia="en-AU"/>
        </w:rPr>
        <w:t xml:space="preserve">your </w:t>
      </w:r>
      <w:r w:rsidR="00352FC7">
        <w:rPr>
          <w:lang w:eastAsia="en-AU"/>
        </w:rPr>
        <w:t xml:space="preserve">claims </w:t>
      </w:r>
      <w:r w:rsidR="00F2432C">
        <w:rPr>
          <w:lang w:eastAsia="en-AU"/>
        </w:rPr>
        <w:t xml:space="preserve">within </w:t>
      </w:r>
      <w:r w:rsidR="00E10ECB">
        <w:rPr>
          <w:lang w:eastAsia="en-AU"/>
        </w:rPr>
        <w:t xml:space="preserve">any </w:t>
      </w:r>
      <w:r w:rsidR="00F2432C">
        <w:rPr>
          <w:lang w:eastAsia="en-AU"/>
        </w:rPr>
        <w:t xml:space="preserve">timeframe </w:t>
      </w:r>
      <w:r w:rsidR="00AB1D2B">
        <w:rPr>
          <w:lang w:eastAsia="en-AU"/>
        </w:rPr>
        <w:t>we specify</w:t>
      </w:r>
      <w:r w:rsidR="00FE1944">
        <w:rPr>
          <w:lang w:eastAsia="en-AU"/>
        </w:rPr>
        <w:t>.</w:t>
      </w:r>
    </w:p>
    <w:p w14:paraId="44B7A850" w14:textId="77777777" w:rsidR="0033732F" w:rsidRPr="00136450" w:rsidRDefault="00841FBD" w:rsidP="00647225">
      <w:pPr>
        <w:pStyle w:val="Note"/>
        <w:rPr>
          <w:rFonts w:eastAsia="MS Mincho"/>
          <w:lang w:eastAsia="ja-JP"/>
        </w:rPr>
      </w:pPr>
      <w:r>
        <w:rPr>
          <w:rFonts w:eastAsia="MS Mincho"/>
          <w:b/>
          <w:bCs/>
          <w:lang w:eastAsia="ja-JP"/>
        </w:rPr>
        <w:t>Note:</w:t>
      </w:r>
      <w:r>
        <w:rPr>
          <w:rFonts w:eastAsia="MS Mincho"/>
          <w:b/>
          <w:bCs/>
          <w:lang w:eastAsia="ja-JP"/>
        </w:rPr>
        <w:tab/>
      </w:r>
      <w:r w:rsidR="00BD7CD3">
        <w:rPr>
          <w:rFonts w:eastAsia="MS Mincho"/>
          <w:lang w:eastAsia="ja-JP"/>
        </w:rPr>
        <w:t xml:space="preserve">You should give us relevant </w:t>
      </w:r>
      <w:r w:rsidR="00BF5401">
        <w:rPr>
          <w:rFonts w:eastAsia="MS Mincho"/>
          <w:lang w:eastAsia="ja-JP"/>
        </w:rPr>
        <w:t xml:space="preserve">evidence that supports the claims you are making. </w:t>
      </w:r>
      <w:r w:rsidR="0033732F" w:rsidRPr="002E0863">
        <w:rPr>
          <w:rFonts w:eastAsia="MS Mincho"/>
          <w:lang w:eastAsia="ja-JP"/>
        </w:rPr>
        <w:t>Th</w:t>
      </w:r>
      <w:r w:rsidR="00485C52">
        <w:rPr>
          <w:rFonts w:eastAsia="MS Mincho"/>
          <w:lang w:eastAsia="ja-JP"/>
        </w:rPr>
        <w:t xml:space="preserve">is </w:t>
      </w:r>
      <w:r w:rsidR="0033732F" w:rsidRPr="00B83AC5">
        <w:rPr>
          <w:rFonts w:eastAsia="MS Mincho"/>
          <w:lang w:eastAsia="ja-JP"/>
        </w:rPr>
        <w:t xml:space="preserve">will depend on the type of </w:t>
      </w:r>
      <w:r w:rsidR="00205EFB">
        <w:rPr>
          <w:rFonts w:eastAsia="MS Mincho"/>
          <w:lang w:eastAsia="ja-JP"/>
        </w:rPr>
        <w:t>decision under review</w:t>
      </w:r>
      <w:r w:rsidR="0033732F" w:rsidRPr="00B83AC5">
        <w:rPr>
          <w:rFonts w:eastAsia="MS Mincho"/>
          <w:lang w:eastAsia="ja-JP"/>
        </w:rPr>
        <w:t xml:space="preserve"> and the issues in your review.</w:t>
      </w:r>
      <w:r w:rsidR="00BD7CD3" w:rsidRPr="00E8340B">
        <w:t xml:space="preserve"> </w:t>
      </w:r>
      <w:r w:rsidR="00B83AC5" w:rsidRPr="00E8340B">
        <w:t xml:space="preserve">The AAT </w:t>
      </w:r>
      <w:r w:rsidR="00B83AC5">
        <w:t>publish</w:t>
      </w:r>
      <w:r w:rsidR="00931DB9">
        <w:t>es</w:t>
      </w:r>
      <w:r w:rsidR="00B83AC5">
        <w:t xml:space="preserve"> </w:t>
      </w:r>
      <w:hyperlink r:id="rId17" w:history="1">
        <w:r w:rsidR="00490049" w:rsidRPr="001F5612">
          <w:rPr>
            <w:rStyle w:val="Hyperlink"/>
            <w:rFonts w:ascii="Arial" w:hAnsi="Arial" w:cs="Times New Roman"/>
          </w:rPr>
          <w:t>Fact Sheets</w:t>
        </w:r>
      </w:hyperlink>
      <w:r w:rsidR="00490049">
        <w:t xml:space="preserve"> </w:t>
      </w:r>
      <w:r w:rsidR="00B83AC5">
        <w:t xml:space="preserve">on our website </w:t>
      </w:r>
      <w:r w:rsidR="00106F44">
        <w:t>about the t</w:t>
      </w:r>
      <w:r w:rsidR="00535632">
        <w:t xml:space="preserve">ype of </w:t>
      </w:r>
      <w:r w:rsidR="00535632">
        <w:rPr>
          <w:rFonts w:eastAsia="MS Mincho"/>
          <w:lang w:eastAsia="ja-JP"/>
        </w:rPr>
        <w:t>evidence</w:t>
      </w:r>
      <w:r w:rsidR="00BD7CD3" w:rsidRPr="00BD7CD3">
        <w:rPr>
          <w:rFonts w:eastAsia="MS Mincho"/>
          <w:lang w:eastAsia="ja-JP"/>
        </w:rPr>
        <w:t xml:space="preserve"> and submissions </w:t>
      </w:r>
      <w:r w:rsidR="00535632">
        <w:rPr>
          <w:rFonts w:eastAsia="MS Mincho"/>
          <w:lang w:eastAsia="ja-JP"/>
        </w:rPr>
        <w:t xml:space="preserve">that </w:t>
      </w:r>
      <w:r w:rsidR="00E80D75">
        <w:rPr>
          <w:rFonts w:eastAsia="MS Mincho"/>
          <w:lang w:eastAsia="ja-JP"/>
        </w:rPr>
        <w:t>may be</w:t>
      </w:r>
      <w:r w:rsidR="00535632">
        <w:rPr>
          <w:rFonts w:eastAsia="MS Mincho"/>
          <w:lang w:eastAsia="ja-JP"/>
        </w:rPr>
        <w:t xml:space="preserve"> relevant </w:t>
      </w:r>
      <w:r w:rsidR="00BD7CD3" w:rsidRPr="00BD7CD3">
        <w:rPr>
          <w:rFonts w:eastAsia="MS Mincho"/>
          <w:lang w:eastAsia="ja-JP"/>
        </w:rPr>
        <w:t xml:space="preserve">to particular types of cases or caseloads. </w:t>
      </w:r>
    </w:p>
    <w:p w14:paraId="54C0E3D9" w14:textId="77777777" w:rsidR="00907B3C" w:rsidRPr="00247E8A" w:rsidRDefault="00647225" w:rsidP="00647225">
      <w:pPr>
        <w:pStyle w:val="Note"/>
        <w:rPr>
          <w:rFonts w:eastAsia="MS Mincho"/>
          <w:lang w:eastAsia="ja-JP"/>
        </w:rPr>
      </w:pPr>
      <w:r>
        <w:rPr>
          <w:rFonts w:eastAsia="MS Mincho"/>
          <w:lang w:eastAsia="ja-JP"/>
        </w:rPr>
        <w:tab/>
      </w:r>
      <w:r w:rsidR="00907B3C">
        <w:rPr>
          <w:rFonts w:eastAsia="MS Mincho"/>
          <w:lang w:eastAsia="ja-JP"/>
        </w:rPr>
        <w:t xml:space="preserve">See </w:t>
      </w:r>
      <w:hyperlink w:anchor="_Format_of_evidence" w:history="1">
        <w:r w:rsidR="00E6646E">
          <w:rPr>
            <w:rStyle w:val="Hyperlink"/>
            <w:rFonts w:ascii="Arial" w:eastAsia="MS Mincho" w:hAnsi="Arial" w:cs="Times New Roman"/>
          </w:rPr>
          <w:t>paragraph 7.8</w:t>
        </w:r>
      </w:hyperlink>
      <w:r w:rsidR="00907B3C">
        <w:rPr>
          <w:rFonts w:eastAsia="MS Mincho"/>
          <w:lang w:eastAsia="ja-JP"/>
        </w:rPr>
        <w:t xml:space="preserve"> for how you should format your </w:t>
      </w:r>
      <w:r w:rsidR="009F6864">
        <w:rPr>
          <w:rFonts w:eastAsia="MS Mincho"/>
          <w:lang w:eastAsia="ja-JP"/>
        </w:rPr>
        <w:t>evidence</w:t>
      </w:r>
      <w:r w:rsidR="00907B3C">
        <w:rPr>
          <w:rFonts w:eastAsia="MS Mincho"/>
          <w:lang w:eastAsia="ja-JP"/>
        </w:rPr>
        <w:t xml:space="preserve"> if you have a representative.</w:t>
      </w:r>
    </w:p>
    <w:p w14:paraId="06F1CD0F" w14:textId="77777777" w:rsidR="008B3F8F" w:rsidRPr="00657249" w:rsidRDefault="008B3F8F" w:rsidP="003F0D1E">
      <w:pPr>
        <w:pStyle w:val="paragraphlvl1"/>
        <w:rPr>
          <w:lang w:eastAsia="en-AU"/>
        </w:rPr>
      </w:pPr>
      <w:r w:rsidRPr="00657249">
        <w:rPr>
          <w:lang w:eastAsia="ja-JP"/>
        </w:rPr>
        <w:t xml:space="preserve">You </w:t>
      </w:r>
      <w:r w:rsidR="00E265DD">
        <w:rPr>
          <w:lang w:eastAsia="ja-JP"/>
        </w:rPr>
        <w:t xml:space="preserve">should </w:t>
      </w:r>
      <w:r w:rsidR="00791179">
        <w:rPr>
          <w:lang w:eastAsia="ja-JP"/>
        </w:rPr>
        <w:t xml:space="preserve">lodge </w:t>
      </w:r>
      <w:r w:rsidRPr="00657249">
        <w:rPr>
          <w:lang w:eastAsia="ja-JP"/>
        </w:rPr>
        <w:t xml:space="preserve">a signed and dated </w:t>
      </w:r>
      <w:r w:rsidR="00B1354B">
        <w:rPr>
          <w:lang w:eastAsia="ja-JP"/>
        </w:rPr>
        <w:t xml:space="preserve">written </w:t>
      </w:r>
      <w:r w:rsidRPr="00657249">
        <w:rPr>
          <w:lang w:eastAsia="ja-JP"/>
        </w:rPr>
        <w:t xml:space="preserve">statement </w:t>
      </w:r>
      <w:r w:rsidR="00211CC6">
        <w:rPr>
          <w:lang w:eastAsia="ja-JP"/>
        </w:rPr>
        <w:t>(</w:t>
      </w:r>
      <w:r w:rsidR="00211CC6" w:rsidRPr="00C275E4">
        <w:rPr>
          <w:b/>
          <w:bCs/>
          <w:lang w:eastAsia="ja-JP"/>
        </w:rPr>
        <w:t>witness statement</w:t>
      </w:r>
      <w:r w:rsidR="00211CC6">
        <w:rPr>
          <w:lang w:eastAsia="ja-JP"/>
        </w:rPr>
        <w:t xml:space="preserve">) </w:t>
      </w:r>
      <w:r w:rsidRPr="00657249">
        <w:rPr>
          <w:lang w:eastAsia="ja-JP"/>
        </w:rPr>
        <w:t>from</w:t>
      </w:r>
      <w:r w:rsidR="00AF69D4">
        <w:rPr>
          <w:lang w:eastAsia="ja-JP"/>
        </w:rPr>
        <w:t xml:space="preserve"> </w:t>
      </w:r>
      <w:r w:rsidRPr="00657249">
        <w:rPr>
          <w:lang w:eastAsia="en-AU"/>
        </w:rPr>
        <w:t xml:space="preserve">any person </w:t>
      </w:r>
      <w:r w:rsidR="00AF4239">
        <w:rPr>
          <w:lang w:eastAsia="en-AU"/>
        </w:rPr>
        <w:t xml:space="preserve">you </w:t>
      </w:r>
      <w:r w:rsidR="00045E20">
        <w:rPr>
          <w:lang w:eastAsia="en-AU"/>
        </w:rPr>
        <w:t xml:space="preserve">want </w:t>
      </w:r>
      <w:r w:rsidR="00380CEC">
        <w:rPr>
          <w:lang w:eastAsia="en-AU"/>
        </w:rPr>
        <w:t xml:space="preserve">the </w:t>
      </w:r>
      <w:r w:rsidRPr="00657249">
        <w:rPr>
          <w:lang w:eastAsia="en-AU"/>
        </w:rPr>
        <w:t xml:space="preserve">Tribunal </w:t>
      </w:r>
      <w:r w:rsidR="00380CEC">
        <w:rPr>
          <w:lang w:eastAsia="en-AU"/>
        </w:rPr>
        <w:t>to call as a witness at the hearing</w:t>
      </w:r>
      <w:r w:rsidR="00AF69D4">
        <w:rPr>
          <w:lang w:eastAsia="en-AU"/>
        </w:rPr>
        <w:t xml:space="preserve"> </w:t>
      </w:r>
      <w:r w:rsidR="0074590B">
        <w:rPr>
          <w:lang w:eastAsia="en-AU"/>
        </w:rPr>
        <w:t>setting</w:t>
      </w:r>
      <w:r w:rsidR="00A5166A" w:rsidRPr="00A5166A">
        <w:rPr>
          <w:lang w:eastAsia="en-AU"/>
        </w:rPr>
        <w:t xml:space="preserve"> out the evidence </w:t>
      </w:r>
      <w:r w:rsidR="002F4FB1">
        <w:rPr>
          <w:lang w:eastAsia="en-AU"/>
        </w:rPr>
        <w:t xml:space="preserve">they </w:t>
      </w:r>
      <w:r w:rsidR="00A5166A" w:rsidRPr="00A5166A">
        <w:rPr>
          <w:lang w:eastAsia="en-AU"/>
        </w:rPr>
        <w:t>will give at the hearing</w:t>
      </w:r>
      <w:r w:rsidR="00DD64E3">
        <w:rPr>
          <w:lang w:eastAsia="en-AU"/>
        </w:rPr>
        <w:t>.</w:t>
      </w:r>
    </w:p>
    <w:p w14:paraId="05546808" w14:textId="77777777" w:rsidR="008B3F8F" w:rsidRPr="00657249" w:rsidRDefault="008B3F8F" w:rsidP="003F0D1E">
      <w:pPr>
        <w:pStyle w:val="paragraphlvl1"/>
        <w:rPr>
          <w:lang w:eastAsia="en-AU"/>
        </w:rPr>
      </w:pPr>
      <w:r w:rsidRPr="00657249">
        <w:rPr>
          <w:lang w:eastAsia="ja-JP"/>
        </w:rPr>
        <w:t xml:space="preserve">If you are unable to obtain a statement from a witness, you </w:t>
      </w:r>
      <w:r w:rsidR="00E265DD">
        <w:rPr>
          <w:lang w:eastAsia="ja-JP"/>
        </w:rPr>
        <w:t xml:space="preserve">should </w:t>
      </w:r>
      <w:r w:rsidR="005C6630">
        <w:rPr>
          <w:lang w:eastAsia="ja-JP"/>
        </w:rPr>
        <w:t xml:space="preserve">lodge </w:t>
      </w:r>
      <w:r w:rsidRPr="00657249">
        <w:rPr>
          <w:lang w:eastAsia="ja-JP"/>
        </w:rPr>
        <w:t xml:space="preserve">an outline of the evidence the witness </w:t>
      </w:r>
      <w:r w:rsidR="000A1FC7">
        <w:rPr>
          <w:lang w:eastAsia="ja-JP"/>
        </w:rPr>
        <w:t xml:space="preserve">will </w:t>
      </w:r>
      <w:r w:rsidRPr="00657249">
        <w:rPr>
          <w:lang w:eastAsia="ja-JP"/>
        </w:rPr>
        <w:t xml:space="preserve">give and how it is relevant to your </w:t>
      </w:r>
      <w:r w:rsidR="00E10ECB">
        <w:rPr>
          <w:lang w:eastAsia="ja-JP"/>
        </w:rPr>
        <w:t>application</w:t>
      </w:r>
      <w:r w:rsidRPr="00657249">
        <w:rPr>
          <w:lang w:eastAsia="ja-JP"/>
        </w:rPr>
        <w:t>.</w:t>
      </w:r>
    </w:p>
    <w:p w14:paraId="1227BB7F" w14:textId="77777777" w:rsidR="006E5BAC" w:rsidRDefault="006E5BAC" w:rsidP="005C4E83">
      <w:pPr>
        <w:pStyle w:val="Heading3"/>
        <w:spacing w:before="200"/>
      </w:pPr>
      <w:r>
        <w:t xml:space="preserve">Written submissions </w:t>
      </w:r>
    </w:p>
    <w:p w14:paraId="1950C0A5" w14:textId="77777777" w:rsidR="002E3DA0" w:rsidRDefault="00685F77" w:rsidP="003F0D1E">
      <w:pPr>
        <w:pStyle w:val="paragraphlvl1"/>
      </w:pPr>
      <w:r>
        <w:t xml:space="preserve">You </w:t>
      </w:r>
      <w:r w:rsidR="00EA5A0A">
        <w:t xml:space="preserve">should </w:t>
      </w:r>
      <w:r>
        <w:t xml:space="preserve">lodge a </w:t>
      </w:r>
      <w:r w:rsidR="006E5BAC">
        <w:t>written submission</w:t>
      </w:r>
      <w:r w:rsidR="00221D67">
        <w:t xml:space="preserve"> </w:t>
      </w:r>
      <w:r w:rsidR="006E5BAC" w:rsidRPr="00B72E49">
        <w:t xml:space="preserve">within </w:t>
      </w:r>
      <w:r w:rsidR="00E10ECB">
        <w:t>any</w:t>
      </w:r>
      <w:r w:rsidR="006E5BAC" w:rsidRPr="00B72E49">
        <w:t xml:space="preserve"> time</w:t>
      </w:r>
      <w:r>
        <w:t>frame we specify.</w:t>
      </w:r>
      <w:r w:rsidR="00534753">
        <w:t xml:space="preserve"> </w:t>
      </w:r>
    </w:p>
    <w:p w14:paraId="49FB34AF" w14:textId="77777777" w:rsidR="00250611" w:rsidRDefault="00E6646E" w:rsidP="00647225">
      <w:pPr>
        <w:pStyle w:val="Note"/>
      </w:pPr>
      <w:r>
        <w:rPr>
          <w:rFonts w:eastAsia="MS Mincho"/>
          <w:b/>
          <w:bCs/>
          <w:lang w:eastAsia="ja-JP"/>
        </w:rPr>
        <w:t>Note:</w:t>
      </w:r>
      <w:r>
        <w:rPr>
          <w:rFonts w:eastAsia="MS Mincho"/>
          <w:b/>
          <w:bCs/>
          <w:lang w:eastAsia="ja-JP"/>
        </w:rPr>
        <w:tab/>
      </w:r>
      <w:r w:rsidR="00534753" w:rsidRPr="00E6646E">
        <w:rPr>
          <w:rFonts w:eastAsia="MS Mincho"/>
          <w:lang w:eastAsia="ja-JP"/>
        </w:rPr>
        <w:t xml:space="preserve">A written submission is </w:t>
      </w:r>
      <w:r w:rsidR="00EE50BF" w:rsidRPr="00E6646E">
        <w:rPr>
          <w:rFonts w:eastAsia="MS Mincho"/>
          <w:lang w:eastAsia="ja-JP"/>
        </w:rPr>
        <w:t xml:space="preserve">a document in which you </w:t>
      </w:r>
      <w:r w:rsidR="002928EC" w:rsidRPr="00E6646E">
        <w:rPr>
          <w:rFonts w:eastAsia="MS Mincho"/>
          <w:lang w:eastAsia="ja-JP"/>
        </w:rPr>
        <w:t xml:space="preserve">set out your </w:t>
      </w:r>
      <w:r w:rsidR="005E0D5F" w:rsidRPr="00E6646E">
        <w:rPr>
          <w:rFonts w:eastAsia="MS Mincho"/>
          <w:lang w:eastAsia="ja-JP"/>
        </w:rPr>
        <w:t xml:space="preserve">arguments </w:t>
      </w:r>
      <w:r w:rsidR="00EF504A" w:rsidRPr="00E6646E">
        <w:rPr>
          <w:rFonts w:eastAsia="MS Mincho"/>
          <w:lang w:eastAsia="ja-JP"/>
        </w:rPr>
        <w:t xml:space="preserve">about why your </w:t>
      </w:r>
      <w:r w:rsidR="001D601B" w:rsidRPr="00E6646E">
        <w:rPr>
          <w:rFonts w:eastAsia="MS Mincho"/>
          <w:lang w:eastAsia="ja-JP"/>
        </w:rPr>
        <w:t>review application</w:t>
      </w:r>
      <w:r w:rsidR="005E0D5F" w:rsidRPr="00E6646E">
        <w:rPr>
          <w:rFonts w:eastAsia="MS Mincho"/>
          <w:lang w:eastAsia="ja-JP"/>
        </w:rPr>
        <w:t xml:space="preserve"> </w:t>
      </w:r>
      <w:r w:rsidR="00EF504A" w:rsidRPr="00E6646E">
        <w:rPr>
          <w:rFonts w:eastAsia="MS Mincho"/>
          <w:lang w:eastAsia="ja-JP"/>
        </w:rPr>
        <w:t>should be successful</w:t>
      </w:r>
      <w:r w:rsidR="00250611" w:rsidRPr="00E6646E">
        <w:rPr>
          <w:rFonts w:eastAsia="MS Mincho"/>
          <w:lang w:eastAsia="ja-JP"/>
        </w:rPr>
        <w:t xml:space="preserve"> and may refer to the evidence you will give at the hearing</w:t>
      </w:r>
      <w:r w:rsidR="00534753" w:rsidRPr="00E6646E">
        <w:rPr>
          <w:rFonts w:eastAsia="MS Mincho"/>
          <w:lang w:eastAsia="ja-JP"/>
        </w:rPr>
        <w:t>.</w:t>
      </w:r>
      <w:r>
        <w:rPr>
          <w:rFonts w:eastAsia="MS Mincho"/>
          <w:b/>
          <w:bCs/>
          <w:lang w:eastAsia="ja-JP"/>
        </w:rPr>
        <w:t xml:space="preserve"> </w:t>
      </w:r>
      <w:r w:rsidR="00250611" w:rsidRPr="00063447">
        <w:rPr>
          <w:rFonts w:eastAsia="MS Mincho"/>
          <w:lang w:eastAsia="ja-JP"/>
        </w:rPr>
        <w:t>If you have already given us a statement setting out the evidence you will give at the hearing at an earlier point in the review, you do not need to resubmit it.</w:t>
      </w:r>
    </w:p>
    <w:p w14:paraId="45210700" w14:textId="77777777" w:rsidR="00685F77" w:rsidRPr="00B72E49" w:rsidRDefault="00F06BA3" w:rsidP="003F0D1E">
      <w:pPr>
        <w:pStyle w:val="paragraphlvl1"/>
      </w:pPr>
      <w:r>
        <w:t xml:space="preserve">If you have a representative, </w:t>
      </w:r>
      <w:r w:rsidR="00032DD5">
        <w:t xml:space="preserve">the </w:t>
      </w:r>
      <w:r w:rsidR="00852B0F">
        <w:t xml:space="preserve">written submission </w:t>
      </w:r>
      <w:r w:rsidR="00032DD5">
        <w:t xml:space="preserve">provided on your behalf </w:t>
      </w:r>
      <w:r w:rsidR="00EA5A0A">
        <w:t>should</w:t>
      </w:r>
      <w:r w:rsidR="00852B0F">
        <w:t>:</w:t>
      </w:r>
    </w:p>
    <w:p w14:paraId="1F165448" w14:textId="77777777" w:rsidR="006E5BAC" w:rsidRPr="00B72E49" w:rsidRDefault="006E5BAC" w:rsidP="00A16244">
      <w:pPr>
        <w:pStyle w:val="Lista"/>
        <w:numPr>
          <w:ilvl w:val="0"/>
          <w:numId w:val="82"/>
        </w:numPr>
      </w:pPr>
      <w:r w:rsidRPr="00B72E49">
        <w:t xml:space="preserve">clearly and concisely identify and address the issues in the </w:t>
      </w:r>
      <w:proofErr w:type="gramStart"/>
      <w:r w:rsidRPr="00B72E49">
        <w:t>review</w:t>
      </w:r>
      <w:r>
        <w:t>;</w:t>
      </w:r>
      <w:proofErr w:type="gramEnd"/>
    </w:p>
    <w:p w14:paraId="36AC1A5C" w14:textId="77777777" w:rsidR="006E5BAC" w:rsidRDefault="006E5BAC" w:rsidP="00A16244">
      <w:pPr>
        <w:pStyle w:val="Lista"/>
        <w:numPr>
          <w:ilvl w:val="0"/>
          <w:numId w:val="82"/>
        </w:numPr>
      </w:pPr>
      <w:r>
        <w:t xml:space="preserve">clearly and concisely identify and address the law relevant to the </w:t>
      </w:r>
      <w:proofErr w:type="gramStart"/>
      <w:r>
        <w:t>review;</w:t>
      </w:r>
      <w:proofErr w:type="gramEnd"/>
    </w:p>
    <w:p w14:paraId="037C0ADA" w14:textId="77777777" w:rsidR="006E5BAC" w:rsidRDefault="006E5BAC" w:rsidP="00A16244">
      <w:pPr>
        <w:pStyle w:val="Lista"/>
        <w:numPr>
          <w:ilvl w:val="0"/>
          <w:numId w:val="82"/>
        </w:numPr>
      </w:pPr>
      <w:r>
        <w:t xml:space="preserve">set out in detail the relevant facts that support the submission and refer to the </w:t>
      </w:r>
      <w:hyperlink w:anchor="evidence" w:history="1">
        <w:r w:rsidR="00E8046A" w:rsidRPr="00F712BE">
          <w:rPr>
            <w:rStyle w:val="Hyperlink"/>
            <w:rFonts w:cs="Arial"/>
            <w:lang w:eastAsia="ja-JP"/>
          </w:rPr>
          <w:t>evidence</w:t>
        </w:r>
      </w:hyperlink>
      <w:r>
        <w:t xml:space="preserve"> that supports the submission; and</w:t>
      </w:r>
    </w:p>
    <w:p w14:paraId="48B8EEFD" w14:textId="77777777" w:rsidR="006E5BAC" w:rsidRDefault="006E5BAC" w:rsidP="00A16244">
      <w:pPr>
        <w:pStyle w:val="Lista"/>
        <w:numPr>
          <w:ilvl w:val="0"/>
          <w:numId w:val="82"/>
        </w:numPr>
      </w:pPr>
      <w:r w:rsidRPr="00B72E49">
        <w:t>include the name of the person who prepared the submission</w:t>
      </w:r>
      <w:r w:rsidR="00892FD3">
        <w:t xml:space="preserve"> and</w:t>
      </w:r>
      <w:r w:rsidRPr="00B72E49">
        <w:t xml:space="preserve"> the date of the submission.</w:t>
      </w:r>
    </w:p>
    <w:p w14:paraId="79B536AD" w14:textId="77777777" w:rsidR="00705E46" w:rsidRDefault="006E5BAC" w:rsidP="00647225">
      <w:pPr>
        <w:pStyle w:val="Note"/>
        <w:rPr>
          <w:lang w:eastAsia="ja-JP"/>
        </w:rPr>
      </w:pPr>
      <w:bookmarkStart w:id="5" w:name="_Hlk115084483"/>
      <w:r w:rsidRPr="00A60C68">
        <w:rPr>
          <w:rFonts w:eastAsia="MS Mincho"/>
          <w:b/>
          <w:bCs/>
          <w:lang w:eastAsia="ja-JP"/>
        </w:rPr>
        <w:t xml:space="preserve">Note: </w:t>
      </w:r>
      <w:r>
        <w:rPr>
          <w:rFonts w:eastAsia="MS Mincho"/>
          <w:b/>
          <w:bCs/>
          <w:lang w:eastAsia="ja-JP"/>
        </w:rPr>
        <w:tab/>
      </w:r>
      <w:r>
        <w:rPr>
          <w:rFonts w:eastAsia="MS Mincho"/>
          <w:lang w:eastAsia="ja-JP"/>
        </w:rPr>
        <w:t xml:space="preserve">See </w:t>
      </w:r>
      <w:hyperlink w:anchor="_Format_of_evidence" w:history="1">
        <w:r w:rsidR="00E6646E">
          <w:rPr>
            <w:rStyle w:val="Hyperlink"/>
            <w:rFonts w:ascii="Arial" w:eastAsia="MS Mincho" w:hAnsi="Arial" w:cs="Times New Roman"/>
          </w:rPr>
          <w:t>paragraph 7.8</w:t>
        </w:r>
      </w:hyperlink>
      <w:r w:rsidR="00A94CF0">
        <w:rPr>
          <w:rFonts w:eastAsia="MS Mincho"/>
        </w:rPr>
        <w:t xml:space="preserve"> </w:t>
      </w:r>
      <w:r>
        <w:rPr>
          <w:rFonts w:eastAsia="MS Mincho"/>
          <w:lang w:eastAsia="ja-JP"/>
        </w:rPr>
        <w:t>for how you should format your written submission if you have a representative.</w:t>
      </w:r>
    </w:p>
    <w:p w14:paraId="37FF71BA" w14:textId="77777777" w:rsidR="00705E46" w:rsidRPr="00063447" w:rsidRDefault="00562433" w:rsidP="003F0D1E">
      <w:pPr>
        <w:pStyle w:val="paragraphlvl1"/>
        <w:rPr>
          <w:sz w:val="20"/>
          <w:szCs w:val="20"/>
          <w:lang w:eastAsia="ja-JP"/>
        </w:rPr>
      </w:pPr>
      <w:r>
        <w:rPr>
          <w:lang w:eastAsia="ja-JP"/>
        </w:rPr>
        <w:t xml:space="preserve">If you </w:t>
      </w:r>
      <w:r w:rsidR="00304975">
        <w:rPr>
          <w:lang w:eastAsia="ja-JP"/>
        </w:rPr>
        <w:t xml:space="preserve">do not have a representative, </w:t>
      </w:r>
      <w:r w:rsidR="00402BC2">
        <w:rPr>
          <w:lang w:eastAsia="ja-JP"/>
        </w:rPr>
        <w:t xml:space="preserve">your written submission </w:t>
      </w:r>
      <w:r w:rsidR="007D5CE0">
        <w:rPr>
          <w:lang w:eastAsia="ja-JP"/>
        </w:rPr>
        <w:t xml:space="preserve">should </w:t>
      </w:r>
      <w:r w:rsidR="00B0022A">
        <w:rPr>
          <w:lang w:eastAsia="ja-JP"/>
        </w:rPr>
        <w:t>set out</w:t>
      </w:r>
      <w:r w:rsidR="00AA030C">
        <w:rPr>
          <w:lang w:eastAsia="ja-JP"/>
        </w:rPr>
        <w:t xml:space="preserve"> </w:t>
      </w:r>
      <w:r w:rsidR="00A91955">
        <w:rPr>
          <w:lang w:eastAsia="ja-JP"/>
        </w:rPr>
        <w:t xml:space="preserve">your </w:t>
      </w:r>
      <w:r w:rsidR="00B0022A">
        <w:rPr>
          <w:lang w:eastAsia="ja-JP"/>
        </w:rPr>
        <w:t xml:space="preserve">claims, </w:t>
      </w:r>
      <w:r w:rsidR="007F119E">
        <w:rPr>
          <w:lang w:eastAsia="ja-JP"/>
        </w:rPr>
        <w:t xml:space="preserve">refer to </w:t>
      </w:r>
      <w:r w:rsidR="00B0022A">
        <w:rPr>
          <w:lang w:eastAsia="ja-JP"/>
        </w:rPr>
        <w:t xml:space="preserve">the </w:t>
      </w:r>
      <w:hyperlink w:anchor="evidence" w:history="1">
        <w:r w:rsidR="004F33E9" w:rsidRPr="00F712BE">
          <w:rPr>
            <w:rStyle w:val="Hyperlink"/>
            <w:rFonts w:cs="Arial"/>
            <w:lang w:eastAsia="ja-JP"/>
          </w:rPr>
          <w:t>evide</w:t>
        </w:r>
        <w:bookmarkStart w:id="6" w:name="_Hlt124762360"/>
        <w:bookmarkStart w:id="7" w:name="_Hlt124762361"/>
        <w:r w:rsidR="004F33E9" w:rsidRPr="00F712BE">
          <w:rPr>
            <w:rStyle w:val="Hyperlink"/>
            <w:rFonts w:cs="Arial"/>
            <w:lang w:eastAsia="ja-JP"/>
          </w:rPr>
          <w:t>n</w:t>
        </w:r>
        <w:bookmarkEnd w:id="6"/>
        <w:bookmarkEnd w:id="7"/>
        <w:r w:rsidR="004F33E9" w:rsidRPr="00F712BE">
          <w:rPr>
            <w:rStyle w:val="Hyperlink"/>
            <w:rFonts w:cs="Arial"/>
            <w:lang w:eastAsia="ja-JP"/>
          </w:rPr>
          <w:t>ce</w:t>
        </w:r>
      </w:hyperlink>
      <w:r w:rsidR="004F33E9">
        <w:rPr>
          <w:lang w:eastAsia="ja-JP"/>
        </w:rPr>
        <w:t xml:space="preserve"> </w:t>
      </w:r>
      <w:r w:rsidR="00B0022A">
        <w:rPr>
          <w:lang w:eastAsia="ja-JP"/>
        </w:rPr>
        <w:t xml:space="preserve">you rely </w:t>
      </w:r>
      <w:r w:rsidR="00EA1ABA">
        <w:rPr>
          <w:lang w:eastAsia="ja-JP"/>
        </w:rPr>
        <w:t xml:space="preserve">on and why you </w:t>
      </w:r>
      <w:r w:rsidR="005C4E83">
        <w:rPr>
          <w:lang w:eastAsia="ja-JP"/>
        </w:rPr>
        <w:t xml:space="preserve">consider </w:t>
      </w:r>
      <w:r w:rsidR="00F712BE">
        <w:rPr>
          <w:lang w:eastAsia="ja-JP"/>
        </w:rPr>
        <w:t>your application should be successful</w:t>
      </w:r>
      <w:r w:rsidR="00EA1ABA">
        <w:rPr>
          <w:lang w:eastAsia="ja-JP"/>
        </w:rPr>
        <w:t>.</w:t>
      </w:r>
      <w:r w:rsidR="001C20F9" w:rsidRPr="00063447">
        <w:rPr>
          <w:sz w:val="20"/>
          <w:szCs w:val="20"/>
        </w:rPr>
        <w:t xml:space="preserve"> </w:t>
      </w:r>
    </w:p>
    <w:p w14:paraId="5DBAAF2E" w14:textId="77777777" w:rsidR="00D02BAF" w:rsidRPr="00657249" w:rsidRDefault="00D02BAF" w:rsidP="00686C47">
      <w:pPr>
        <w:pStyle w:val="Heading3"/>
      </w:pPr>
      <w:bookmarkStart w:id="8" w:name="_Format_of_evidence"/>
      <w:bookmarkEnd w:id="5"/>
      <w:bookmarkEnd w:id="8"/>
      <w:r w:rsidRPr="00657249">
        <w:t xml:space="preserve">Format of </w:t>
      </w:r>
      <w:r w:rsidR="00A75B0F">
        <w:t xml:space="preserve">evidence and </w:t>
      </w:r>
      <w:r>
        <w:t>written submissions</w:t>
      </w:r>
    </w:p>
    <w:p w14:paraId="5DDF63E8" w14:textId="77777777" w:rsidR="00D02BAF" w:rsidRPr="00657249" w:rsidRDefault="00D02BAF" w:rsidP="003F0D1E">
      <w:pPr>
        <w:pStyle w:val="paragraphlvl1"/>
        <w:rPr>
          <w:lang w:eastAsia="en-AU"/>
        </w:rPr>
      </w:pPr>
      <w:r w:rsidRPr="07CDFAF3">
        <w:rPr>
          <w:lang w:eastAsia="en-AU"/>
        </w:rPr>
        <w:t xml:space="preserve">If you have a representative, </w:t>
      </w:r>
      <w:r w:rsidR="006911B3">
        <w:rPr>
          <w:lang w:eastAsia="en-AU"/>
        </w:rPr>
        <w:t xml:space="preserve">to the extent possible, </w:t>
      </w:r>
      <w:r w:rsidRPr="07CDFAF3">
        <w:rPr>
          <w:lang w:eastAsia="en-AU"/>
        </w:rPr>
        <w:t xml:space="preserve">all documents should be in </w:t>
      </w:r>
      <w:r w:rsidR="56184216" w:rsidRPr="07CDFAF3">
        <w:rPr>
          <w:lang w:eastAsia="en-AU"/>
        </w:rPr>
        <w:t xml:space="preserve">an electronically </w:t>
      </w:r>
      <w:r w:rsidRPr="07CDFAF3">
        <w:rPr>
          <w:lang w:eastAsia="en-AU"/>
        </w:rPr>
        <w:t>searchable PDF format with:</w:t>
      </w:r>
    </w:p>
    <w:p w14:paraId="5E08A035" w14:textId="77777777" w:rsidR="00D02BAF" w:rsidRPr="00657249" w:rsidRDefault="2C9D711B" w:rsidP="00A16244">
      <w:pPr>
        <w:pStyle w:val="Lista"/>
        <w:numPr>
          <w:ilvl w:val="0"/>
          <w:numId w:val="50"/>
        </w:numPr>
        <w:rPr>
          <w:lang w:eastAsia="en-AU"/>
        </w:rPr>
      </w:pPr>
      <w:r w:rsidRPr="008E1F12">
        <w:rPr>
          <w:lang w:eastAsia="en-AU"/>
        </w:rPr>
        <w:t xml:space="preserve">each document given a separate </w:t>
      </w:r>
      <w:proofErr w:type="gramStart"/>
      <w:r w:rsidRPr="008E1F12">
        <w:rPr>
          <w:lang w:eastAsia="en-AU"/>
        </w:rPr>
        <w:t>number;</w:t>
      </w:r>
      <w:proofErr w:type="gramEnd"/>
    </w:p>
    <w:p w14:paraId="0BF704CC" w14:textId="77777777" w:rsidR="00D02BAF" w:rsidRPr="00657249" w:rsidRDefault="00D02BAF" w:rsidP="00A16244">
      <w:pPr>
        <w:pStyle w:val="Lista"/>
        <w:numPr>
          <w:ilvl w:val="0"/>
          <w:numId w:val="50"/>
        </w:numPr>
        <w:rPr>
          <w:lang w:eastAsia="en-AU"/>
        </w:rPr>
      </w:pPr>
      <w:r w:rsidRPr="00657249">
        <w:rPr>
          <w:lang w:eastAsia="en-AU"/>
        </w:rPr>
        <w:t>each page numbered sequentially; and</w:t>
      </w:r>
    </w:p>
    <w:p w14:paraId="1E7FBD09" w14:textId="77777777" w:rsidR="00D02BAF" w:rsidRDefault="00D02BAF" w:rsidP="00A16244">
      <w:pPr>
        <w:pStyle w:val="Lista"/>
        <w:numPr>
          <w:ilvl w:val="0"/>
          <w:numId w:val="50"/>
        </w:numPr>
        <w:rPr>
          <w:lang w:eastAsia="en-AU"/>
        </w:rPr>
      </w:pPr>
      <w:r w:rsidRPr="04961326">
        <w:rPr>
          <w:lang w:eastAsia="en-AU"/>
        </w:rPr>
        <w:t xml:space="preserve">an index with the pagination set out and bookmarks </w:t>
      </w:r>
      <w:r w:rsidR="005904CF">
        <w:rPr>
          <w:lang w:eastAsia="en-AU"/>
        </w:rPr>
        <w:t xml:space="preserve">or links </w:t>
      </w:r>
      <w:r w:rsidRPr="04961326">
        <w:rPr>
          <w:lang w:eastAsia="en-AU"/>
        </w:rPr>
        <w:t xml:space="preserve">to each document or </w:t>
      </w:r>
      <w:r w:rsidR="005904CF">
        <w:rPr>
          <w:lang w:eastAsia="en-AU"/>
        </w:rPr>
        <w:t>each</w:t>
      </w:r>
      <w:r w:rsidRPr="04961326">
        <w:rPr>
          <w:lang w:eastAsia="en-AU"/>
        </w:rPr>
        <w:t xml:space="preserve"> relevant </w:t>
      </w:r>
      <w:r w:rsidR="001C1DBE" w:rsidRPr="04961326">
        <w:rPr>
          <w:lang w:eastAsia="en-AU"/>
        </w:rPr>
        <w:t xml:space="preserve">section </w:t>
      </w:r>
      <w:r w:rsidRPr="04961326">
        <w:rPr>
          <w:lang w:eastAsia="en-AU"/>
        </w:rPr>
        <w:t xml:space="preserve">of </w:t>
      </w:r>
      <w:r w:rsidR="005904CF">
        <w:rPr>
          <w:lang w:eastAsia="en-AU"/>
        </w:rPr>
        <w:t>a</w:t>
      </w:r>
      <w:r w:rsidRPr="04961326">
        <w:rPr>
          <w:lang w:eastAsia="en-AU"/>
        </w:rPr>
        <w:t xml:space="preserve"> document.</w:t>
      </w:r>
    </w:p>
    <w:p w14:paraId="2583BB38" w14:textId="77777777" w:rsidR="00F712BE" w:rsidRPr="00657249" w:rsidRDefault="00F712BE" w:rsidP="00647225">
      <w:pPr>
        <w:pStyle w:val="Note"/>
        <w:rPr>
          <w:lang w:eastAsia="en-AU"/>
        </w:rPr>
      </w:pPr>
      <w:bookmarkStart w:id="9" w:name="_Hlk124763337"/>
      <w:r w:rsidRPr="00063447">
        <w:rPr>
          <w:rFonts w:eastAsia="MS Mincho"/>
          <w:b/>
          <w:bCs/>
          <w:lang w:eastAsia="ja-JP"/>
        </w:rPr>
        <w:t>Note:</w:t>
      </w:r>
      <w:r w:rsidRPr="00063447">
        <w:rPr>
          <w:rFonts w:eastAsia="MS Mincho"/>
          <w:b/>
          <w:bCs/>
          <w:lang w:eastAsia="ja-JP"/>
        </w:rPr>
        <w:tab/>
      </w:r>
      <w:r w:rsidR="002647AC">
        <w:rPr>
          <w:rFonts w:eastAsia="MS Mincho"/>
          <w:lang w:eastAsia="ja-JP"/>
        </w:rPr>
        <w:t xml:space="preserve">At the hearing we may </w:t>
      </w:r>
      <w:r w:rsidR="004042AA">
        <w:rPr>
          <w:rFonts w:eastAsia="MS Mincho"/>
          <w:lang w:eastAsia="ja-JP"/>
        </w:rPr>
        <w:t xml:space="preserve">refer to </w:t>
      </w:r>
      <w:r w:rsidR="00D67D94">
        <w:rPr>
          <w:rFonts w:eastAsia="MS Mincho"/>
          <w:lang w:eastAsia="ja-JP"/>
        </w:rPr>
        <w:t xml:space="preserve">your </w:t>
      </w:r>
      <w:r w:rsidR="004042AA">
        <w:rPr>
          <w:rFonts w:eastAsia="MS Mincho"/>
          <w:lang w:eastAsia="ja-JP"/>
        </w:rPr>
        <w:t>evidence and written submissions. E</w:t>
      </w:r>
      <w:r w:rsidR="00D760AC">
        <w:rPr>
          <w:rFonts w:eastAsia="MS Mincho"/>
          <w:lang w:eastAsia="ja-JP"/>
        </w:rPr>
        <w:t xml:space="preserve">lectronically searchable </w:t>
      </w:r>
      <w:r w:rsidR="00963564">
        <w:rPr>
          <w:rFonts w:eastAsia="MS Mincho"/>
          <w:lang w:eastAsia="ja-JP"/>
        </w:rPr>
        <w:t xml:space="preserve">PDF </w:t>
      </w:r>
      <w:r w:rsidR="00D760AC">
        <w:rPr>
          <w:rFonts w:eastAsia="MS Mincho"/>
          <w:lang w:eastAsia="ja-JP"/>
        </w:rPr>
        <w:t xml:space="preserve">documents </w:t>
      </w:r>
      <w:r w:rsidR="00963564">
        <w:rPr>
          <w:rFonts w:eastAsia="MS Mincho"/>
          <w:lang w:eastAsia="ja-JP"/>
        </w:rPr>
        <w:t xml:space="preserve">with page numbers </w:t>
      </w:r>
      <w:r w:rsidR="00457294">
        <w:rPr>
          <w:rFonts w:eastAsia="MS Mincho"/>
          <w:lang w:eastAsia="ja-JP"/>
        </w:rPr>
        <w:t xml:space="preserve">allow the Tribunal </w:t>
      </w:r>
      <w:r w:rsidR="00811564">
        <w:rPr>
          <w:rFonts w:eastAsia="MS Mincho"/>
          <w:lang w:eastAsia="ja-JP"/>
        </w:rPr>
        <w:t xml:space="preserve">during the hearing </w:t>
      </w:r>
      <w:r w:rsidR="00457294">
        <w:rPr>
          <w:rFonts w:eastAsia="MS Mincho"/>
          <w:lang w:eastAsia="ja-JP"/>
        </w:rPr>
        <w:t xml:space="preserve">to </w:t>
      </w:r>
      <w:r w:rsidR="00963564">
        <w:rPr>
          <w:rFonts w:eastAsia="MS Mincho"/>
          <w:lang w:eastAsia="ja-JP"/>
        </w:rPr>
        <w:t xml:space="preserve">refer </w:t>
      </w:r>
      <w:r w:rsidR="007243E7">
        <w:rPr>
          <w:rFonts w:eastAsia="MS Mincho"/>
          <w:lang w:eastAsia="ja-JP"/>
        </w:rPr>
        <w:t xml:space="preserve">you or witnesses </w:t>
      </w:r>
      <w:r w:rsidR="00963564">
        <w:rPr>
          <w:rFonts w:eastAsia="MS Mincho"/>
          <w:lang w:eastAsia="ja-JP"/>
        </w:rPr>
        <w:t>to specific parts of material given to us</w:t>
      </w:r>
      <w:r w:rsidR="00811564">
        <w:rPr>
          <w:rFonts w:eastAsia="MS Mincho"/>
          <w:lang w:eastAsia="ja-JP"/>
        </w:rPr>
        <w:t>.</w:t>
      </w:r>
      <w:r w:rsidR="00963564">
        <w:rPr>
          <w:rFonts w:eastAsia="MS Mincho"/>
          <w:lang w:eastAsia="ja-JP"/>
        </w:rPr>
        <w:t xml:space="preserve"> </w:t>
      </w:r>
      <w:r w:rsidR="008A6BE2">
        <w:rPr>
          <w:rFonts w:eastAsia="MS Mincho"/>
          <w:lang w:eastAsia="ja-JP"/>
        </w:rPr>
        <w:t>Thi</w:t>
      </w:r>
      <w:r w:rsidR="00D66775">
        <w:rPr>
          <w:rFonts w:eastAsia="MS Mincho"/>
          <w:lang w:eastAsia="ja-JP"/>
        </w:rPr>
        <w:t xml:space="preserve">s assists to ensure that there is </w:t>
      </w:r>
      <w:r w:rsidR="007B7E3C">
        <w:rPr>
          <w:rFonts w:eastAsia="MS Mincho"/>
          <w:lang w:eastAsia="ja-JP"/>
        </w:rPr>
        <w:t xml:space="preserve">no misunderstanding about the </w:t>
      </w:r>
      <w:r w:rsidR="00901704">
        <w:rPr>
          <w:rFonts w:eastAsia="MS Mincho"/>
          <w:lang w:eastAsia="ja-JP"/>
        </w:rPr>
        <w:t>evidence or written submissions</w:t>
      </w:r>
      <w:r w:rsidR="00382FE3">
        <w:rPr>
          <w:rFonts w:eastAsia="MS Mincho"/>
          <w:lang w:eastAsia="ja-JP"/>
        </w:rPr>
        <w:t xml:space="preserve"> being discussed.</w:t>
      </w:r>
      <w:bookmarkEnd w:id="9"/>
    </w:p>
    <w:p w14:paraId="49B2089E" w14:textId="77777777" w:rsidR="00D02EF0" w:rsidRPr="0010096C" w:rsidRDefault="00D02EF0" w:rsidP="00686C47">
      <w:pPr>
        <w:pStyle w:val="Heading3"/>
      </w:pPr>
      <w:r w:rsidRPr="00CA4557">
        <w:lastRenderedPageBreak/>
        <w:t>Copies</w:t>
      </w:r>
      <w:r w:rsidR="009B3888">
        <w:t xml:space="preserve"> and </w:t>
      </w:r>
      <w:r w:rsidRPr="00CA4557">
        <w:t xml:space="preserve">originals </w:t>
      </w:r>
      <w:r w:rsidR="009B3888">
        <w:t xml:space="preserve">of </w:t>
      </w:r>
      <w:r w:rsidR="00EC7824">
        <w:t>documents</w:t>
      </w:r>
      <w:r w:rsidR="00777DCB">
        <w:t>, and translations of documents</w:t>
      </w:r>
    </w:p>
    <w:p w14:paraId="4E0174DB" w14:textId="77777777" w:rsidR="005F05CD" w:rsidRPr="00CA4557" w:rsidRDefault="005906A3" w:rsidP="003F0D1E">
      <w:pPr>
        <w:pStyle w:val="paragraphlvl1"/>
      </w:pPr>
      <w:r>
        <w:t xml:space="preserve">Unless we ask you to, you </w:t>
      </w:r>
      <w:r w:rsidR="00680BFF">
        <w:t xml:space="preserve">are not required to lodge </w:t>
      </w:r>
      <w:r w:rsidR="005F05CD" w:rsidRPr="00CA4557">
        <w:t xml:space="preserve">a </w:t>
      </w:r>
      <w:r w:rsidR="004E30B7">
        <w:t xml:space="preserve">hard </w:t>
      </w:r>
      <w:r w:rsidR="005F05CD" w:rsidRPr="00CA4557">
        <w:t xml:space="preserve">copy of </w:t>
      </w:r>
      <w:r w:rsidR="00680BFF">
        <w:t>evidence or</w:t>
      </w:r>
      <w:r w:rsidR="005F05CD" w:rsidRPr="00CA4557">
        <w:t xml:space="preserve"> submissions </w:t>
      </w:r>
      <w:r w:rsidR="00680BFF">
        <w:t>you have lodged</w:t>
      </w:r>
      <w:r w:rsidR="005F05CD" w:rsidRPr="00CA4557">
        <w:t xml:space="preserve"> electronically.</w:t>
      </w:r>
    </w:p>
    <w:p w14:paraId="28ECDF22" w14:textId="77777777" w:rsidR="005F05CD" w:rsidRDefault="00565381" w:rsidP="003F0D1E">
      <w:pPr>
        <w:pStyle w:val="paragraphlvl1"/>
      </w:pPr>
      <w:r>
        <w:t xml:space="preserve">However, </w:t>
      </w:r>
      <w:r w:rsidR="009F2090">
        <w:t xml:space="preserve">if you are invited to an in-person hearing, </w:t>
      </w:r>
      <w:r>
        <w:t xml:space="preserve">you </w:t>
      </w:r>
      <w:r w:rsidR="007D5CE0">
        <w:t xml:space="preserve">should </w:t>
      </w:r>
      <w:r>
        <w:t xml:space="preserve">bring </w:t>
      </w:r>
      <w:r w:rsidR="009F2090">
        <w:t xml:space="preserve">with </w:t>
      </w:r>
      <w:proofErr w:type="gramStart"/>
      <w:r w:rsidR="009F2090">
        <w:t>you</w:t>
      </w:r>
      <w:proofErr w:type="gramEnd"/>
      <w:r w:rsidR="009F2090">
        <w:t xml:space="preserve"> </w:t>
      </w:r>
      <w:r>
        <w:t>o</w:t>
      </w:r>
      <w:r w:rsidR="005F05CD">
        <w:t xml:space="preserve">riginals of all </w:t>
      </w:r>
      <w:r w:rsidR="00BE2553">
        <w:t xml:space="preserve">evidence </w:t>
      </w:r>
      <w:r w:rsidR="00BF44DF">
        <w:t>which</w:t>
      </w:r>
      <w:r w:rsidR="009F2090">
        <w:t xml:space="preserve"> </w:t>
      </w:r>
      <w:r w:rsidR="007971B8">
        <w:t>we request you to bring</w:t>
      </w:r>
      <w:r w:rsidR="00117E95">
        <w:t xml:space="preserve"> or </w:t>
      </w:r>
      <w:r w:rsidR="008F7DB2">
        <w:t xml:space="preserve">on </w:t>
      </w:r>
      <w:r w:rsidR="00117E95">
        <w:t xml:space="preserve">which you </w:t>
      </w:r>
      <w:r w:rsidR="005904CF">
        <w:t xml:space="preserve">want </w:t>
      </w:r>
      <w:r w:rsidR="00117E95">
        <w:t>to rely</w:t>
      </w:r>
      <w:r w:rsidR="005F05CD">
        <w:t>.</w:t>
      </w:r>
      <w:r w:rsidR="008205A5">
        <w:t xml:space="preserve"> </w:t>
      </w:r>
    </w:p>
    <w:p w14:paraId="2238F292" w14:textId="77777777" w:rsidR="0002599D" w:rsidRPr="00C579EB" w:rsidRDefault="0002599D" w:rsidP="00647225">
      <w:pPr>
        <w:pStyle w:val="Note"/>
      </w:pPr>
      <w:r w:rsidRPr="00063447">
        <w:rPr>
          <w:rFonts w:eastAsia="MS Mincho"/>
          <w:b/>
          <w:bCs/>
          <w:lang w:eastAsia="ja-JP"/>
        </w:rPr>
        <w:t>Note:</w:t>
      </w:r>
      <w:r w:rsidRPr="00063447">
        <w:rPr>
          <w:rFonts w:eastAsia="MS Mincho"/>
          <w:b/>
          <w:bCs/>
          <w:lang w:eastAsia="ja-JP"/>
        </w:rPr>
        <w:tab/>
      </w:r>
      <w:r>
        <w:rPr>
          <w:rFonts w:eastAsia="MS Mincho"/>
          <w:lang w:eastAsia="ja-JP"/>
        </w:rPr>
        <w:t xml:space="preserve">See </w:t>
      </w:r>
      <w:hyperlink w:anchor="_Access_to_your" w:history="1">
        <w:r w:rsidRPr="00701F9A">
          <w:rPr>
            <w:rStyle w:val="Hyperlink"/>
            <w:rFonts w:ascii="Arial" w:eastAsia="MS Mincho" w:hAnsi="Arial" w:cs="Times New Roman"/>
            <w:lang w:eastAsia="ja-JP"/>
          </w:rPr>
          <w:t>paragraph 9.12</w:t>
        </w:r>
      </w:hyperlink>
      <w:r>
        <w:rPr>
          <w:rFonts w:eastAsia="MS Mincho"/>
          <w:lang w:eastAsia="ja-JP"/>
        </w:rPr>
        <w:t xml:space="preserve"> </w:t>
      </w:r>
      <w:r w:rsidR="00701F9A">
        <w:rPr>
          <w:rFonts w:eastAsia="MS Mincho"/>
          <w:lang w:eastAsia="ja-JP"/>
        </w:rPr>
        <w:t xml:space="preserve">in relation to documents you are required to have </w:t>
      </w:r>
      <w:r w:rsidR="00264BF4">
        <w:rPr>
          <w:rFonts w:eastAsia="MS Mincho"/>
          <w:lang w:eastAsia="ja-JP"/>
        </w:rPr>
        <w:t>with you</w:t>
      </w:r>
      <w:r w:rsidR="00701F9A">
        <w:rPr>
          <w:rFonts w:eastAsia="MS Mincho"/>
          <w:lang w:eastAsia="ja-JP"/>
        </w:rPr>
        <w:t xml:space="preserve"> at </w:t>
      </w:r>
      <w:r w:rsidR="00703334">
        <w:rPr>
          <w:rFonts w:eastAsia="MS Mincho"/>
          <w:lang w:eastAsia="ja-JP"/>
        </w:rPr>
        <w:t xml:space="preserve">the </w:t>
      </w:r>
      <w:r w:rsidR="00701F9A">
        <w:rPr>
          <w:rFonts w:eastAsia="MS Mincho"/>
          <w:lang w:eastAsia="ja-JP"/>
        </w:rPr>
        <w:t>hearing.</w:t>
      </w:r>
    </w:p>
    <w:p w14:paraId="7DBE8EFF" w14:textId="77777777" w:rsidR="00C4274C" w:rsidRDefault="005F05CD" w:rsidP="003F0D1E">
      <w:pPr>
        <w:pStyle w:val="paragraphlvl1"/>
      </w:pPr>
      <w:r w:rsidRPr="00C579EB">
        <w:t xml:space="preserve">All documents </w:t>
      </w:r>
      <w:r w:rsidR="00DD0A2D">
        <w:t>lodged</w:t>
      </w:r>
      <w:r w:rsidR="00BE50A1">
        <w:t xml:space="preserve"> </w:t>
      </w:r>
      <w:r w:rsidR="005C4E83">
        <w:t xml:space="preserve">with the AAT </w:t>
      </w:r>
      <w:r w:rsidRPr="00C579EB">
        <w:t xml:space="preserve">that are not in English </w:t>
      </w:r>
      <w:r w:rsidR="000156A3">
        <w:t>must</w:t>
      </w:r>
      <w:r w:rsidR="000156A3" w:rsidRPr="00C579EB">
        <w:t xml:space="preserve"> </w:t>
      </w:r>
      <w:r w:rsidRPr="00C579EB">
        <w:t>be translated into English</w:t>
      </w:r>
      <w:r w:rsidR="000D0EEC">
        <w:t xml:space="preserve">. The documents </w:t>
      </w:r>
      <w:r w:rsidR="005E48A2">
        <w:t xml:space="preserve">should be </w:t>
      </w:r>
      <w:r w:rsidR="005E48A2" w:rsidRPr="00072A39">
        <w:t>translated</w:t>
      </w:r>
      <w:r w:rsidRPr="00C579EB">
        <w:t xml:space="preserve"> by a </w:t>
      </w:r>
      <w:r w:rsidR="00A15CDD">
        <w:t>Certified Translator accredited by</w:t>
      </w:r>
      <w:r w:rsidRPr="00C579EB">
        <w:t xml:space="preserve"> the National Accreditation Authority for Translators and Interpreters.</w:t>
      </w:r>
      <w:r>
        <w:t xml:space="preserve"> </w:t>
      </w:r>
    </w:p>
    <w:p w14:paraId="1280C32D" w14:textId="77777777" w:rsidR="00F646E2" w:rsidRDefault="00F646E2" w:rsidP="00647225">
      <w:pPr>
        <w:pStyle w:val="Note"/>
      </w:pPr>
      <w:bookmarkStart w:id="10" w:name="_Hlk124775713"/>
      <w:r w:rsidRPr="00063447">
        <w:rPr>
          <w:rFonts w:eastAsia="MS Mincho"/>
          <w:b/>
          <w:bCs/>
          <w:lang w:eastAsia="ja-JP"/>
        </w:rPr>
        <w:t>Note:</w:t>
      </w:r>
      <w:r w:rsidRPr="00063447">
        <w:rPr>
          <w:rFonts w:eastAsia="MS Mincho"/>
          <w:b/>
          <w:bCs/>
          <w:lang w:eastAsia="ja-JP"/>
        </w:rPr>
        <w:tab/>
      </w:r>
      <w:r>
        <w:rPr>
          <w:rFonts w:eastAsia="MS Mincho"/>
          <w:lang w:eastAsia="ja-JP"/>
        </w:rPr>
        <w:t>If documents are not translated</w:t>
      </w:r>
      <w:r w:rsidR="00E66498">
        <w:rPr>
          <w:rFonts w:eastAsia="MS Mincho"/>
          <w:lang w:eastAsia="ja-JP"/>
        </w:rPr>
        <w:t xml:space="preserve">, the Tribunal may not be able to understand the content. </w:t>
      </w:r>
      <w:bookmarkEnd w:id="10"/>
      <w:r w:rsidR="00E66498">
        <w:rPr>
          <w:rFonts w:eastAsia="MS Mincho"/>
          <w:lang w:eastAsia="ja-JP"/>
        </w:rPr>
        <w:t>If the documents are</w:t>
      </w:r>
      <w:r>
        <w:rPr>
          <w:rFonts w:eastAsia="MS Mincho"/>
          <w:lang w:eastAsia="ja-JP"/>
        </w:rPr>
        <w:t xml:space="preserve"> not translated by an accredited translator, the Tribunal may not </w:t>
      </w:r>
      <w:r w:rsidR="00E66498">
        <w:rPr>
          <w:rFonts w:eastAsia="MS Mincho"/>
          <w:lang w:eastAsia="ja-JP"/>
        </w:rPr>
        <w:t xml:space="preserve">be </w:t>
      </w:r>
      <w:r w:rsidR="004545B3">
        <w:rPr>
          <w:rFonts w:eastAsia="MS Mincho"/>
          <w:lang w:eastAsia="ja-JP"/>
        </w:rPr>
        <w:t>satisfied that the translation is</w:t>
      </w:r>
      <w:r w:rsidR="00E66498">
        <w:rPr>
          <w:rFonts w:eastAsia="MS Mincho"/>
          <w:lang w:eastAsia="ja-JP"/>
        </w:rPr>
        <w:t xml:space="preserve"> accura</w:t>
      </w:r>
      <w:r w:rsidR="004545B3">
        <w:rPr>
          <w:rFonts w:eastAsia="MS Mincho"/>
          <w:lang w:eastAsia="ja-JP"/>
        </w:rPr>
        <w:t>te</w:t>
      </w:r>
      <w:r w:rsidR="00E66498">
        <w:rPr>
          <w:rFonts w:eastAsia="MS Mincho"/>
          <w:lang w:eastAsia="ja-JP"/>
        </w:rPr>
        <w:t xml:space="preserve">. </w:t>
      </w:r>
      <w:r w:rsidR="00C244C8">
        <w:rPr>
          <w:rFonts w:eastAsia="MS Mincho"/>
          <w:lang w:eastAsia="ja-JP"/>
        </w:rPr>
        <w:t>If documents are not translated and/or documents are not accompanied by an accredited translation</w:t>
      </w:r>
      <w:r w:rsidR="00D00026">
        <w:rPr>
          <w:rFonts w:eastAsia="MS Mincho"/>
          <w:lang w:eastAsia="ja-JP"/>
        </w:rPr>
        <w:t>, the Tribu</w:t>
      </w:r>
      <w:r w:rsidR="004545B3">
        <w:rPr>
          <w:rFonts w:eastAsia="MS Mincho"/>
          <w:lang w:eastAsia="ja-JP"/>
        </w:rPr>
        <w:t xml:space="preserve">nal </w:t>
      </w:r>
      <w:r w:rsidR="005C4E83">
        <w:rPr>
          <w:rFonts w:eastAsia="MS Mincho"/>
          <w:lang w:eastAsia="ja-JP"/>
        </w:rPr>
        <w:t xml:space="preserve">will decide the extent to which they </w:t>
      </w:r>
      <w:r w:rsidR="005620BC">
        <w:rPr>
          <w:rFonts w:eastAsia="MS Mincho"/>
          <w:lang w:eastAsia="ja-JP"/>
        </w:rPr>
        <w:t xml:space="preserve">may </w:t>
      </w:r>
      <w:r w:rsidR="005C4E83">
        <w:rPr>
          <w:rFonts w:eastAsia="MS Mincho"/>
          <w:lang w:eastAsia="ja-JP"/>
        </w:rPr>
        <w:t>be relied on</w:t>
      </w:r>
      <w:r w:rsidR="005620BC">
        <w:rPr>
          <w:rFonts w:eastAsia="MS Mincho"/>
          <w:lang w:eastAsia="ja-JP"/>
        </w:rPr>
        <w:t>.</w:t>
      </w:r>
    </w:p>
    <w:p w14:paraId="70CC569C" w14:textId="77777777" w:rsidR="0022744F" w:rsidRDefault="0022744F" w:rsidP="0022744F">
      <w:pPr>
        <w:pStyle w:val="Heading3"/>
        <w:spacing w:before="200"/>
        <w:contextualSpacing w:val="0"/>
        <w:rPr>
          <w:lang w:eastAsia="en-AU"/>
        </w:rPr>
      </w:pPr>
      <w:bookmarkStart w:id="11" w:name="_Responding_to_invitations"/>
      <w:bookmarkEnd w:id="11"/>
      <w:r>
        <w:rPr>
          <w:lang w:eastAsia="en-AU"/>
        </w:rPr>
        <w:t>Case management hearing</w:t>
      </w:r>
    </w:p>
    <w:p w14:paraId="6A238087" w14:textId="77777777" w:rsidR="0022744F" w:rsidRDefault="0022744F" w:rsidP="003F0D1E">
      <w:pPr>
        <w:pStyle w:val="paragraphlvl1"/>
        <w:rPr>
          <w:lang w:eastAsia="en-AU"/>
        </w:rPr>
      </w:pPr>
      <w:r>
        <w:rPr>
          <w:lang w:eastAsia="en-AU"/>
        </w:rPr>
        <w:t>If the Tribunal decides to hold a case management hearing, we will notify you in writing of:</w:t>
      </w:r>
    </w:p>
    <w:p w14:paraId="6F069D92" w14:textId="77777777" w:rsidR="0022744F" w:rsidRDefault="0022744F" w:rsidP="00A16244">
      <w:pPr>
        <w:pStyle w:val="Lista"/>
        <w:numPr>
          <w:ilvl w:val="0"/>
          <w:numId w:val="106"/>
        </w:numPr>
        <w:rPr>
          <w:lang w:eastAsia="en-AU"/>
        </w:rPr>
      </w:pPr>
      <w:r>
        <w:rPr>
          <w:lang w:eastAsia="en-AU"/>
        </w:rPr>
        <w:t xml:space="preserve">the date and </w:t>
      </w:r>
      <w:proofErr w:type="gramStart"/>
      <w:r>
        <w:rPr>
          <w:lang w:eastAsia="en-AU"/>
        </w:rPr>
        <w:t>time;</w:t>
      </w:r>
      <w:proofErr w:type="gramEnd"/>
    </w:p>
    <w:p w14:paraId="6BD7E4C5" w14:textId="77777777" w:rsidR="0022744F" w:rsidRDefault="0022744F" w:rsidP="00A16244">
      <w:pPr>
        <w:pStyle w:val="Lista"/>
        <w:numPr>
          <w:ilvl w:val="0"/>
          <w:numId w:val="106"/>
        </w:numPr>
        <w:rPr>
          <w:lang w:eastAsia="en-AU"/>
        </w:rPr>
      </w:pPr>
      <w:r>
        <w:rPr>
          <w:lang w:eastAsia="en-AU"/>
        </w:rPr>
        <w:t>whether it will be held in person at a Registry, by video (generally using Microsoft Teams) or by telephone.</w:t>
      </w:r>
    </w:p>
    <w:p w14:paraId="547047C9" w14:textId="77777777" w:rsidR="0022744F" w:rsidRDefault="0022744F" w:rsidP="003F0D1E">
      <w:pPr>
        <w:pStyle w:val="paragraphlvl1"/>
      </w:pPr>
      <w:r>
        <w:t xml:space="preserve">If you want to ask us to hold the case management hearing by a different method or to postpone the case management hearing, you should make the request in writing as soon as possible and explain why. </w:t>
      </w:r>
    </w:p>
    <w:p w14:paraId="727ECB59" w14:textId="77777777" w:rsidR="0022744F" w:rsidRPr="0022744F" w:rsidRDefault="0022744F" w:rsidP="003F0D1E">
      <w:pPr>
        <w:pStyle w:val="paragraphlvl1"/>
        <w:rPr>
          <w:sz w:val="20"/>
          <w:lang w:eastAsia="en-AU"/>
        </w:rPr>
      </w:pPr>
      <w:r w:rsidRPr="009C09FD">
        <w:rPr>
          <w:lang w:eastAsia="ja-JP"/>
        </w:rPr>
        <w:t xml:space="preserve">If the Tribunal agrees to </w:t>
      </w:r>
      <w:r>
        <w:rPr>
          <w:lang w:eastAsia="ja-JP"/>
        </w:rPr>
        <w:t>your</w:t>
      </w:r>
      <w:r w:rsidRPr="009C09FD">
        <w:rPr>
          <w:lang w:eastAsia="ja-JP"/>
        </w:rPr>
        <w:t xml:space="preserve"> </w:t>
      </w:r>
      <w:r>
        <w:rPr>
          <w:lang w:eastAsia="ja-JP"/>
        </w:rPr>
        <w:t>request</w:t>
      </w:r>
      <w:r w:rsidRPr="009C09FD">
        <w:rPr>
          <w:lang w:eastAsia="ja-JP"/>
        </w:rPr>
        <w:t xml:space="preserve">, </w:t>
      </w:r>
      <w:r>
        <w:rPr>
          <w:lang w:eastAsia="ja-JP"/>
        </w:rPr>
        <w:t>we will notify you</w:t>
      </w:r>
      <w:r w:rsidRPr="009C09FD">
        <w:rPr>
          <w:lang w:eastAsia="ja-JP"/>
        </w:rPr>
        <w:t xml:space="preserve"> in writing. </w:t>
      </w:r>
    </w:p>
    <w:p w14:paraId="054C13AA" w14:textId="77777777" w:rsidR="00C579EB" w:rsidRPr="00A84AF3" w:rsidRDefault="00C579EB" w:rsidP="003A6808">
      <w:pPr>
        <w:pStyle w:val="Heading2"/>
        <w:ind w:left="357" w:hanging="357"/>
        <w:contextualSpacing w:val="0"/>
      </w:pPr>
      <w:r w:rsidRPr="00A84AF3">
        <w:t>Responding to invitations to give or comment on</w:t>
      </w:r>
      <w:r w:rsidR="002F2628">
        <w:t xml:space="preserve"> or respond to</w:t>
      </w:r>
      <w:r w:rsidRPr="00A84AF3">
        <w:t xml:space="preserve"> information</w:t>
      </w:r>
      <w:r w:rsidR="00FC3845">
        <w:t xml:space="preserve"> and other requests to lodge evidence and submissions</w:t>
      </w:r>
    </w:p>
    <w:p w14:paraId="529B1DD3" w14:textId="77777777" w:rsidR="00445631" w:rsidRDefault="00DD46EC" w:rsidP="000E1E79">
      <w:pPr>
        <w:pStyle w:val="Heading3"/>
      </w:pPr>
      <w:r>
        <w:t>Invitations with a prescribed period</w:t>
      </w:r>
    </w:p>
    <w:p w14:paraId="23D402EB" w14:textId="77777777" w:rsidR="00C579EB" w:rsidRPr="00A7774B" w:rsidRDefault="00C579EB" w:rsidP="003F0D1E">
      <w:pPr>
        <w:pStyle w:val="paragraphlvl1"/>
      </w:pPr>
      <w:r w:rsidRPr="00A7774B">
        <w:t xml:space="preserve">If </w:t>
      </w:r>
      <w:r w:rsidR="00CE2495">
        <w:t xml:space="preserve">you have been invited to give, </w:t>
      </w:r>
      <w:r w:rsidRPr="00A7774B">
        <w:t xml:space="preserve">comment </w:t>
      </w:r>
      <w:proofErr w:type="gramStart"/>
      <w:r w:rsidR="00DA6694">
        <w:t>on</w:t>
      </w:r>
      <w:proofErr w:type="gramEnd"/>
      <w:r w:rsidR="00DA6694">
        <w:t xml:space="preserve"> </w:t>
      </w:r>
      <w:r w:rsidRPr="00A7774B">
        <w:t xml:space="preserve">or </w:t>
      </w:r>
      <w:r w:rsidR="00DA6694">
        <w:t xml:space="preserve">respond </w:t>
      </w:r>
      <w:r w:rsidR="005904CF">
        <w:t xml:space="preserve">to </w:t>
      </w:r>
      <w:r w:rsidRPr="00A7774B">
        <w:t>information</w:t>
      </w:r>
      <w:r w:rsidR="00740ED4">
        <w:t xml:space="preserve"> under </w:t>
      </w:r>
      <w:r w:rsidR="00E34585">
        <w:t>s</w:t>
      </w:r>
      <w:r w:rsidR="00E27B87">
        <w:t>ection </w:t>
      </w:r>
      <w:r w:rsidR="00E34585" w:rsidRPr="00D0651E">
        <w:t>359(2)</w:t>
      </w:r>
      <w:r w:rsidR="00934E74">
        <w:t xml:space="preserve">, </w:t>
      </w:r>
      <w:r w:rsidR="00934E74" w:rsidRPr="00D0651E">
        <w:t>359A</w:t>
      </w:r>
      <w:r w:rsidR="00934E74">
        <w:t xml:space="preserve">, </w:t>
      </w:r>
      <w:r w:rsidR="00934E74" w:rsidRPr="00D0651E">
        <w:t>424(2)</w:t>
      </w:r>
      <w:r w:rsidR="00934E74">
        <w:t xml:space="preserve"> or </w:t>
      </w:r>
      <w:r w:rsidR="00934E74" w:rsidRPr="00D0651E">
        <w:t>424A</w:t>
      </w:r>
      <w:r w:rsidR="00934E74">
        <w:t xml:space="preserve"> of the Migration Act</w:t>
      </w:r>
      <w:r w:rsidRPr="00A7774B">
        <w:t xml:space="preserve">, </w:t>
      </w:r>
      <w:r w:rsidR="006310C6">
        <w:t xml:space="preserve">you </w:t>
      </w:r>
      <w:r w:rsidR="003B01FA">
        <w:t>must</w:t>
      </w:r>
      <w:r w:rsidRPr="00A7774B">
        <w:t xml:space="preserve"> do so within the prescribed period</w:t>
      </w:r>
      <w:r w:rsidR="00E141D5">
        <w:t>.</w:t>
      </w:r>
    </w:p>
    <w:p w14:paraId="1780ADFE" w14:textId="77777777" w:rsidR="004C2522" w:rsidRDefault="005E0AAD" w:rsidP="003F0D1E">
      <w:pPr>
        <w:pStyle w:val="paragraphlvl1"/>
      </w:pPr>
      <w:r>
        <w:t xml:space="preserve">If you </w:t>
      </w:r>
      <w:r w:rsidR="00045E20">
        <w:t>want</w:t>
      </w:r>
      <w:r>
        <w:t xml:space="preserve"> to </w:t>
      </w:r>
      <w:r w:rsidR="00C579EB" w:rsidRPr="00A7774B">
        <w:t>request an extension of time to a prescribed period</w:t>
      </w:r>
      <w:r w:rsidR="002A75A3">
        <w:t>, you</w:t>
      </w:r>
      <w:r w:rsidR="00C579EB" w:rsidRPr="00A7774B">
        <w:t xml:space="preserve"> must </w:t>
      </w:r>
      <w:r w:rsidR="002A75A3">
        <w:t>make the request</w:t>
      </w:r>
      <w:r w:rsidR="00C579EB" w:rsidRPr="00A7774B">
        <w:t xml:space="preserve"> before the prescribed period </w:t>
      </w:r>
      <w:r w:rsidR="005C4E83">
        <w:t xml:space="preserve">expires </w:t>
      </w:r>
      <w:r w:rsidR="000A113E">
        <w:t xml:space="preserve">(or if making a request </w:t>
      </w:r>
      <w:r w:rsidR="0019064F">
        <w:t xml:space="preserve">for a further </w:t>
      </w:r>
      <w:proofErr w:type="gramStart"/>
      <w:r w:rsidR="0019064F">
        <w:t>extension, before</w:t>
      </w:r>
      <w:proofErr w:type="gramEnd"/>
      <w:r w:rsidR="0019064F">
        <w:t xml:space="preserve"> the expiry of the </w:t>
      </w:r>
      <w:r w:rsidR="007D2B32">
        <w:t>period</w:t>
      </w:r>
      <w:r w:rsidR="006C41D3">
        <w:t xml:space="preserve"> as extended</w:t>
      </w:r>
      <w:r w:rsidR="007D2B32">
        <w:t>)</w:t>
      </w:r>
      <w:r w:rsidR="004C2522">
        <w:t>.</w:t>
      </w:r>
    </w:p>
    <w:p w14:paraId="3E9F9ABA" w14:textId="77777777" w:rsidR="00BD23E4" w:rsidRDefault="008654D8" w:rsidP="003F0D1E">
      <w:pPr>
        <w:pStyle w:val="paragraphlvl1"/>
      </w:pPr>
      <w:r>
        <w:t xml:space="preserve">The request </w:t>
      </w:r>
      <w:r w:rsidR="00C579EB" w:rsidRPr="00A7774B">
        <w:t>should</w:t>
      </w:r>
      <w:r w:rsidR="000E1E79">
        <w:t>:</w:t>
      </w:r>
      <w:r w:rsidR="00C579EB" w:rsidRPr="00A7774B">
        <w:t xml:space="preserve"> </w:t>
      </w:r>
    </w:p>
    <w:p w14:paraId="0BFFA6EB" w14:textId="77777777" w:rsidR="00F77832" w:rsidRDefault="00C579EB" w:rsidP="00A16244">
      <w:pPr>
        <w:pStyle w:val="Lista"/>
        <w:numPr>
          <w:ilvl w:val="0"/>
          <w:numId w:val="83"/>
        </w:numPr>
      </w:pPr>
      <w:r w:rsidRPr="00A7774B">
        <w:t xml:space="preserve">be in </w:t>
      </w:r>
      <w:proofErr w:type="gramStart"/>
      <w:r w:rsidRPr="00A7774B">
        <w:t>writing</w:t>
      </w:r>
      <w:r w:rsidR="00BD23E4">
        <w:t>;</w:t>
      </w:r>
      <w:proofErr w:type="gramEnd"/>
    </w:p>
    <w:p w14:paraId="69B33493" w14:textId="77777777" w:rsidR="00CF08CB" w:rsidRDefault="008321D5" w:rsidP="00A16244">
      <w:pPr>
        <w:pStyle w:val="Lista"/>
        <w:numPr>
          <w:ilvl w:val="0"/>
          <w:numId w:val="83"/>
        </w:numPr>
      </w:pPr>
      <w:r>
        <w:t>explain</w:t>
      </w:r>
      <w:r w:rsidR="00A6116C">
        <w:t xml:space="preserve"> the </w:t>
      </w:r>
      <w:r w:rsidR="00A6116C">
        <w:rPr>
          <w:lang w:eastAsia="en-AU"/>
        </w:rPr>
        <w:t>reasons</w:t>
      </w:r>
      <w:r w:rsidR="00A6116C">
        <w:t xml:space="preserve"> for requesting the extension</w:t>
      </w:r>
      <w:r w:rsidR="00CF08CB">
        <w:t>; and</w:t>
      </w:r>
    </w:p>
    <w:p w14:paraId="1AF4D5E1" w14:textId="77777777" w:rsidR="00B1713A" w:rsidRDefault="00CF08CB" w:rsidP="00A16244">
      <w:pPr>
        <w:pStyle w:val="Lista"/>
        <w:numPr>
          <w:ilvl w:val="0"/>
          <w:numId w:val="83"/>
        </w:numPr>
      </w:pPr>
      <w:r>
        <w:t>be accompanied by any evidence or documentation in support of the request for t</w:t>
      </w:r>
      <w:r w:rsidR="00743C07">
        <w:t>he extension</w:t>
      </w:r>
      <w:r w:rsidR="00C579EB" w:rsidRPr="00A7774B">
        <w:t>.</w:t>
      </w:r>
    </w:p>
    <w:p w14:paraId="3DBDD07C" w14:textId="77777777" w:rsidR="00353989" w:rsidRDefault="00353989">
      <w:pPr>
        <w:suppressAutoHyphens w:val="0"/>
        <w:spacing w:before="0" w:after="120" w:line="440" w:lineRule="atLeast"/>
        <w:rPr>
          <w:rFonts w:ascii="Arial" w:hAnsi="Arial" w:cs="Times New Roman"/>
          <w:b/>
          <w:bCs/>
          <w:sz w:val="20"/>
          <w:szCs w:val="20"/>
          <w:lang w:eastAsia="ja-JP"/>
        </w:rPr>
      </w:pPr>
      <w:r>
        <w:rPr>
          <w:b/>
          <w:bCs/>
          <w:lang w:eastAsia="ja-JP"/>
        </w:rPr>
        <w:br w:type="page"/>
      </w:r>
    </w:p>
    <w:p w14:paraId="35F40448" w14:textId="77777777" w:rsidR="00C442FF" w:rsidRPr="00657249" w:rsidRDefault="00C442FF" w:rsidP="00647225">
      <w:pPr>
        <w:pStyle w:val="Note"/>
        <w:rPr>
          <w:b/>
          <w:bCs/>
          <w:iCs/>
          <w:spacing w:val="-6"/>
          <w:sz w:val="24"/>
          <w:szCs w:val="24"/>
        </w:rPr>
      </w:pPr>
      <w:r w:rsidRPr="00657249">
        <w:rPr>
          <w:b/>
          <w:bCs/>
          <w:lang w:eastAsia="ja-JP"/>
        </w:rPr>
        <w:lastRenderedPageBreak/>
        <w:t xml:space="preserve">Note: </w:t>
      </w:r>
      <w:r w:rsidRPr="00657249">
        <w:rPr>
          <w:b/>
          <w:bCs/>
          <w:lang w:eastAsia="ja-JP"/>
        </w:rPr>
        <w:tab/>
      </w:r>
      <w:r w:rsidRPr="00657249">
        <w:rPr>
          <w:lang w:eastAsia="ja-JP"/>
        </w:rPr>
        <w:t xml:space="preserve">If you fail to give, comment </w:t>
      </w:r>
      <w:proofErr w:type="gramStart"/>
      <w:r w:rsidRPr="00657249">
        <w:rPr>
          <w:lang w:eastAsia="ja-JP"/>
        </w:rPr>
        <w:t>on</w:t>
      </w:r>
      <w:proofErr w:type="gramEnd"/>
      <w:r w:rsidRPr="00657249">
        <w:rPr>
          <w:lang w:eastAsia="ja-JP"/>
        </w:rPr>
        <w:t xml:space="preserve"> or respond to information within a specified period</w:t>
      </w:r>
      <w:r w:rsidR="000A359A">
        <w:rPr>
          <w:lang w:eastAsia="ja-JP"/>
        </w:rPr>
        <w:t xml:space="preserve"> (either the prescribed period or the period extended by us)</w:t>
      </w:r>
      <w:r w:rsidRPr="00657249">
        <w:rPr>
          <w:lang w:eastAsia="ja-JP"/>
        </w:rPr>
        <w:t xml:space="preserve">, </w:t>
      </w:r>
      <w:r w:rsidRPr="00657249">
        <w:rPr>
          <w:rFonts w:eastAsia="MS Mincho"/>
          <w:lang w:eastAsia="ja-JP"/>
        </w:rPr>
        <w:t>you will no longer be entitled to appear before the Tribunal at a hearing</w:t>
      </w:r>
      <w:r w:rsidRPr="00657249">
        <w:rPr>
          <w:lang w:eastAsia="ja-JP"/>
        </w:rPr>
        <w:t xml:space="preserve"> and the Tribunal may make a decision without taking any further action to obtain the information.</w:t>
      </w:r>
      <w:r w:rsidR="0026349C">
        <w:rPr>
          <w:lang w:eastAsia="ja-JP"/>
        </w:rPr>
        <w:t xml:space="preserve"> </w:t>
      </w:r>
      <w:r w:rsidR="00480736" w:rsidRPr="00480736">
        <w:rPr>
          <w:lang w:eastAsia="ja-JP"/>
        </w:rPr>
        <w:t xml:space="preserve">In the case of a </w:t>
      </w:r>
      <w:r w:rsidR="00D70BF0">
        <w:rPr>
          <w:lang w:eastAsia="ja-JP"/>
        </w:rPr>
        <w:t>review of a</w:t>
      </w:r>
      <w:r w:rsidR="00A77A76">
        <w:rPr>
          <w:lang w:eastAsia="ja-JP"/>
        </w:rPr>
        <w:t xml:space="preserve"> </w:t>
      </w:r>
      <w:r w:rsidR="00A77A76" w:rsidRPr="00A77A76">
        <w:rPr>
          <w:lang w:eastAsia="ja-JP"/>
        </w:rPr>
        <w:t>decision about a protection visa or a decision made under section 197</w:t>
      </w:r>
      <w:proofErr w:type="gramStart"/>
      <w:r w:rsidR="00A77A76" w:rsidRPr="00A77A76">
        <w:rPr>
          <w:lang w:eastAsia="ja-JP"/>
        </w:rPr>
        <w:t>D(</w:t>
      </w:r>
      <w:proofErr w:type="gramEnd"/>
      <w:r w:rsidR="00A77A76" w:rsidRPr="00A77A76">
        <w:rPr>
          <w:lang w:eastAsia="ja-JP"/>
        </w:rPr>
        <w:t>2) of the Migration Act about a protection finding</w:t>
      </w:r>
      <w:r w:rsidR="00D70BF0">
        <w:rPr>
          <w:lang w:eastAsia="ja-JP"/>
        </w:rPr>
        <w:t xml:space="preserve">, </w:t>
      </w:r>
      <w:r w:rsidR="00480736" w:rsidRPr="00480736">
        <w:rPr>
          <w:lang w:eastAsia="ja-JP"/>
        </w:rPr>
        <w:t xml:space="preserve">the Tribunal retains a discretion to invite </w:t>
      </w:r>
      <w:r w:rsidR="00D70BF0">
        <w:rPr>
          <w:lang w:eastAsia="ja-JP"/>
        </w:rPr>
        <w:t>you</w:t>
      </w:r>
      <w:r w:rsidR="00480736" w:rsidRPr="00480736">
        <w:rPr>
          <w:lang w:eastAsia="ja-JP"/>
        </w:rPr>
        <w:t xml:space="preserve"> to a hearing</w:t>
      </w:r>
      <w:r w:rsidR="007A230A">
        <w:rPr>
          <w:lang w:eastAsia="ja-JP"/>
        </w:rPr>
        <w:t xml:space="preserve"> where you have lost your entitlement to</w:t>
      </w:r>
      <w:r w:rsidR="00C767C2">
        <w:rPr>
          <w:lang w:eastAsia="ja-JP"/>
        </w:rPr>
        <w:t xml:space="preserve"> a hearing</w:t>
      </w:r>
      <w:r w:rsidR="00480736" w:rsidRPr="00480736">
        <w:rPr>
          <w:lang w:eastAsia="ja-JP"/>
        </w:rPr>
        <w:t xml:space="preserve">. However, in </w:t>
      </w:r>
      <w:r w:rsidR="005C4E83">
        <w:rPr>
          <w:lang w:eastAsia="ja-JP"/>
        </w:rPr>
        <w:t>a review of a migration decision</w:t>
      </w:r>
      <w:r w:rsidR="00480736" w:rsidRPr="00480736">
        <w:rPr>
          <w:lang w:eastAsia="ja-JP"/>
        </w:rPr>
        <w:t xml:space="preserve">, once </w:t>
      </w:r>
      <w:r w:rsidR="00D70BF0">
        <w:rPr>
          <w:lang w:eastAsia="ja-JP"/>
        </w:rPr>
        <w:t>you have</w:t>
      </w:r>
      <w:r w:rsidR="00480736" w:rsidRPr="00480736">
        <w:rPr>
          <w:lang w:eastAsia="ja-JP"/>
        </w:rPr>
        <w:t xml:space="preserve"> lost </w:t>
      </w:r>
      <w:r w:rsidR="00D70BF0">
        <w:rPr>
          <w:lang w:eastAsia="ja-JP"/>
        </w:rPr>
        <w:t>your</w:t>
      </w:r>
      <w:r w:rsidR="00480736" w:rsidRPr="00480736">
        <w:rPr>
          <w:lang w:eastAsia="ja-JP"/>
        </w:rPr>
        <w:t xml:space="preserve"> entitlement to a hearing, the Tribunal has no power to invite </w:t>
      </w:r>
      <w:r w:rsidR="005C4E83">
        <w:rPr>
          <w:lang w:eastAsia="ja-JP"/>
        </w:rPr>
        <w:t>you</w:t>
      </w:r>
      <w:r w:rsidR="00480736" w:rsidRPr="00480736">
        <w:rPr>
          <w:lang w:eastAsia="ja-JP"/>
        </w:rPr>
        <w:t xml:space="preserve"> to a hearing.</w:t>
      </w:r>
    </w:p>
    <w:p w14:paraId="6D5512D3" w14:textId="77777777" w:rsidR="00396476" w:rsidRDefault="00396476" w:rsidP="00396476">
      <w:pPr>
        <w:pStyle w:val="Heading3"/>
      </w:pPr>
      <w:r>
        <w:t>Other requests to lodge evidence or submissions</w:t>
      </w:r>
    </w:p>
    <w:p w14:paraId="73C00C3B" w14:textId="77777777" w:rsidR="009B48E1" w:rsidRDefault="00722BD4" w:rsidP="003F0D1E">
      <w:pPr>
        <w:pStyle w:val="paragraphlvl1"/>
      </w:pPr>
      <w:r w:rsidRPr="00A7774B">
        <w:t xml:space="preserve">If </w:t>
      </w:r>
      <w:r>
        <w:t xml:space="preserve">you have </w:t>
      </w:r>
      <w:r w:rsidR="005C4E83">
        <w:t xml:space="preserve">otherwise </w:t>
      </w:r>
      <w:r>
        <w:t xml:space="preserve">been requested </w:t>
      </w:r>
      <w:r w:rsidR="00286538">
        <w:t>by the Tribunal to lodge</w:t>
      </w:r>
      <w:r w:rsidR="00ED1C68">
        <w:t xml:space="preserve"> evidence or submission</w:t>
      </w:r>
      <w:r w:rsidR="005C4E83">
        <w:t>s</w:t>
      </w:r>
      <w:r w:rsidR="00ED1C68">
        <w:t xml:space="preserve"> within a specified timeframe</w:t>
      </w:r>
      <w:r w:rsidR="00EF7248">
        <w:t xml:space="preserve">, as soon as you become aware that you may not be able to </w:t>
      </w:r>
      <w:r w:rsidR="00006B71">
        <w:t xml:space="preserve">do so, you must </w:t>
      </w:r>
      <w:r w:rsidR="009B48E1">
        <w:t>request more time.</w:t>
      </w:r>
    </w:p>
    <w:p w14:paraId="29A21CB6" w14:textId="77777777" w:rsidR="00722BD4" w:rsidRPr="00A7774B" w:rsidRDefault="009B48E1" w:rsidP="003F0D1E">
      <w:pPr>
        <w:pStyle w:val="paragraphlvl1"/>
      </w:pPr>
      <w:r>
        <w:t xml:space="preserve">The request </w:t>
      </w:r>
      <w:r w:rsidR="002869C5">
        <w:t>should</w:t>
      </w:r>
      <w:r>
        <w:t>:</w:t>
      </w:r>
    </w:p>
    <w:p w14:paraId="4B342D89" w14:textId="77777777" w:rsidR="00722BD4" w:rsidRDefault="00013838" w:rsidP="00A16244">
      <w:pPr>
        <w:pStyle w:val="Lista"/>
        <w:numPr>
          <w:ilvl w:val="0"/>
          <w:numId w:val="84"/>
        </w:numPr>
      </w:pPr>
      <w:r>
        <w:t>b</w:t>
      </w:r>
      <w:r w:rsidR="009B48E1">
        <w:t xml:space="preserve">e in </w:t>
      </w:r>
      <w:proofErr w:type="gramStart"/>
      <w:r w:rsidR="009B48E1">
        <w:t>writing</w:t>
      </w:r>
      <w:r>
        <w:t>;</w:t>
      </w:r>
      <w:proofErr w:type="gramEnd"/>
      <w:r>
        <w:t xml:space="preserve"> </w:t>
      </w:r>
    </w:p>
    <w:p w14:paraId="2BC3BC2F" w14:textId="77777777" w:rsidR="00F252CD" w:rsidRDefault="00F252CD" w:rsidP="00A16244">
      <w:pPr>
        <w:pStyle w:val="Lista"/>
        <w:numPr>
          <w:ilvl w:val="0"/>
          <w:numId w:val="84"/>
        </w:numPr>
      </w:pPr>
      <w:r>
        <w:t xml:space="preserve">specify how much additional time you </w:t>
      </w:r>
      <w:proofErr w:type="gramStart"/>
      <w:r>
        <w:t>want;</w:t>
      </w:r>
      <w:proofErr w:type="gramEnd"/>
    </w:p>
    <w:p w14:paraId="0F1721A2" w14:textId="77777777" w:rsidR="00743C07" w:rsidRDefault="00013838" w:rsidP="00A16244">
      <w:pPr>
        <w:pStyle w:val="Lista"/>
        <w:numPr>
          <w:ilvl w:val="0"/>
          <w:numId w:val="84"/>
        </w:numPr>
      </w:pPr>
      <w:r>
        <w:t>explain the reasons for requesting the extension</w:t>
      </w:r>
      <w:r w:rsidR="00743C07">
        <w:t>; and</w:t>
      </w:r>
    </w:p>
    <w:p w14:paraId="0571ED11" w14:textId="77777777" w:rsidR="00013838" w:rsidRPr="00722BD4" w:rsidRDefault="00743C07" w:rsidP="00A16244">
      <w:pPr>
        <w:pStyle w:val="Lista"/>
        <w:numPr>
          <w:ilvl w:val="0"/>
          <w:numId w:val="84"/>
        </w:numPr>
      </w:pPr>
      <w:r>
        <w:t>be accompanied by any evidence or documentation in support of the request for the extension</w:t>
      </w:r>
      <w:r w:rsidR="00013838">
        <w:t>.</w:t>
      </w:r>
    </w:p>
    <w:p w14:paraId="7EA054E7" w14:textId="77777777" w:rsidR="00C579EB" w:rsidRPr="00C579EB" w:rsidRDefault="00C579EB" w:rsidP="00C579EB">
      <w:pPr>
        <w:pStyle w:val="Heading2"/>
      </w:pPr>
      <w:r w:rsidRPr="00C579EB">
        <w:t xml:space="preserve">Hearings </w:t>
      </w:r>
    </w:p>
    <w:p w14:paraId="67E616CE" w14:textId="77777777" w:rsidR="00802F02" w:rsidRPr="00657249" w:rsidRDefault="00802F02" w:rsidP="003F0D1E">
      <w:pPr>
        <w:pStyle w:val="paragraphlvl1"/>
        <w:rPr>
          <w:lang w:eastAsia="en-AU"/>
        </w:rPr>
      </w:pPr>
      <w:r w:rsidRPr="00657249">
        <w:rPr>
          <w:lang w:eastAsia="en-AU"/>
        </w:rPr>
        <w:t xml:space="preserve">The </w:t>
      </w:r>
      <w:r w:rsidR="00025F53">
        <w:rPr>
          <w:lang w:eastAsia="en-AU"/>
        </w:rPr>
        <w:t>Tribunal</w:t>
      </w:r>
      <w:r w:rsidR="00025F53" w:rsidRPr="00657249">
        <w:rPr>
          <w:lang w:eastAsia="en-AU"/>
        </w:rPr>
        <w:t xml:space="preserve"> </w:t>
      </w:r>
      <w:r w:rsidR="00E31451">
        <w:rPr>
          <w:lang w:eastAsia="en-AU"/>
        </w:rPr>
        <w:t xml:space="preserve">will </w:t>
      </w:r>
      <w:r>
        <w:rPr>
          <w:lang w:eastAsia="en-AU"/>
        </w:rPr>
        <w:t xml:space="preserve">hold </w:t>
      </w:r>
      <w:r w:rsidR="00E31451">
        <w:rPr>
          <w:lang w:eastAsia="en-AU"/>
        </w:rPr>
        <w:t xml:space="preserve">any </w:t>
      </w:r>
      <w:r>
        <w:rPr>
          <w:lang w:eastAsia="en-AU"/>
        </w:rPr>
        <w:t>hearing</w:t>
      </w:r>
      <w:r w:rsidR="00283EC4">
        <w:rPr>
          <w:lang w:eastAsia="en-AU"/>
        </w:rPr>
        <w:t xml:space="preserve"> to which you are invited</w:t>
      </w:r>
      <w:r w:rsidRPr="00657249">
        <w:rPr>
          <w:lang w:eastAsia="en-AU"/>
        </w:rPr>
        <w:t>:</w:t>
      </w:r>
    </w:p>
    <w:p w14:paraId="0105C477" w14:textId="77777777" w:rsidR="00802F02" w:rsidRPr="00657249" w:rsidRDefault="00802F02" w:rsidP="00A16244">
      <w:pPr>
        <w:pStyle w:val="Lista"/>
        <w:numPr>
          <w:ilvl w:val="0"/>
          <w:numId w:val="17"/>
        </w:numPr>
        <w:rPr>
          <w:lang w:eastAsia="en-AU"/>
        </w:rPr>
      </w:pPr>
      <w:r w:rsidRPr="00657249">
        <w:rPr>
          <w:lang w:eastAsia="en-AU"/>
        </w:rPr>
        <w:t xml:space="preserve">in </w:t>
      </w:r>
      <w:proofErr w:type="gramStart"/>
      <w:r w:rsidRPr="00657249">
        <w:rPr>
          <w:lang w:eastAsia="en-AU"/>
        </w:rPr>
        <w:t>person;</w:t>
      </w:r>
      <w:proofErr w:type="gramEnd"/>
    </w:p>
    <w:p w14:paraId="554EC4B9" w14:textId="77777777" w:rsidR="00802F02" w:rsidRPr="00657249" w:rsidRDefault="00802F02" w:rsidP="00A16244">
      <w:pPr>
        <w:pStyle w:val="Lista"/>
        <w:numPr>
          <w:ilvl w:val="0"/>
          <w:numId w:val="17"/>
        </w:numPr>
        <w:rPr>
          <w:lang w:eastAsia="en-AU"/>
        </w:rPr>
      </w:pPr>
      <w:r w:rsidRPr="00657249">
        <w:rPr>
          <w:lang w:eastAsia="en-AU"/>
        </w:rPr>
        <w:t>by video (</w:t>
      </w:r>
      <w:r>
        <w:rPr>
          <w:lang w:eastAsia="en-AU"/>
        </w:rPr>
        <w:t xml:space="preserve">generally by </w:t>
      </w:r>
      <w:r w:rsidRPr="00657249">
        <w:rPr>
          <w:lang w:eastAsia="en-AU"/>
        </w:rPr>
        <w:t>using Microsoft Teams</w:t>
      </w:r>
      <w:proofErr w:type="gramStart"/>
      <w:r w:rsidRPr="00657249">
        <w:rPr>
          <w:lang w:eastAsia="en-AU"/>
        </w:rPr>
        <w:t>)</w:t>
      </w:r>
      <w:r>
        <w:rPr>
          <w:lang w:eastAsia="en-AU"/>
        </w:rPr>
        <w:t>;</w:t>
      </w:r>
      <w:proofErr w:type="gramEnd"/>
    </w:p>
    <w:p w14:paraId="49DDCF97" w14:textId="77777777" w:rsidR="00802F02" w:rsidRPr="00657249" w:rsidRDefault="00802F02" w:rsidP="00A16244">
      <w:pPr>
        <w:pStyle w:val="Lista"/>
        <w:numPr>
          <w:ilvl w:val="0"/>
          <w:numId w:val="17"/>
        </w:numPr>
        <w:rPr>
          <w:lang w:eastAsia="en-AU"/>
        </w:rPr>
      </w:pPr>
      <w:r w:rsidRPr="00657249">
        <w:rPr>
          <w:lang w:eastAsia="en-AU"/>
        </w:rPr>
        <w:t>by telephone;</w:t>
      </w:r>
      <w:r w:rsidR="00E160EE">
        <w:rPr>
          <w:lang w:eastAsia="en-AU"/>
        </w:rPr>
        <w:t xml:space="preserve"> or</w:t>
      </w:r>
    </w:p>
    <w:p w14:paraId="5D71A5C0" w14:textId="77777777" w:rsidR="00802F02" w:rsidRPr="00657249" w:rsidRDefault="00802F02" w:rsidP="00A16244">
      <w:pPr>
        <w:pStyle w:val="Lista"/>
        <w:numPr>
          <w:ilvl w:val="0"/>
          <w:numId w:val="17"/>
        </w:numPr>
        <w:rPr>
          <w:lang w:eastAsia="en-AU"/>
        </w:rPr>
      </w:pPr>
      <w:r w:rsidRPr="00657249">
        <w:rPr>
          <w:lang w:eastAsia="en-AU"/>
        </w:rPr>
        <w:t>by a combination of in person, telephone and/or video.</w:t>
      </w:r>
    </w:p>
    <w:p w14:paraId="6BF0A50B" w14:textId="77777777" w:rsidR="00802F02" w:rsidRPr="00657249" w:rsidRDefault="00802F02" w:rsidP="003F0D1E">
      <w:pPr>
        <w:pStyle w:val="paragraphlvl1"/>
      </w:pPr>
      <w:r w:rsidRPr="00657249">
        <w:t xml:space="preserve">In determining </w:t>
      </w:r>
      <w:r w:rsidR="0096123A">
        <w:t>how</w:t>
      </w:r>
      <w:r w:rsidRPr="00657249">
        <w:t xml:space="preserve"> the hearing</w:t>
      </w:r>
      <w:r w:rsidR="0096123A">
        <w:t xml:space="preserve"> will be held</w:t>
      </w:r>
      <w:r w:rsidRPr="00657249">
        <w:t>, relevant considerations may include, but are not limited to:</w:t>
      </w:r>
    </w:p>
    <w:p w14:paraId="09F87F3A" w14:textId="77777777" w:rsidR="00802F02" w:rsidRDefault="00802F02" w:rsidP="00A16244">
      <w:pPr>
        <w:pStyle w:val="Lista"/>
        <w:numPr>
          <w:ilvl w:val="0"/>
          <w:numId w:val="18"/>
        </w:numPr>
        <w:rPr>
          <w:lang w:eastAsia="en-AU"/>
        </w:rPr>
      </w:pPr>
      <w:r>
        <w:rPr>
          <w:lang w:eastAsia="en-AU"/>
        </w:rPr>
        <w:t xml:space="preserve">where you are located and your distance from a </w:t>
      </w:r>
      <w:proofErr w:type="gramStart"/>
      <w:r w:rsidR="00114B8B">
        <w:rPr>
          <w:lang w:eastAsia="en-AU"/>
        </w:rPr>
        <w:t>Registry</w:t>
      </w:r>
      <w:r>
        <w:rPr>
          <w:lang w:eastAsia="en-AU"/>
        </w:rPr>
        <w:t>;</w:t>
      </w:r>
      <w:proofErr w:type="gramEnd"/>
    </w:p>
    <w:p w14:paraId="1D357AA9" w14:textId="77777777" w:rsidR="00F77BF4" w:rsidRDefault="00F77BF4" w:rsidP="00A16244">
      <w:pPr>
        <w:pStyle w:val="Lista"/>
        <w:numPr>
          <w:ilvl w:val="0"/>
          <w:numId w:val="18"/>
        </w:numPr>
        <w:rPr>
          <w:lang w:eastAsia="en-AU"/>
        </w:rPr>
      </w:pPr>
      <w:r>
        <w:rPr>
          <w:lang w:eastAsia="en-AU"/>
        </w:rPr>
        <w:t xml:space="preserve">your </w:t>
      </w:r>
      <w:proofErr w:type="gramStart"/>
      <w:r>
        <w:rPr>
          <w:lang w:eastAsia="en-AU"/>
        </w:rPr>
        <w:t>preference</w:t>
      </w:r>
      <w:r w:rsidR="00A40C87">
        <w:rPr>
          <w:lang w:eastAsia="en-AU"/>
        </w:rPr>
        <w:t>;</w:t>
      </w:r>
      <w:proofErr w:type="gramEnd"/>
    </w:p>
    <w:p w14:paraId="27AF6DC7" w14:textId="77777777" w:rsidR="00802F02" w:rsidRDefault="00802F02" w:rsidP="00A16244">
      <w:pPr>
        <w:pStyle w:val="Lista"/>
        <w:numPr>
          <w:ilvl w:val="0"/>
          <w:numId w:val="18"/>
        </w:numPr>
        <w:rPr>
          <w:lang w:eastAsia="en-AU"/>
        </w:rPr>
      </w:pPr>
      <w:r>
        <w:rPr>
          <w:lang w:eastAsia="en-AU"/>
        </w:rPr>
        <w:t>whether you have a</w:t>
      </w:r>
      <w:r w:rsidR="0045053B">
        <w:rPr>
          <w:lang w:eastAsia="en-AU"/>
        </w:rPr>
        <w:t xml:space="preserve">n </w:t>
      </w:r>
      <w:r>
        <w:rPr>
          <w:lang w:eastAsia="en-AU"/>
        </w:rPr>
        <w:t>impairment</w:t>
      </w:r>
      <w:r w:rsidR="00ED1587">
        <w:rPr>
          <w:lang w:eastAsia="en-AU"/>
        </w:rPr>
        <w:t xml:space="preserve">, or </w:t>
      </w:r>
      <w:r w:rsidR="005031B7">
        <w:rPr>
          <w:lang w:eastAsia="en-AU"/>
        </w:rPr>
        <w:t xml:space="preserve">any </w:t>
      </w:r>
      <w:r w:rsidR="00ED1587">
        <w:rPr>
          <w:lang w:eastAsia="en-AU"/>
        </w:rPr>
        <w:t>vulnerabilities,</w:t>
      </w:r>
      <w:r>
        <w:rPr>
          <w:lang w:eastAsia="en-AU"/>
        </w:rPr>
        <w:t xml:space="preserve"> which would </w:t>
      </w:r>
      <w:r w:rsidR="0045053B">
        <w:rPr>
          <w:lang w:eastAsia="en-AU"/>
        </w:rPr>
        <w:t xml:space="preserve">make it difficult for you to attend </w:t>
      </w:r>
      <w:r w:rsidR="003C33C9">
        <w:rPr>
          <w:lang w:eastAsia="en-AU"/>
        </w:rPr>
        <w:t>a Registry in person</w:t>
      </w:r>
      <w:r w:rsidR="001A02D2">
        <w:rPr>
          <w:lang w:eastAsia="en-AU"/>
        </w:rPr>
        <w:t xml:space="preserve"> or to participate in a hearing by video or by </w:t>
      </w:r>
      <w:proofErr w:type="gramStart"/>
      <w:r w:rsidR="001A02D2">
        <w:rPr>
          <w:lang w:eastAsia="en-AU"/>
        </w:rPr>
        <w:t>telephone</w:t>
      </w:r>
      <w:r>
        <w:rPr>
          <w:lang w:eastAsia="en-AU"/>
        </w:rPr>
        <w:t>;</w:t>
      </w:r>
      <w:proofErr w:type="gramEnd"/>
    </w:p>
    <w:p w14:paraId="1013309B" w14:textId="77777777" w:rsidR="00802F02" w:rsidRPr="00657249" w:rsidRDefault="00802F02" w:rsidP="00A16244">
      <w:pPr>
        <w:pStyle w:val="Lista"/>
        <w:numPr>
          <w:ilvl w:val="0"/>
          <w:numId w:val="18"/>
        </w:numPr>
        <w:rPr>
          <w:lang w:eastAsia="en-AU"/>
        </w:rPr>
      </w:pPr>
      <w:r w:rsidRPr="00657249">
        <w:rPr>
          <w:lang w:eastAsia="en-AU"/>
        </w:rPr>
        <w:t xml:space="preserve">the nature and complexity of the legal and factual issues to be decided, including the extent to which the Tribunal may need to assess the credibility of oral evidence given by the applicant or a witness and of documentary </w:t>
      </w:r>
      <w:proofErr w:type="gramStart"/>
      <w:r w:rsidRPr="00657249">
        <w:rPr>
          <w:lang w:eastAsia="en-AU"/>
        </w:rPr>
        <w:t>evidence;</w:t>
      </w:r>
      <w:proofErr w:type="gramEnd"/>
    </w:p>
    <w:p w14:paraId="4B3C5E75" w14:textId="77777777" w:rsidR="00802F02" w:rsidRPr="00657249" w:rsidRDefault="00802F02" w:rsidP="00A16244">
      <w:pPr>
        <w:pStyle w:val="Lista"/>
        <w:numPr>
          <w:ilvl w:val="0"/>
          <w:numId w:val="18"/>
        </w:numPr>
        <w:rPr>
          <w:lang w:eastAsia="en-AU"/>
        </w:rPr>
      </w:pPr>
      <w:r w:rsidRPr="00657249">
        <w:rPr>
          <w:lang w:eastAsia="en-AU"/>
        </w:rPr>
        <w:t xml:space="preserve">the number, nature and availability of any </w:t>
      </w:r>
      <w:proofErr w:type="gramStart"/>
      <w:r w:rsidRPr="00657249">
        <w:rPr>
          <w:lang w:eastAsia="en-AU"/>
        </w:rPr>
        <w:t>witnesses;</w:t>
      </w:r>
      <w:proofErr w:type="gramEnd"/>
    </w:p>
    <w:p w14:paraId="66009887" w14:textId="77777777" w:rsidR="00802F02" w:rsidRDefault="00802F02" w:rsidP="00A16244">
      <w:pPr>
        <w:pStyle w:val="Lista"/>
        <w:numPr>
          <w:ilvl w:val="0"/>
          <w:numId w:val="18"/>
        </w:numPr>
        <w:rPr>
          <w:lang w:eastAsia="en-AU"/>
        </w:rPr>
      </w:pPr>
      <w:r w:rsidRPr="00657249">
        <w:rPr>
          <w:lang w:eastAsia="en-AU"/>
        </w:rPr>
        <w:t>the nature and volume of the documentary evidence;</w:t>
      </w:r>
      <w:r w:rsidR="001A02D2" w:rsidRPr="001A02D2">
        <w:rPr>
          <w:lang w:eastAsia="en-AU"/>
        </w:rPr>
        <w:t xml:space="preserve"> </w:t>
      </w:r>
      <w:r w:rsidR="001A02D2">
        <w:rPr>
          <w:lang w:eastAsia="en-AU"/>
        </w:rPr>
        <w:t>and/or</w:t>
      </w:r>
    </w:p>
    <w:p w14:paraId="3FE84DB5" w14:textId="77777777" w:rsidR="004C6D2E" w:rsidRPr="00657249" w:rsidRDefault="004C6D2E" w:rsidP="00D7496B">
      <w:pPr>
        <w:pStyle w:val="Lista"/>
        <w:numPr>
          <w:ilvl w:val="0"/>
          <w:numId w:val="18"/>
        </w:numPr>
        <w:rPr>
          <w:lang w:eastAsia="en-AU"/>
        </w:rPr>
      </w:pPr>
      <w:r>
        <w:rPr>
          <w:lang w:eastAsia="en-AU"/>
        </w:rPr>
        <w:t xml:space="preserve">whether the </w:t>
      </w:r>
      <w:r w:rsidR="0084500A">
        <w:rPr>
          <w:lang w:eastAsia="en-AU"/>
        </w:rPr>
        <w:t>application for review has</w:t>
      </w:r>
      <w:r w:rsidR="00810A53">
        <w:rPr>
          <w:lang w:eastAsia="en-AU"/>
        </w:rPr>
        <w:t xml:space="preserve"> been included in a multi-applicant hearing list</w:t>
      </w:r>
      <w:r w:rsidR="00D7496B">
        <w:rPr>
          <w:lang w:eastAsia="en-AU"/>
        </w:rPr>
        <w:t xml:space="preserve"> (see</w:t>
      </w:r>
      <w:r w:rsidR="002802A2">
        <w:rPr>
          <w:lang w:eastAsia="en-AU"/>
        </w:rPr>
        <w:t xml:space="preserve"> paragra</w:t>
      </w:r>
      <w:r w:rsidR="00300CC0">
        <w:rPr>
          <w:lang w:eastAsia="en-AU"/>
        </w:rPr>
        <w:t>ph</w:t>
      </w:r>
      <w:r w:rsidR="00D7496B">
        <w:rPr>
          <w:lang w:eastAsia="en-AU"/>
        </w:rPr>
        <w:t xml:space="preserve"> </w:t>
      </w:r>
      <w:hyperlink w:anchor="_Dictionary" w:history="1">
        <w:r w:rsidR="00D7496B" w:rsidRPr="00276C3B">
          <w:rPr>
            <w:rStyle w:val="Hyperlink"/>
            <w:rFonts w:cs="Arial"/>
            <w:lang w:eastAsia="en-AU"/>
          </w:rPr>
          <w:t>12.1</w:t>
        </w:r>
      </w:hyperlink>
      <w:r w:rsidR="00D7496B">
        <w:rPr>
          <w:lang w:eastAsia="en-AU"/>
        </w:rPr>
        <w:t xml:space="preserve"> for the meaning of a ‘multi-applicant hearing list’)</w:t>
      </w:r>
      <w:r w:rsidR="001A02D2">
        <w:rPr>
          <w:lang w:eastAsia="en-AU"/>
        </w:rPr>
        <w:t>.</w:t>
      </w:r>
      <w:r w:rsidR="00DE5577">
        <w:rPr>
          <w:lang w:eastAsia="en-AU"/>
        </w:rPr>
        <w:t xml:space="preserve"> </w:t>
      </w:r>
    </w:p>
    <w:p w14:paraId="4DF9EA5A" w14:textId="77777777" w:rsidR="000B21E7" w:rsidRDefault="00802F02" w:rsidP="003F0D1E">
      <w:pPr>
        <w:pStyle w:val="paragraphlvl1"/>
        <w:rPr>
          <w:lang w:eastAsia="en-AU"/>
        </w:rPr>
      </w:pPr>
      <w:r>
        <w:t xml:space="preserve">If you </w:t>
      </w:r>
      <w:proofErr w:type="gramStart"/>
      <w:r>
        <w:t>have a preference for</w:t>
      </w:r>
      <w:proofErr w:type="gramEnd"/>
      <w:r>
        <w:t xml:space="preserve"> a particular hearing method, you </w:t>
      </w:r>
      <w:r w:rsidR="006911FE">
        <w:t xml:space="preserve">should </w:t>
      </w:r>
      <w:r>
        <w:t>inform us as soon as possible</w:t>
      </w:r>
      <w:r w:rsidR="006351BD">
        <w:t xml:space="preserve"> and explain why</w:t>
      </w:r>
      <w:r>
        <w:t xml:space="preserve">. </w:t>
      </w:r>
    </w:p>
    <w:p w14:paraId="07A0511F" w14:textId="77777777" w:rsidR="00353989" w:rsidRDefault="00353989">
      <w:pPr>
        <w:suppressAutoHyphens w:val="0"/>
        <w:spacing w:before="0" w:after="120" w:line="440" w:lineRule="atLeast"/>
        <w:rPr>
          <w:rFonts w:ascii="Arial" w:hAnsi="Arial" w:cs="Times New Roman"/>
          <w:b/>
          <w:bCs/>
          <w:sz w:val="20"/>
          <w:szCs w:val="20"/>
        </w:rPr>
      </w:pPr>
      <w:r>
        <w:rPr>
          <w:b/>
          <w:bCs/>
        </w:rPr>
        <w:br w:type="page"/>
      </w:r>
    </w:p>
    <w:p w14:paraId="2C54BE3F" w14:textId="77777777" w:rsidR="00EE554A" w:rsidRDefault="000B21E7" w:rsidP="00647225">
      <w:pPr>
        <w:pStyle w:val="Note"/>
      </w:pPr>
      <w:r w:rsidRPr="003B3200">
        <w:rPr>
          <w:b/>
          <w:bCs/>
        </w:rPr>
        <w:lastRenderedPageBreak/>
        <w:t xml:space="preserve">Note: </w:t>
      </w:r>
      <w:r w:rsidRPr="003B3200">
        <w:rPr>
          <w:b/>
          <w:bCs/>
        </w:rPr>
        <w:tab/>
      </w:r>
      <w:r w:rsidR="005E1AC1" w:rsidRPr="003B3200">
        <w:t>There is no right to a particular hearing method.</w:t>
      </w:r>
      <w:r w:rsidR="005E1AC1">
        <w:t xml:space="preserve"> </w:t>
      </w:r>
      <w:r w:rsidR="00802F02" w:rsidRPr="003B3200">
        <w:t xml:space="preserve">We will </w:t>
      </w:r>
      <w:r w:rsidR="00CB54C9" w:rsidRPr="003B3200">
        <w:t xml:space="preserve">consider </w:t>
      </w:r>
      <w:r w:rsidR="00802F02" w:rsidRPr="003B3200">
        <w:t xml:space="preserve">your preference when determining </w:t>
      </w:r>
      <w:r w:rsidR="00CB54C9" w:rsidRPr="003B3200">
        <w:t>how the hearing will be held</w:t>
      </w:r>
      <w:r w:rsidR="00802F02" w:rsidRPr="003B3200">
        <w:t>.</w:t>
      </w:r>
      <w:r w:rsidR="005E1AC1">
        <w:t xml:space="preserve"> </w:t>
      </w:r>
      <w:r w:rsidR="005E1AC1" w:rsidRPr="00A825A7">
        <w:t>F</w:t>
      </w:r>
      <w:r w:rsidR="005E1AC1" w:rsidRPr="00F25BE5">
        <w:t>o</w:t>
      </w:r>
      <w:r w:rsidR="005E1AC1" w:rsidRPr="0023622A">
        <w:t>r</w:t>
      </w:r>
      <w:r w:rsidR="005E1AC1" w:rsidRPr="00FB5A76">
        <w:t xml:space="preserve"> </w:t>
      </w:r>
      <w:r w:rsidR="005E1AC1">
        <w:t xml:space="preserve">example, if you live </w:t>
      </w:r>
      <w:r w:rsidR="006B5274">
        <w:t xml:space="preserve">in a regional area and it would be difficult for you to travel to </w:t>
      </w:r>
      <w:r w:rsidR="003D0966">
        <w:t>a Registry</w:t>
      </w:r>
      <w:r w:rsidR="00903171">
        <w:t xml:space="preserve"> for an in</w:t>
      </w:r>
      <w:r w:rsidR="003D0966">
        <w:t>-</w:t>
      </w:r>
      <w:r w:rsidR="005D7E1D">
        <w:t>person</w:t>
      </w:r>
      <w:r w:rsidR="001F47B9">
        <w:t xml:space="preserve"> hearing</w:t>
      </w:r>
      <w:r w:rsidR="00082C39">
        <w:t>, the Tribunal may deci</w:t>
      </w:r>
      <w:r w:rsidR="004B5F59">
        <w:t>de</w:t>
      </w:r>
      <w:r w:rsidR="00907CE6">
        <w:t xml:space="preserve"> </w:t>
      </w:r>
      <w:r w:rsidR="00082C39">
        <w:t>to hold the hearing by video using Microsoft Teams</w:t>
      </w:r>
      <w:r w:rsidR="00C309D7">
        <w:t xml:space="preserve"> in case</w:t>
      </w:r>
      <w:r w:rsidR="00C84C8F">
        <w:t>s where</w:t>
      </w:r>
      <w:r w:rsidR="00907CE6">
        <w:t xml:space="preserve"> </w:t>
      </w:r>
      <w:r w:rsidR="009E7D8F">
        <w:t>th</w:t>
      </w:r>
      <w:r w:rsidR="007E131F">
        <w:t xml:space="preserve">ere are </w:t>
      </w:r>
      <w:r w:rsidR="00907CE6">
        <w:t>limited issues and documents</w:t>
      </w:r>
      <w:r w:rsidR="00C7091A">
        <w:t>.</w:t>
      </w:r>
      <w:r w:rsidR="004D2948">
        <w:t xml:space="preserve"> </w:t>
      </w:r>
      <w:r w:rsidR="00712353">
        <w:t xml:space="preserve"> </w:t>
      </w:r>
      <w:r w:rsidR="00802F02" w:rsidRPr="003B3200">
        <w:t xml:space="preserve"> </w:t>
      </w:r>
    </w:p>
    <w:p w14:paraId="4A134244" w14:textId="77777777" w:rsidR="007B418B" w:rsidRPr="00657249" w:rsidRDefault="007B418B" w:rsidP="00157AD7">
      <w:pPr>
        <w:pStyle w:val="Heading3"/>
        <w:rPr>
          <w:lang w:eastAsia="en-AU"/>
        </w:rPr>
      </w:pPr>
      <w:r w:rsidRPr="00657249">
        <w:rPr>
          <w:lang w:eastAsia="en-AU"/>
        </w:rPr>
        <w:t>Responding to the hearing invitation</w:t>
      </w:r>
    </w:p>
    <w:p w14:paraId="5FE1FA33" w14:textId="77777777" w:rsidR="00790805" w:rsidRDefault="00B86117" w:rsidP="003F0D1E">
      <w:pPr>
        <w:pStyle w:val="paragraphlvl1"/>
        <w:rPr>
          <w:lang w:eastAsia="en-AU"/>
        </w:rPr>
      </w:pPr>
      <w:r>
        <w:rPr>
          <w:lang w:eastAsia="en-AU"/>
        </w:rPr>
        <w:t>If</w:t>
      </w:r>
      <w:r w:rsidRPr="00657249">
        <w:rPr>
          <w:lang w:eastAsia="en-AU"/>
        </w:rPr>
        <w:t xml:space="preserve"> </w:t>
      </w:r>
      <w:r w:rsidR="007B418B" w:rsidRPr="00657249">
        <w:rPr>
          <w:lang w:eastAsia="en-AU"/>
        </w:rPr>
        <w:t>we send you an invitation to a hearing</w:t>
      </w:r>
      <w:r w:rsidR="007B418B" w:rsidRPr="0013012E">
        <w:rPr>
          <w:lang w:eastAsia="en-AU"/>
        </w:rPr>
        <w:t xml:space="preserve">, </w:t>
      </w:r>
      <w:r w:rsidR="0013012E" w:rsidRPr="0013012E">
        <w:t xml:space="preserve">you </w:t>
      </w:r>
      <w:r w:rsidR="00A328B8">
        <w:t>should</w:t>
      </w:r>
      <w:r w:rsidR="00790805">
        <w:t>:</w:t>
      </w:r>
    </w:p>
    <w:p w14:paraId="7B486C03" w14:textId="77777777" w:rsidR="00790805" w:rsidRDefault="00790805" w:rsidP="00A16244">
      <w:pPr>
        <w:pStyle w:val="Lista"/>
        <w:numPr>
          <w:ilvl w:val="0"/>
          <w:numId w:val="19"/>
        </w:numPr>
        <w:rPr>
          <w:lang w:eastAsia="en-AU"/>
        </w:rPr>
      </w:pPr>
      <w:r>
        <w:t xml:space="preserve">complete the </w:t>
      </w:r>
      <w:r w:rsidR="0013012E" w:rsidRPr="0013012E">
        <w:t>‘Response to hearing invitation’ form</w:t>
      </w:r>
      <w:r>
        <w:t xml:space="preserve"> in full; and</w:t>
      </w:r>
    </w:p>
    <w:p w14:paraId="2464A81A" w14:textId="77777777" w:rsidR="0013012E" w:rsidRPr="0013012E" w:rsidRDefault="00790805" w:rsidP="00A16244">
      <w:pPr>
        <w:pStyle w:val="Lista"/>
        <w:numPr>
          <w:ilvl w:val="0"/>
          <w:numId w:val="19"/>
        </w:numPr>
        <w:rPr>
          <w:lang w:eastAsia="en-AU"/>
        </w:rPr>
      </w:pPr>
      <w:r>
        <w:t>lodge the</w:t>
      </w:r>
      <w:r w:rsidR="00D847DA">
        <w:t xml:space="preserve"> form</w:t>
      </w:r>
      <w:r w:rsidR="003D0966">
        <w:t xml:space="preserve"> with the AAT</w:t>
      </w:r>
      <w:r w:rsidR="0013012E" w:rsidRPr="0013012E">
        <w:t xml:space="preserve"> </w:t>
      </w:r>
      <w:r w:rsidR="0013012E" w:rsidRPr="007F5649">
        <w:t>no later than seven</w:t>
      </w:r>
      <w:r w:rsidR="007F5649" w:rsidRPr="007F5649">
        <w:t xml:space="preserve"> (7)</w:t>
      </w:r>
      <w:r w:rsidR="0013012E" w:rsidRPr="007F5649">
        <w:t xml:space="preserve"> days after receiving the hearing invitation</w:t>
      </w:r>
      <w:r w:rsidR="0013012E" w:rsidRPr="0013012E">
        <w:t>.</w:t>
      </w:r>
    </w:p>
    <w:p w14:paraId="4491AE68" w14:textId="77777777" w:rsidR="007B418B" w:rsidRPr="00946251" w:rsidRDefault="007B418B" w:rsidP="003F0D1E">
      <w:pPr>
        <w:pStyle w:val="paragraphlvl1"/>
        <w:rPr>
          <w:lang w:eastAsia="en-AU"/>
        </w:rPr>
      </w:pPr>
      <w:r w:rsidRPr="00657249">
        <w:rPr>
          <w:lang w:eastAsia="en-AU"/>
        </w:rPr>
        <w:t xml:space="preserve">If you </w:t>
      </w:r>
      <w:r w:rsidR="00D00F1E">
        <w:rPr>
          <w:lang w:eastAsia="en-AU"/>
        </w:rPr>
        <w:t>consider</w:t>
      </w:r>
      <w:r w:rsidRPr="00657249">
        <w:rPr>
          <w:lang w:eastAsia="en-AU"/>
        </w:rPr>
        <w:t xml:space="preserve"> that</w:t>
      </w:r>
      <w:r w:rsidR="00C56925">
        <w:rPr>
          <w:lang w:eastAsia="en-AU"/>
        </w:rPr>
        <w:t xml:space="preserve"> </w:t>
      </w:r>
      <w:r w:rsidRPr="00657249">
        <w:rPr>
          <w:lang w:eastAsia="en-AU"/>
        </w:rPr>
        <w:t xml:space="preserve">you or another person will </w:t>
      </w:r>
      <w:proofErr w:type="gramStart"/>
      <w:r w:rsidRPr="00657249">
        <w:rPr>
          <w:lang w:eastAsia="en-AU"/>
        </w:rPr>
        <w:t>experience difficulty</w:t>
      </w:r>
      <w:proofErr w:type="gramEnd"/>
      <w:r w:rsidRPr="00657249">
        <w:rPr>
          <w:lang w:eastAsia="en-AU"/>
        </w:rPr>
        <w:t xml:space="preserve"> participating in the hearing </w:t>
      </w:r>
      <w:r w:rsidR="00951DB5">
        <w:rPr>
          <w:lang w:eastAsia="en-AU"/>
        </w:rPr>
        <w:t xml:space="preserve">in person, </w:t>
      </w:r>
      <w:r w:rsidR="00532EC2">
        <w:rPr>
          <w:lang w:eastAsia="en-AU"/>
        </w:rPr>
        <w:t xml:space="preserve">by video or </w:t>
      </w:r>
      <w:r w:rsidRPr="00657249">
        <w:rPr>
          <w:lang w:eastAsia="en-AU"/>
        </w:rPr>
        <w:t>by telephone</w:t>
      </w:r>
      <w:r w:rsidR="00C56925">
        <w:rPr>
          <w:lang w:eastAsia="en-AU"/>
        </w:rPr>
        <w:t xml:space="preserve">, </w:t>
      </w:r>
      <w:r w:rsidRPr="00946251">
        <w:rPr>
          <w:lang w:eastAsia="en-AU"/>
        </w:rPr>
        <w:t xml:space="preserve">you </w:t>
      </w:r>
      <w:r w:rsidR="00A328B8">
        <w:rPr>
          <w:lang w:eastAsia="en-AU"/>
        </w:rPr>
        <w:t>should</w:t>
      </w:r>
      <w:r w:rsidR="00A328B8" w:rsidRPr="00946251">
        <w:rPr>
          <w:lang w:eastAsia="en-AU"/>
        </w:rPr>
        <w:t xml:space="preserve"> </w:t>
      </w:r>
      <w:r w:rsidRPr="00946251">
        <w:rPr>
          <w:lang w:eastAsia="en-AU"/>
        </w:rPr>
        <w:t xml:space="preserve">explain why in the form or in a separate document </w:t>
      </w:r>
      <w:r w:rsidR="003D0966">
        <w:rPr>
          <w:lang w:eastAsia="en-AU"/>
        </w:rPr>
        <w:t>you send</w:t>
      </w:r>
      <w:r w:rsidRPr="00946251">
        <w:rPr>
          <w:lang w:eastAsia="en-AU"/>
        </w:rPr>
        <w:t xml:space="preserve"> to us with the form.</w:t>
      </w:r>
    </w:p>
    <w:p w14:paraId="23DCB821" w14:textId="77777777" w:rsidR="007B418B" w:rsidRPr="00FC13F9" w:rsidRDefault="007B418B" w:rsidP="003F0D1E">
      <w:pPr>
        <w:pStyle w:val="paragraphlvl1"/>
        <w:rPr>
          <w:lang w:eastAsia="en-AU"/>
        </w:rPr>
      </w:pPr>
      <w:r w:rsidRPr="00FC13F9">
        <w:rPr>
          <w:lang w:eastAsia="en-AU"/>
        </w:rPr>
        <w:t xml:space="preserve">We will tell you if the Tribunal decides that the hearing should be </w:t>
      </w:r>
      <w:r w:rsidR="00CF452A" w:rsidRPr="00FC13F9">
        <w:rPr>
          <w:lang w:eastAsia="en-AU"/>
        </w:rPr>
        <w:t xml:space="preserve">held </w:t>
      </w:r>
      <w:r w:rsidR="003D0966">
        <w:rPr>
          <w:lang w:eastAsia="en-AU"/>
        </w:rPr>
        <w:t>by</w:t>
      </w:r>
      <w:r w:rsidRPr="00FC13F9">
        <w:rPr>
          <w:lang w:eastAsia="en-AU"/>
        </w:rPr>
        <w:t xml:space="preserve"> a different </w:t>
      </w:r>
      <w:r w:rsidR="003D0966">
        <w:rPr>
          <w:lang w:eastAsia="en-AU"/>
        </w:rPr>
        <w:t>hearing method</w:t>
      </w:r>
      <w:r w:rsidRPr="00FC13F9">
        <w:rPr>
          <w:lang w:eastAsia="en-AU"/>
        </w:rPr>
        <w:t xml:space="preserve">. You must assume that the hearing will proceed </w:t>
      </w:r>
      <w:r w:rsidR="003D0966">
        <w:rPr>
          <w:lang w:eastAsia="en-AU"/>
        </w:rPr>
        <w:t>as we have notified you</w:t>
      </w:r>
      <w:r w:rsidR="00C62FB6" w:rsidRPr="00FC13F9">
        <w:rPr>
          <w:lang w:eastAsia="en-AU"/>
        </w:rPr>
        <w:t xml:space="preserve"> </w:t>
      </w:r>
      <w:r w:rsidRPr="00FC13F9">
        <w:rPr>
          <w:lang w:eastAsia="en-AU"/>
        </w:rPr>
        <w:t>unless we tell you otherwise.</w:t>
      </w:r>
    </w:p>
    <w:p w14:paraId="6590967D" w14:textId="77777777" w:rsidR="00C25E5D" w:rsidRPr="00657249" w:rsidRDefault="00E94D36" w:rsidP="00C25E5D">
      <w:pPr>
        <w:pStyle w:val="Heading3"/>
      </w:pPr>
      <w:r w:rsidRPr="00657249">
        <w:t>Interpreter at hearing</w:t>
      </w:r>
    </w:p>
    <w:p w14:paraId="76EA24B4" w14:textId="77777777" w:rsidR="00C25E5D" w:rsidRDefault="00C25E5D" w:rsidP="003F0D1E">
      <w:pPr>
        <w:pStyle w:val="paragraphlvl1"/>
      </w:pPr>
      <w:r w:rsidRPr="00657249">
        <w:t xml:space="preserve">If </w:t>
      </w:r>
      <w:r w:rsidR="0041010D">
        <w:t xml:space="preserve">you want to request </w:t>
      </w:r>
      <w:r w:rsidRPr="00657249">
        <w:t xml:space="preserve">an interpreter for the hearing, you </w:t>
      </w:r>
      <w:r w:rsidR="001C1D5D">
        <w:t>should</w:t>
      </w:r>
      <w:r w:rsidR="001C1D5D" w:rsidRPr="00657249">
        <w:t xml:space="preserve"> </w:t>
      </w:r>
      <w:r w:rsidRPr="00657249">
        <w:t xml:space="preserve">specify the language/dialect on the </w:t>
      </w:r>
      <w:r w:rsidR="00323B3C" w:rsidRPr="0013012E">
        <w:t>‘Response to hearing invitation’</w:t>
      </w:r>
      <w:r w:rsidR="00323B3C">
        <w:t xml:space="preserve"> </w:t>
      </w:r>
      <w:r w:rsidRPr="00657249">
        <w:t>form.</w:t>
      </w:r>
    </w:p>
    <w:p w14:paraId="0F8F11CB" w14:textId="77777777" w:rsidR="00242896" w:rsidRDefault="00001C9C" w:rsidP="003F0D1E">
      <w:pPr>
        <w:pStyle w:val="paragraphlvl1"/>
      </w:pPr>
      <w:r w:rsidRPr="009C09FD">
        <w:t>If you are dissatisfied with the quality of interpreting at a hearing</w:t>
      </w:r>
      <w:r w:rsidR="00217362">
        <w:t>,</w:t>
      </w:r>
      <w:r w:rsidRPr="009C09FD">
        <w:t xml:space="preserve"> you should tell the </w:t>
      </w:r>
      <w:r w:rsidR="00EB67F3">
        <w:t>Tribunal</w:t>
      </w:r>
      <w:r w:rsidRPr="009C09FD">
        <w:t xml:space="preserve"> immediately. </w:t>
      </w:r>
    </w:p>
    <w:p w14:paraId="7EAA4AB8" w14:textId="77777777" w:rsidR="00001C9C" w:rsidRPr="00640EDE" w:rsidRDefault="00B51BE6" w:rsidP="00647225">
      <w:pPr>
        <w:pStyle w:val="Note"/>
      </w:pPr>
      <w:r w:rsidRPr="00A70878">
        <w:rPr>
          <w:b/>
          <w:bCs/>
        </w:rPr>
        <w:t>Note:</w:t>
      </w:r>
      <w:r w:rsidRPr="00A70878">
        <w:rPr>
          <w:b/>
          <w:bCs/>
        </w:rPr>
        <w:tab/>
      </w:r>
      <w:r w:rsidR="00001C9C" w:rsidRPr="00A70878">
        <w:t xml:space="preserve">The </w:t>
      </w:r>
      <w:r w:rsidRPr="00A70878">
        <w:t xml:space="preserve">Tribunal </w:t>
      </w:r>
      <w:r w:rsidR="00001C9C" w:rsidRPr="00A70878">
        <w:t xml:space="preserve">member will assess whether the hearing should continue </w:t>
      </w:r>
      <w:proofErr w:type="gramStart"/>
      <w:r w:rsidR="00001C9C" w:rsidRPr="00A70878">
        <w:t>in light of</w:t>
      </w:r>
      <w:proofErr w:type="gramEnd"/>
      <w:r w:rsidR="00001C9C" w:rsidRPr="00A70878">
        <w:t xml:space="preserve"> your comments or whether the hearing should be adjourned until a new interpreter can be obtained</w:t>
      </w:r>
      <w:r w:rsidR="00001C9C" w:rsidRPr="00640EDE">
        <w:t>.</w:t>
      </w:r>
    </w:p>
    <w:p w14:paraId="66017AF7" w14:textId="77777777" w:rsidR="007B418B" w:rsidRPr="00657249" w:rsidRDefault="007B418B" w:rsidP="00157AD7">
      <w:pPr>
        <w:pStyle w:val="Heading3"/>
        <w:contextualSpacing w:val="0"/>
        <w:rPr>
          <w:lang w:eastAsia="en-AU"/>
        </w:rPr>
      </w:pPr>
      <w:r w:rsidRPr="00657249">
        <w:rPr>
          <w:lang w:eastAsia="en-AU"/>
        </w:rPr>
        <w:t xml:space="preserve">Lodging </w:t>
      </w:r>
      <w:r w:rsidR="00E845CB">
        <w:rPr>
          <w:lang w:eastAsia="en-AU"/>
        </w:rPr>
        <w:t>evidence and submissions</w:t>
      </w:r>
      <w:r w:rsidR="00E845CB" w:rsidRPr="00657249">
        <w:rPr>
          <w:lang w:eastAsia="en-AU"/>
        </w:rPr>
        <w:t xml:space="preserve"> </w:t>
      </w:r>
      <w:r w:rsidRPr="00657249">
        <w:rPr>
          <w:lang w:eastAsia="en-AU"/>
        </w:rPr>
        <w:t>prior to the hearing</w:t>
      </w:r>
    </w:p>
    <w:p w14:paraId="61D734F6" w14:textId="77777777" w:rsidR="007B418B" w:rsidRPr="00657249" w:rsidRDefault="007B418B" w:rsidP="003F0D1E">
      <w:pPr>
        <w:pStyle w:val="paragraphlvl1"/>
        <w:rPr>
          <w:lang w:eastAsia="en-AU"/>
        </w:rPr>
      </w:pPr>
      <w:r w:rsidRPr="004F17A6">
        <w:t>Unless</w:t>
      </w:r>
      <w:r w:rsidRPr="00657249">
        <w:rPr>
          <w:lang w:eastAsia="en-AU"/>
        </w:rPr>
        <w:t xml:space="preserve"> the Tribunal has </w:t>
      </w:r>
      <w:r w:rsidR="0042632D">
        <w:rPr>
          <w:lang w:eastAsia="en-AU"/>
        </w:rPr>
        <w:t>specified</w:t>
      </w:r>
      <w:r w:rsidR="00A05E38">
        <w:rPr>
          <w:lang w:eastAsia="en-AU"/>
        </w:rPr>
        <w:t xml:space="preserve"> or </w:t>
      </w:r>
      <w:r w:rsidRPr="00657249">
        <w:rPr>
          <w:lang w:eastAsia="en-AU"/>
        </w:rPr>
        <w:t>allowed otherwise</w:t>
      </w:r>
      <w:r w:rsidR="007B363B">
        <w:rPr>
          <w:lang w:eastAsia="en-AU"/>
        </w:rPr>
        <w:t xml:space="preserve">, you </w:t>
      </w:r>
      <w:r w:rsidR="002D3620">
        <w:rPr>
          <w:lang w:eastAsia="en-AU"/>
        </w:rPr>
        <w:t xml:space="preserve">should </w:t>
      </w:r>
      <w:r w:rsidR="008478AD">
        <w:rPr>
          <w:lang w:eastAsia="en-AU"/>
        </w:rPr>
        <w:t>lodge</w:t>
      </w:r>
      <w:r w:rsidR="00E7239B" w:rsidRPr="00E7239B">
        <w:rPr>
          <w:b/>
          <w:bCs/>
          <w:lang w:eastAsia="en-AU"/>
        </w:rPr>
        <w:t xml:space="preserve"> </w:t>
      </w:r>
      <w:r w:rsidR="00E7239B" w:rsidRPr="00946251">
        <w:rPr>
          <w:b/>
          <w:bCs/>
          <w:lang w:eastAsia="en-AU"/>
        </w:rPr>
        <w:t>at least seven (7) days before the hearing</w:t>
      </w:r>
      <w:r w:rsidRPr="00657249">
        <w:rPr>
          <w:lang w:eastAsia="en-AU"/>
        </w:rPr>
        <w:t>:</w:t>
      </w:r>
    </w:p>
    <w:p w14:paraId="1817BC67" w14:textId="77777777" w:rsidR="007B418B" w:rsidRPr="00657249" w:rsidRDefault="007B418B" w:rsidP="00A16244">
      <w:pPr>
        <w:pStyle w:val="Lista"/>
        <w:numPr>
          <w:ilvl w:val="0"/>
          <w:numId w:val="20"/>
        </w:numPr>
        <w:rPr>
          <w:lang w:eastAsia="en-AU"/>
        </w:rPr>
      </w:pPr>
      <w:r w:rsidRPr="00657249">
        <w:rPr>
          <w:lang w:eastAsia="en-AU"/>
        </w:rPr>
        <w:t>all evidence, including witness statements or outlines of evidence</w:t>
      </w:r>
      <w:r w:rsidR="001069A9">
        <w:rPr>
          <w:lang w:eastAsia="en-AU"/>
        </w:rPr>
        <w:t>, on which you want to rely</w:t>
      </w:r>
      <w:r w:rsidRPr="00657249">
        <w:rPr>
          <w:lang w:eastAsia="en-AU"/>
        </w:rPr>
        <w:t>; and</w:t>
      </w:r>
    </w:p>
    <w:p w14:paraId="61A378A2" w14:textId="77777777" w:rsidR="007B418B" w:rsidRDefault="007B418B" w:rsidP="00A16244">
      <w:pPr>
        <w:pStyle w:val="Lista"/>
        <w:numPr>
          <w:ilvl w:val="0"/>
          <w:numId w:val="20"/>
        </w:numPr>
        <w:rPr>
          <w:lang w:eastAsia="en-AU"/>
        </w:rPr>
      </w:pPr>
      <w:r w:rsidRPr="00657249">
        <w:rPr>
          <w:lang w:eastAsia="en-AU"/>
        </w:rPr>
        <w:t>any written submissions</w:t>
      </w:r>
      <w:r w:rsidRPr="00946251">
        <w:rPr>
          <w:lang w:eastAsia="en-AU"/>
        </w:rPr>
        <w:t>.</w:t>
      </w:r>
    </w:p>
    <w:p w14:paraId="5757C80D" w14:textId="77777777" w:rsidR="00816A58" w:rsidRDefault="0DB683F4" w:rsidP="003F0D1E">
      <w:pPr>
        <w:pStyle w:val="paragraphlvl1"/>
        <w:rPr>
          <w:lang w:eastAsia="en-AU"/>
        </w:rPr>
      </w:pPr>
      <w:r w:rsidRPr="0184DE72">
        <w:rPr>
          <w:lang w:eastAsia="en-AU"/>
        </w:rPr>
        <w:t xml:space="preserve">If </w:t>
      </w:r>
      <w:r w:rsidR="00092F34">
        <w:rPr>
          <w:lang w:eastAsia="en-AU"/>
        </w:rPr>
        <w:t xml:space="preserve">you lodge </w:t>
      </w:r>
      <w:r w:rsidRPr="0184DE72">
        <w:rPr>
          <w:lang w:eastAsia="en-AU"/>
        </w:rPr>
        <w:t xml:space="preserve">documents less than seven (7) days before the hearing, you </w:t>
      </w:r>
      <w:r w:rsidR="002D3620">
        <w:rPr>
          <w:lang w:eastAsia="en-AU"/>
        </w:rPr>
        <w:t>should</w:t>
      </w:r>
      <w:r w:rsidR="002D3620" w:rsidRPr="0184DE72">
        <w:rPr>
          <w:lang w:eastAsia="en-AU"/>
        </w:rPr>
        <w:t xml:space="preserve"> </w:t>
      </w:r>
      <w:r w:rsidRPr="0184DE72">
        <w:rPr>
          <w:lang w:eastAsia="en-AU"/>
        </w:rPr>
        <w:t xml:space="preserve">explain why in writing when you send us the documents. </w:t>
      </w:r>
    </w:p>
    <w:p w14:paraId="5DA27576" w14:textId="77777777" w:rsidR="007B418B" w:rsidRPr="00782DE2" w:rsidRDefault="00816A58" w:rsidP="00647225">
      <w:pPr>
        <w:pStyle w:val="Note"/>
      </w:pPr>
      <w:r w:rsidRPr="00782DE2">
        <w:rPr>
          <w:b/>
          <w:bCs/>
        </w:rPr>
        <w:t>Note:</w:t>
      </w:r>
      <w:r w:rsidRPr="00782DE2">
        <w:rPr>
          <w:b/>
          <w:bCs/>
        </w:rPr>
        <w:tab/>
      </w:r>
      <w:r w:rsidR="0DB683F4" w:rsidRPr="00782DE2">
        <w:t>The Tribunal may reschedule the hearing to the next earliest opportunity.</w:t>
      </w:r>
      <w:r w:rsidR="00F26567" w:rsidRPr="00782DE2">
        <w:t xml:space="preserve"> </w:t>
      </w:r>
      <w:r w:rsidR="003A2D30" w:rsidRPr="00782DE2">
        <w:t>Rescheduling the hearing will ensure that there is sufficient time for the Tribunal to read and consider the documents.</w:t>
      </w:r>
    </w:p>
    <w:p w14:paraId="3C81086F" w14:textId="77777777" w:rsidR="008E0747" w:rsidRDefault="00507108" w:rsidP="003F0D1E">
      <w:pPr>
        <w:pStyle w:val="paragraphlvl1"/>
        <w:rPr>
          <w:lang w:eastAsia="en-AU"/>
        </w:rPr>
      </w:pPr>
      <w:r>
        <w:rPr>
          <w:lang w:eastAsia="en-AU"/>
        </w:rPr>
        <w:t>If you have a representative, y</w:t>
      </w:r>
      <w:r w:rsidR="00703446">
        <w:rPr>
          <w:lang w:eastAsia="en-AU"/>
        </w:rPr>
        <w:t xml:space="preserve">ou </w:t>
      </w:r>
      <w:r w:rsidR="002D3620">
        <w:rPr>
          <w:lang w:eastAsia="en-AU"/>
        </w:rPr>
        <w:t xml:space="preserve">should </w:t>
      </w:r>
      <w:r w:rsidR="008115C7">
        <w:rPr>
          <w:lang w:eastAsia="en-AU"/>
        </w:rPr>
        <w:t xml:space="preserve">lodge </w:t>
      </w:r>
      <w:r w:rsidR="00505275">
        <w:rPr>
          <w:lang w:eastAsia="en-AU"/>
        </w:rPr>
        <w:t>d</w:t>
      </w:r>
      <w:r w:rsidR="008E0747">
        <w:rPr>
          <w:lang w:eastAsia="en-AU"/>
        </w:rPr>
        <w:t xml:space="preserve">ocuments in accordance with </w:t>
      </w:r>
      <w:r w:rsidR="00505275">
        <w:rPr>
          <w:lang w:eastAsia="en-AU"/>
        </w:rPr>
        <w:t xml:space="preserve">our </w:t>
      </w:r>
      <w:r w:rsidR="00532EC2">
        <w:rPr>
          <w:lang w:eastAsia="en-AU"/>
        </w:rPr>
        <w:t xml:space="preserve">format </w:t>
      </w:r>
      <w:r w:rsidR="00505275">
        <w:rPr>
          <w:lang w:eastAsia="en-AU"/>
        </w:rPr>
        <w:t xml:space="preserve">requirements set out in </w:t>
      </w:r>
      <w:hyperlink w:anchor="_Format_of_evidence" w:history="1">
        <w:r w:rsidR="00E6646E" w:rsidRPr="00072A39">
          <w:rPr>
            <w:rStyle w:val="Hyperlink"/>
            <w:rFonts w:ascii="Arial" w:hAnsi="Arial" w:cs="Times New Roman"/>
          </w:rPr>
          <w:t>paragraph 7.8</w:t>
        </w:r>
      </w:hyperlink>
      <w:r w:rsidR="008115C7">
        <w:rPr>
          <w:lang w:eastAsia="en-AU"/>
        </w:rPr>
        <w:t xml:space="preserve"> </w:t>
      </w:r>
      <w:r w:rsidR="00505275">
        <w:rPr>
          <w:lang w:eastAsia="en-AU"/>
        </w:rPr>
        <w:t>above.</w:t>
      </w:r>
    </w:p>
    <w:p w14:paraId="3D2D58A0" w14:textId="77777777" w:rsidR="007B418B" w:rsidRPr="00657249" w:rsidRDefault="0041010D" w:rsidP="007B418B">
      <w:pPr>
        <w:pStyle w:val="Heading3"/>
        <w:kinsoku w:val="0"/>
        <w:overflowPunct w:val="0"/>
        <w:rPr>
          <w:spacing w:val="-6"/>
          <w:szCs w:val="24"/>
        </w:rPr>
      </w:pPr>
      <w:bookmarkStart w:id="12" w:name="_Access_to_your"/>
      <w:bookmarkEnd w:id="12"/>
      <w:r>
        <w:rPr>
          <w:spacing w:val="-6"/>
          <w:szCs w:val="24"/>
        </w:rPr>
        <w:t>D</w:t>
      </w:r>
      <w:r w:rsidR="005013F2" w:rsidRPr="00657249">
        <w:rPr>
          <w:spacing w:val="-6"/>
          <w:szCs w:val="24"/>
        </w:rPr>
        <w:t>ocuments at the hearing</w:t>
      </w:r>
    </w:p>
    <w:p w14:paraId="0FADC4D9" w14:textId="77777777" w:rsidR="00817FF4" w:rsidRDefault="007B418B" w:rsidP="003F0D1E">
      <w:pPr>
        <w:pStyle w:val="paragraphlvl1"/>
        <w:rPr>
          <w:lang w:eastAsia="en-AU"/>
        </w:rPr>
      </w:pPr>
      <w:r w:rsidRPr="00657249">
        <w:rPr>
          <w:lang w:eastAsia="en-AU"/>
        </w:rPr>
        <w:t xml:space="preserve">You </w:t>
      </w:r>
      <w:r w:rsidR="00FC0448">
        <w:rPr>
          <w:lang w:eastAsia="en-AU"/>
        </w:rPr>
        <w:t>should</w:t>
      </w:r>
      <w:r w:rsidR="00FC0448" w:rsidRPr="00657249">
        <w:rPr>
          <w:lang w:eastAsia="en-AU"/>
        </w:rPr>
        <w:t xml:space="preserve"> </w:t>
      </w:r>
      <w:r w:rsidRPr="00657249">
        <w:rPr>
          <w:lang w:eastAsia="en-AU"/>
        </w:rPr>
        <w:t xml:space="preserve">ensure that, during the hearing, you </w:t>
      </w:r>
      <w:r w:rsidR="000D6C1D">
        <w:rPr>
          <w:lang w:eastAsia="en-AU"/>
        </w:rPr>
        <w:t>have with you</w:t>
      </w:r>
      <w:r w:rsidRPr="00657249">
        <w:rPr>
          <w:lang w:eastAsia="en-AU"/>
        </w:rPr>
        <w:t xml:space="preserve"> </w:t>
      </w:r>
      <w:proofErr w:type="gramStart"/>
      <w:r w:rsidRPr="00657249">
        <w:rPr>
          <w:lang w:eastAsia="en-AU"/>
        </w:rPr>
        <w:t>all of</w:t>
      </w:r>
      <w:proofErr w:type="gramEnd"/>
      <w:r w:rsidRPr="00657249">
        <w:rPr>
          <w:lang w:eastAsia="en-AU"/>
        </w:rPr>
        <w:t xml:space="preserve"> the documents that</w:t>
      </w:r>
      <w:r w:rsidR="00817FF4">
        <w:rPr>
          <w:lang w:eastAsia="en-AU"/>
        </w:rPr>
        <w:t>:</w:t>
      </w:r>
      <w:r w:rsidRPr="00657249">
        <w:rPr>
          <w:lang w:eastAsia="en-AU"/>
        </w:rPr>
        <w:t xml:space="preserve"> </w:t>
      </w:r>
    </w:p>
    <w:p w14:paraId="186580B1" w14:textId="77777777" w:rsidR="00817FF4" w:rsidRDefault="007B418B" w:rsidP="00A16244">
      <w:pPr>
        <w:pStyle w:val="Lista"/>
        <w:numPr>
          <w:ilvl w:val="0"/>
          <w:numId w:val="89"/>
        </w:numPr>
        <w:rPr>
          <w:lang w:eastAsia="en-AU"/>
        </w:rPr>
      </w:pPr>
      <w:r w:rsidRPr="00657249">
        <w:rPr>
          <w:lang w:eastAsia="en-AU"/>
        </w:rPr>
        <w:t>you have lodged with the AAT</w:t>
      </w:r>
      <w:r w:rsidR="00F325BF">
        <w:rPr>
          <w:lang w:eastAsia="en-AU"/>
        </w:rPr>
        <w:t xml:space="preserve"> and the Department of Home Affairs</w:t>
      </w:r>
      <w:r w:rsidR="00817FF4">
        <w:rPr>
          <w:lang w:eastAsia="en-AU"/>
        </w:rPr>
        <w:t>;</w:t>
      </w:r>
      <w:r w:rsidRPr="00657249">
        <w:rPr>
          <w:lang w:eastAsia="en-AU"/>
        </w:rPr>
        <w:t xml:space="preserve"> </w:t>
      </w:r>
      <w:r w:rsidR="00F325BF">
        <w:rPr>
          <w:lang w:eastAsia="en-AU"/>
        </w:rPr>
        <w:t>and</w:t>
      </w:r>
      <w:r w:rsidR="00F325BF" w:rsidRPr="00657249">
        <w:rPr>
          <w:lang w:eastAsia="en-AU"/>
        </w:rPr>
        <w:t xml:space="preserve"> </w:t>
      </w:r>
    </w:p>
    <w:p w14:paraId="0906C133" w14:textId="77777777" w:rsidR="007B418B" w:rsidRDefault="007B418B" w:rsidP="00A16244">
      <w:pPr>
        <w:pStyle w:val="Lista"/>
        <w:numPr>
          <w:ilvl w:val="0"/>
          <w:numId w:val="89"/>
        </w:numPr>
        <w:rPr>
          <w:lang w:eastAsia="en-AU"/>
        </w:rPr>
      </w:pPr>
      <w:r w:rsidRPr="00657249">
        <w:rPr>
          <w:lang w:eastAsia="en-AU"/>
        </w:rPr>
        <w:t xml:space="preserve">the AAT </w:t>
      </w:r>
      <w:r w:rsidR="00F325BF">
        <w:rPr>
          <w:lang w:eastAsia="en-AU"/>
        </w:rPr>
        <w:t xml:space="preserve">and Department of Home Affairs </w:t>
      </w:r>
      <w:r w:rsidRPr="00657249">
        <w:rPr>
          <w:lang w:eastAsia="en-AU"/>
        </w:rPr>
        <w:t>ha</w:t>
      </w:r>
      <w:r w:rsidR="00F325BF">
        <w:rPr>
          <w:lang w:eastAsia="en-AU"/>
        </w:rPr>
        <w:t>ve</w:t>
      </w:r>
      <w:r w:rsidRPr="00657249">
        <w:rPr>
          <w:lang w:eastAsia="en-AU"/>
        </w:rPr>
        <w:t xml:space="preserve"> given to you.</w:t>
      </w:r>
      <w:r w:rsidR="00C62FB6">
        <w:rPr>
          <w:lang w:eastAsia="en-AU"/>
        </w:rPr>
        <w:t xml:space="preserve"> </w:t>
      </w:r>
    </w:p>
    <w:p w14:paraId="632E6C29" w14:textId="77777777" w:rsidR="00D34F91" w:rsidRPr="00657249" w:rsidRDefault="00D34F91" w:rsidP="00647225">
      <w:pPr>
        <w:pStyle w:val="Note"/>
        <w:rPr>
          <w:lang w:eastAsia="en-AU"/>
        </w:rPr>
      </w:pPr>
      <w:r w:rsidRPr="00063447">
        <w:rPr>
          <w:rFonts w:eastAsia="MS Mincho"/>
          <w:b/>
          <w:bCs/>
          <w:lang w:eastAsia="ja-JP"/>
        </w:rPr>
        <w:t>Note:</w:t>
      </w:r>
      <w:r w:rsidRPr="00063447">
        <w:rPr>
          <w:rFonts w:eastAsia="MS Mincho"/>
          <w:b/>
          <w:bCs/>
          <w:lang w:eastAsia="ja-JP"/>
        </w:rPr>
        <w:tab/>
      </w:r>
      <w:r w:rsidR="00E13EA0">
        <w:rPr>
          <w:rFonts w:eastAsia="MS Mincho"/>
          <w:lang w:eastAsia="ja-JP"/>
        </w:rPr>
        <w:t xml:space="preserve">You </w:t>
      </w:r>
      <w:r w:rsidR="00465408">
        <w:rPr>
          <w:rFonts w:eastAsia="MS Mincho"/>
          <w:lang w:eastAsia="ja-JP"/>
        </w:rPr>
        <w:t>may</w:t>
      </w:r>
      <w:r w:rsidR="000D1DF0">
        <w:rPr>
          <w:rFonts w:eastAsia="MS Mincho"/>
          <w:lang w:eastAsia="ja-JP"/>
        </w:rPr>
        <w:t xml:space="preserve"> </w:t>
      </w:r>
      <w:r w:rsidR="00E13EA0">
        <w:rPr>
          <w:rFonts w:eastAsia="MS Mincho"/>
          <w:lang w:eastAsia="ja-JP"/>
        </w:rPr>
        <w:t xml:space="preserve">have a digital </w:t>
      </w:r>
      <w:r w:rsidR="00465408">
        <w:rPr>
          <w:rFonts w:eastAsia="MS Mincho"/>
          <w:lang w:eastAsia="ja-JP"/>
        </w:rPr>
        <w:t xml:space="preserve">or printed </w:t>
      </w:r>
      <w:r w:rsidR="00E13EA0">
        <w:rPr>
          <w:rFonts w:eastAsia="MS Mincho"/>
          <w:lang w:eastAsia="ja-JP"/>
        </w:rPr>
        <w:t>c</w:t>
      </w:r>
      <w:r w:rsidR="00BE2A55">
        <w:rPr>
          <w:rFonts w:eastAsia="MS Mincho"/>
          <w:lang w:eastAsia="ja-JP"/>
        </w:rPr>
        <w:t>o</w:t>
      </w:r>
      <w:r w:rsidR="00E13EA0">
        <w:rPr>
          <w:rFonts w:eastAsia="MS Mincho"/>
          <w:lang w:eastAsia="ja-JP"/>
        </w:rPr>
        <w:t xml:space="preserve">py of </w:t>
      </w:r>
      <w:r w:rsidR="00A027EF">
        <w:rPr>
          <w:rFonts w:eastAsia="MS Mincho"/>
          <w:lang w:eastAsia="ja-JP"/>
        </w:rPr>
        <w:t>your</w:t>
      </w:r>
      <w:r w:rsidR="00E13EA0">
        <w:rPr>
          <w:rFonts w:eastAsia="MS Mincho"/>
          <w:lang w:eastAsia="ja-JP"/>
        </w:rPr>
        <w:t xml:space="preserve"> documents.</w:t>
      </w:r>
      <w:r w:rsidR="000D1DF0">
        <w:rPr>
          <w:rFonts w:eastAsia="MS Mincho"/>
          <w:lang w:eastAsia="ja-JP"/>
        </w:rPr>
        <w:t xml:space="preserve"> </w:t>
      </w:r>
    </w:p>
    <w:p w14:paraId="06F8484D" w14:textId="77777777" w:rsidR="007B418B" w:rsidRPr="009C09FD" w:rsidRDefault="007B418B" w:rsidP="00E8340B">
      <w:pPr>
        <w:pStyle w:val="Heading3"/>
        <w:kinsoku w:val="0"/>
        <w:overflowPunct w:val="0"/>
        <w:contextualSpacing w:val="0"/>
        <w:rPr>
          <w:spacing w:val="-6"/>
          <w:szCs w:val="24"/>
        </w:rPr>
      </w:pPr>
      <w:r w:rsidRPr="009C09FD">
        <w:rPr>
          <w:spacing w:val="-6"/>
          <w:szCs w:val="24"/>
        </w:rPr>
        <w:lastRenderedPageBreak/>
        <w:t>Adjournments (postponements)</w:t>
      </w:r>
    </w:p>
    <w:p w14:paraId="7DFA588F" w14:textId="77777777" w:rsidR="007B418B" w:rsidRPr="009C09FD" w:rsidRDefault="007B418B" w:rsidP="003F0D1E">
      <w:pPr>
        <w:pStyle w:val="paragraphlvl1"/>
        <w:rPr>
          <w:lang w:eastAsia="en-AU"/>
        </w:rPr>
      </w:pPr>
      <w:r w:rsidRPr="009C09FD">
        <w:rPr>
          <w:lang w:eastAsia="en-AU"/>
        </w:rPr>
        <w:t>The Tribunal will not postpone a scheduled hearing unless there are good reasons to justify the postponement.</w:t>
      </w:r>
    </w:p>
    <w:p w14:paraId="082454B2" w14:textId="77777777" w:rsidR="007B418B" w:rsidRPr="009C09FD" w:rsidRDefault="007B418B" w:rsidP="00647225">
      <w:pPr>
        <w:pStyle w:val="Note"/>
        <w:rPr>
          <w:lang w:eastAsia="en-AU"/>
        </w:rPr>
      </w:pPr>
      <w:r w:rsidRPr="009C09FD">
        <w:rPr>
          <w:b/>
          <w:lang w:eastAsia="en-AU"/>
        </w:rPr>
        <w:t>Note:</w:t>
      </w:r>
      <w:r w:rsidRPr="009C09FD">
        <w:rPr>
          <w:b/>
          <w:lang w:eastAsia="en-AU"/>
        </w:rPr>
        <w:tab/>
      </w:r>
      <w:r w:rsidRPr="009C09FD">
        <w:rPr>
          <w:lang w:eastAsia="en-AU"/>
        </w:rPr>
        <w:t xml:space="preserve">The unavailability of a representative may not be, of itself, a sufficient reason to grant a postponement. Requests for a postponement will be considered on a </w:t>
      </w:r>
      <w:proofErr w:type="gramStart"/>
      <w:r w:rsidRPr="009C09FD">
        <w:rPr>
          <w:lang w:eastAsia="en-AU"/>
        </w:rPr>
        <w:t>case by case</w:t>
      </w:r>
      <w:proofErr w:type="gramEnd"/>
      <w:r w:rsidRPr="009C09FD">
        <w:rPr>
          <w:lang w:eastAsia="en-AU"/>
        </w:rPr>
        <w:t xml:space="preserve"> basis.</w:t>
      </w:r>
    </w:p>
    <w:p w14:paraId="74D1F61F" w14:textId="77777777" w:rsidR="007B418B" w:rsidRPr="009C09FD" w:rsidRDefault="007B418B" w:rsidP="003F0D1E">
      <w:pPr>
        <w:pStyle w:val="paragraphlvl1"/>
        <w:rPr>
          <w:lang w:eastAsia="en-AU"/>
        </w:rPr>
      </w:pPr>
      <w:r w:rsidRPr="009C09FD">
        <w:rPr>
          <w:lang w:eastAsia="en-AU"/>
        </w:rPr>
        <w:t xml:space="preserve">If you want to ask us to postpone </w:t>
      </w:r>
      <w:r w:rsidR="00B1084C">
        <w:rPr>
          <w:lang w:eastAsia="en-AU"/>
        </w:rPr>
        <w:t>a</w:t>
      </w:r>
      <w:r w:rsidR="00B1084C" w:rsidRPr="009C09FD">
        <w:rPr>
          <w:lang w:eastAsia="en-AU"/>
        </w:rPr>
        <w:t xml:space="preserve"> </w:t>
      </w:r>
      <w:r w:rsidRPr="009C09FD">
        <w:rPr>
          <w:lang w:eastAsia="en-AU"/>
        </w:rPr>
        <w:t xml:space="preserve">scheduled hearing, you </w:t>
      </w:r>
      <w:r w:rsidR="00010F81">
        <w:rPr>
          <w:lang w:eastAsia="en-AU"/>
        </w:rPr>
        <w:t>should</w:t>
      </w:r>
      <w:r w:rsidR="00010F81" w:rsidRPr="009C09FD">
        <w:rPr>
          <w:lang w:eastAsia="en-AU"/>
        </w:rPr>
        <w:t xml:space="preserve"> </w:t>
      </w:r>
      <w:r w:rsidRPr="009C09FD">
        <w:rPr>
          <w:lang w:eastAsia="en-AU"/>
        </w:rPr>
        <w:t>make the request as soon as you become aware that a postponement</w:t>
      </w:r>
      <w:r w:rsidR="00B1084C">
        <w:rPr>
          <w:lang w:eastAsia="en-AU"/>
        </w:rPr>
        <w:t xml:space="preserve"> is required</w:t>
      </w:r>
      <w:r w:rsidRPr="009C09FD">
        <w:rPr>
          <w:lang w:eastAsia="en-AU"/>
        </w:rPr>
        <w:t xml:space="preserve">. Your request </w:t>
      </w:r>
      <w:r w:rsidR="00D215F7">
        <w:rPr>
          <w:lang w:eastAsia="en-AU"/>
        </w:rPr>
        <w:t>should</w:t>
      </w:r>
      <w:r w:rsidRPr="009C09FD">
        <w:rPr>
          <w:lang w:eastAsia="en-AU"/>
        </w:rPr>
        <w:t>:</w:t>
      </w:r>
    </w:p>
    <w:p w14:paraId="35DBEBB6" w14:textId="77777777" w:rsidR="007B418B" w:rsidRPr="009C09FD" w:rsidRDefault="007B418B" w:rsidP="00A16244">
      <w:pPr>
        <w:pStyle w:val="Lista"/>
        <w:numPr>
          <w:ilvl w:val="0"/>
          <w:numId w:val="21"/>
        </w:numPr>
        <w:rPr>
          <w:lang w:eastAsia="en-AU"/>
        </w:rPr>
      </w:pPr>
      <w:r w:rsidRPr="009C09FD">
        <w:rPr>
          <w:lang w:eastAsia="en-AU"/>
        </w:rPr>
        <w:t xml:space="preserve">be in </w:t>
      </w:r>
      <w:proofErr w:type="gramStart"/>
      <w:r w:rsidRPr="009C09FD">
        <w:rPr>
          <w:lang w:eastAsia="en-AU"/>
        </w:rPr>
        <w:t>writing;</w:t>
      </w:r>
      <w:proofErr w:type="gramEnd"/>
    </w:p>
    <w:p w14:paraId="50EE870C" w14:textId="77777777" w:rsidR="007B418B" w:rsidRPr="009C09FD" w:rsidRDefault="007B418B" w:rsidP="00A16244">
      <w:pPr>
        <w:pStyle w:val="Lista"/>
        <w:numPr>
          <w:ilvl w:val="0"/>
          <w:numId w:val="21"/>
        </w:numPr>
        <w:rPr>
          <w:lang w:eastAsia="en-AU"/>
        </w:rPr>
      </w:pPr>
      <w:r w:rsidRPr="009C09FD">
        <w:rPr>
          <w:lang w:eastAsia="en-AU"/>
        </w:rPr>
        <w:t>explain why a postponement</w:t>
      </w:r>
      <w:r w:rsidR="00B1084C">
        <w:rPr>
          <w:lang w:eastAsia="en-AU"/>
        </w:rPr>
        <w:t xml:space="preserve"> is necessary</w:t>
      </w:r>
      <w:r w:rsidRPr="009C09FD">
        <w:rPr>
          <w:lang w:eastAsia="en-AU"/>
        </w:rPr>
        <w:t>; and</w:t>
      </w:r>
    </w:p>
    <w:p w14:paraId="69BFC0B5" w14:textId="77777777" w:rsidR="007B418B" w:rsidRPr="009C09FD" w:rsidRDefault="007B418B" w:rsidP="00A16244">
      <w:pPr>
        <w:pStyle w:val="Lista"/>
        <w:numPr>
          <w:ilvl w:val="0"/>
          <w:numId w:val="21"/>
        </w:numPr>
        <w:rPr>
          <w:lang w:eastAsia="en-AU"/>
        </w:rPr>
      </w:pPr>
      <w:r w:rsidRPr="009C09FD">
        <w:rPr>
          <w:lang w:eastAsia="en-AU"/>
        </w:rPr>
        <w:t>be accompanied by any supporting evidence.</w:t>
      </w:r>
    </w:p>
    <w:p w14:paraId="7C50C86D" w14:textId="77777777" w:rsidR="007B418B" w:rsidRPr="009C09FD" w:rsidRDefault="007B418B" w:rsidP="003F0D1E">
      <w:pPr>
        <w:pStyle w:val="paragraphlvl1"/>
        <w:rPr>
          <w:lang w:eastAsia="en-AU"/>
        </w:rPr>
      </w:pPr>
      <w:r w:rsidRPr="009C09FD">
        <w:rPr>
          <w:lang w:eastAsia="en-AU"/>
        </w:rPr>
        <w:t xml:space="preserve">If </w:t>
      </w:r>
      <w:r w:rsidR="000A32B2">
        <w:rPr>
          <w:lang w:eastAsia="en-AU"/>
        </w:rPr>
        <w:t>the</w:t>
      </w:r>
      <w:r w:rsidR="000A32B2" w:rsidRPr="009C09FD">
        <w:rPr>
          <w:lang w:eastAsia="en-AU"/>
        </w:rPr>
        <w:t xml:space="preserve"> </w:t>
      </w:r>
      <w:r w:rsidR="00313D6A">
        <w:rPr>
          <w:lang w:eastAsia="en-AU"/>
        </w:rPr>
        <w:t xml:space="preserve">request for </w:t>
      </w:r>
      <w:r w:rsidRPr="009C09FD">
        <w:rPr>
          <w:lang w:eastAsia="en-AU"/>
        </w:rPr>
        <w:t xml:space="preserve">postponement </w:t>
      </w:r>
      <w:r w:rsidR="00313D6A">
        <w:rPr>
          <w:lang w:eastAsia="en-AU"/>
        </w:rPr>
        <w:t>is based on</w:t>
      </w:r>
      <w:r w:rsidR="00313D6A" w:rsidRPr="009C09FD">
        <w:rPr>
          <w:lang w:eastAsia="en-AU"/>
        </w:rPr>
        <w:t xml:space="preserve"> </w:t>
      </w:r>
      <w:r w:rsidRPr="009C09FD">
        <w:rPr>
          <w:lang w:eastAsia="en-AU"/>
        </w:rPr>
        <w:t xml:space="preserve">medical reasons, you </w:t>
      </w:r>
      <w:r w:rsidR="00417800">
        <w:rPr>
          <w:lang w:eastAsia="en-AU"/>
        </w:rPr>
        <w:t>should</w:t>
      </w:r>
      <w:r w:rsidR="00417800" w:rsidRPr="009C09FD">
        <w:rPr>
          <w:lang w:eastAsia="en-AU"/>
        </w:rPr>
        <w:t xml:space="preserve"> </w:t>
      </w:r>
      <w:r w:rsidRPr="009C09FD">
        <w:rPr>
          <w:lang w:eastAsia="en-AU"/>
        </w:rPr>
        <w:t>give us evidence from a medical practitioner that sets out:</w:t>
      </w:r>
    </w:p>
    <w:p w14:paraId="4225F449" w14:textId="77777777" w:rsidR="007B418B" w:rsidRPr="009C09FD" w:rsidRDefault="007B418B" w:rsidP="00A16244">
      <w:pPr>
        <w:pStyle w:val="Lista"/>
        <w:numPr>
          <w:ilvl w:val="0"/>
          <w:numId w:val="22"/>
        </w:numPr>
        <w:rPr>
          <w:lang w:eastAsia="en-AU"/>
        </w:rPr>
      </w:pPr>
      <w:r w:rsidRPr="009C09FD">
        <w:rPr>
          <w:lang w:eastAsia="en-AU"/>
        </w:rPr>
        <w:t xml:space="preserve">when you had your appointment with the medical </w:t>
      </w:r>
      <w:proofErr w:type="gramStart"/>
      <w:r w:rsidRPr="009C09FD">
        <w:rPr>
          <w:lang w:eastAsia="en-AU"/>
        </w:rPr>
        <w:t>practitioner;</w:t>
      </w:r>
      <w:proofErr w:type="gramEnd"/>
    </w:p>
    <w:p w14:paraId="45196392" w14:textId="77777777" w:rsidR="007B418B" w:rsidRPr="009C09FD" w:rsidRDefault="004E7C75" w:rsidP="00A16244">
      <w:pPr>
        <w:pStyle w:val="Lista"/>
        <w:numPr>
          <w:ilvl w:val="0"/>
          <w:numId w:val="22"/>
        </w:numPr>
        <w:rPr>
          <w:lang w:eastAsia="en-AU"/>
        </w:rPr>
      </w:pPr>
      <w:r>
        <w:rPr>
          <w:lang w:eastAsia="en-AU"/>
        </w:rPr>
        <w:t>that</w:t>
      </w:r>
      <w:r w:rsidR="00445DD4">
        <w:rPr>
          <w:lang w:eastAsia="en-AU"/>
        </w:rPr>
        <w:t xml:space="preserve"> </w:t>
      </w:r>
      <w:r w:rsidR="007B418B" w:rsidRPr="009C09FD">
        <w:rPr>
          <w:lang w:eastAsia="en-AU"/>
        </w:rPr>
        <w:t>you are not fit to give oral evidence at the scheduled hearing; and</w:t>
      </w:r>
    </w:p>
    <w:p w14:paraId="7A0DA3B7" w14:textId="77777777" w:rsidR="007B418B" w:rsidRPr="009C09FD" w:rsidRDefault="007B418B" w:rsidP="00A16244">
      <w:pPr>
        <w:pStyle w:val="Lista"/>
        <w:numPr>
          <w:ilvl w:val="0"/>
          <w:numId w:val="22"/>
        </w:numPr>
        <w:rPr>
          <w:lang w:eastAsia="en-AU"/>
        </w:rPr>
      </w:pPr>
      <w:r w:rsidRPr="009C09FD">
        <w:rPr>
          <w:lang w:eastAsia="en-AU"/>
        </w:rPr>
        <w:t>when the medical practitioner thinks you will be fit to give oral evidence at a hearing.</w:t>
      </w:r>
    </w:p>
    <w:p w14:paraId="784E8ED9" w14:textId="77777777" w:rsidR="007B418B" w:rsidRDefault="00F40E1F" w:rsidP="00647225">
      <w:pPr>
        <w:pStyle w:val="Note"/>
        <w:rPr>
          <w:lang w:eastAsia="en-AU"/>
        </w:rPr>
      </w:pPr>
      <w:r>
        <w:rPr>
          <w:b/>
          <w:lang w:eastAsia="en-AU"/>
        </w:rPr>
        <w:t>Note:</w:t>
      </w:r>
      <w:r>
        <w:rPr>
          <w:b/>
          <w:lang w:eastAsia="en-AU"/>
        </w:rPr>
        <w:tab/>
      </w:r>
      <w:r w:rsidR="007B418B" w:rsidRPr="00C9210B">
        <w:rPr>
          <w:lang w:eastAsia="en-AU"/>
        </w:rPr>
        <w:t xml:space="preserve">A medical certificate </w:t>
      </w:r>
      <w:r w:rsidR="00467177" w:rsidRPr="00467177">
        <w:rPr>
          <w:lang w:eastAsia="en-AU"/>
        </w:rPr>
        <w:t xml:space="preserve">stating you are not fit for work or study will not </w:t>
      </w:r>
      <w:r w:rsidR="00532EC2">
        <w:rPr>
          <w:lang w:eastAsia="en-AU"/>
        </w:rPr>
        <w:t xml:space="preserve">generally </w:t>
      </w:r>
      <w:r w:rsidR="00467177" w:rsidRPr="00467177">
        <w:rPr>
          <w:lang w:eastAsia="en-AU"/>
        </w:rPr>
        <w:t>be sufficient.</w:t>
      </w:r>
    </w:p>
    <w:p w14:paraId="78CB2645" w14:textId="77777777" w:rsidR="007B418B" w:rsidRPr="009C09FD" w:rsidRDefault="007B418B" w:rsidP="003F0D1E">
      <w:pPr>
        <w:pStyle w:val="paragraphlvl1"/>
        <w:rPr>
          <w:sz w:val="20"/>
          <w:lang w:eastAsia="en-AU"/>
        </w:rPr>
      </w:pPr>
      <w:r w:rsidRPr="009C09FD">
        <w:rPr>
          <w:lang w:eastAsia="ja-JP"/>
        </w:rPr>
        <w:t xml:space="preserve">If the Tribunal agrees to the postponement, </w:t>
      </w:r>
      <w:r w:rsidR="00111FBA">
        <w:rPr>
          <w:lang w:eastAsia="ja-JP"/>
        </w:rPr>
        <w:t>we will notify you</w:t>
      </w:r>
      <w:r w:rsidRPr="009C09FD">
        <w:rPr>
          <w:lang w:eastAsia="ja-JP"/>
        </w:rPr>
        <w:t xml:space="preserve"> of the postponement in writing. If you have not been notified that your hearing has been postponed, then you must appear at the hearing at the scheduled time.</w:t>
      </w:r>
    </w:p>
    <w:p w14:paraId="2488269F" w14:textId="77777777" w:rsidR="007B418B" w:rsidRPr="009C09FD" w:rsidRDefault="007B418B" w:rsidP="007B418B">
      <w:pPr>
        <w:pStyle w:val="Heading3"/>
        <w:kinsoku w:val="0"/>
        <w:overflowPunct w:val="0"/>
        <w:rPr>
          <w:spacing w:val="-6"/>
          <w:szCs w:val="24"/>
        </w:rPr>
      </w:pPr>
      <w:r w:rsidRPr="009C09FD">
        <w:rPr>
          <w:spacing w:val="-6"/>
          <w:szCs w:val="24"/>
        </w:rPr>
        <w:t xml:space="preserve">Failure to appear at the hearing </w:t>
      </w:r>
    </w:p>
    <w:p w14:paraId="163E577D" w14:textId="77777777" w:rsidR="007B418B" w:rsidRPr="009C09FD" w:rsidRDefault="007B418B" w:rsidP="003F0D1E">
      <w:pPr>
        <w:pStyle w:val="paragraphlvl1"/>
        <w:rPr>
          <w:lang w:eastAsia="ja-JP"/>
        </w:rPr>
      </w:pPr>
      <w:r w:rsidRPr="009C09FD">
        <w:rPr>
          <w:lang w:eastAsia="ja-JP"/>
        </w:rPr>
        <w:t xml:space="preserve">If </w:t>
      </w:r>
      <w:r w:rsidR="00283365">
        <w:rPr>
          <w:lang w:eastAsia="ja-JP"/>
        </w:rPr>
        <w:t>the</w:t>
      </w:r>
      <w:r w:rsidR="00D63F03">
        <w:rPr>
          <w:lang w:eastAsia="ja-JP"/>
        </w:rPr>
        <w:t xml:space="preserve"> applicant</w:t>
      </w:r>
      <w:r w:rsidRPr="009C09FD">
        <w:rPr>
          <w:lang w:eastAsia="ja-JP"/>
        </w:rPr>
        <w:t xml:space="preserve"> do</w:t>
      </w:r>
      <w:r w:rsidR="00283365">
        <w:rPr>
          <w:lang w:eastAsia="ja-JP"/>
        </w:rPr>
        <w:t>es</w:t>
      </w:r>
      <w:r w:rsidRPr="009C09FD">
        <w:rPr>
          <w:lang w:eastAsia="ja-JP"/>
        </w:rPr>
        <w:t xml:space="preserve"> not appear before the Tribunal for the scheduled hearing, the Tribunal may:</w:t>
      </w:r>
    </w:p>
    <w:p w14:paraId="70AF12F3" w14:textId="77777777" w:rsidR="007B418B" w:rsidRPr="009C09FD" w:rsidRDefault="007B418B" w:rsidP="00A16244">
      <w:pPr>
        <w:pStyle w:val="Lista"/>
        <w:numPr>
          <w:ilvl w:val="0"/>
          <w:numId w:val="23"/>
        </w:numPr>
        <w:rPr>
          <w:lang w:eastAsia="en-AU"/>
        </w:rPr>
      </w:pPr>
      <w:proofErr w:type="gramStart"/>
      <w:r w:rsidRPr="009C09FD">
        <w:rPr>
          <w:lang w:eastAsia="en-AU"/>
        </w:rPr>
        <w:t>make a decision</w:t>
      </w:r>
      <w:proofErr w:type="gramEnd"/>
      <w:r w:rsidRPr="009C09FD">
        <w:rPr>
          <w:lang w:eastAsia="en-AU"/>
        </w:rPr>
        <w:t xml:space="preserve"> on the review without taking further action to allow you to appear before it; or</w:t>
      </w:r>
    </w:p>
    <w:p w14:paraId="0776EB7E" w14:textId="77777777" w:rsidR="007B418B" w:rsidRPr="009C09FD" w:rsidRDefault="007B418B" w:rsidP="00A16244">
      <w:pPr>
        <w:pStyle w:val="Lista"/>
        <w:numPr>
          <w:ilvl w:val="0"/>
          <w:numId w:val="23"/>
        </w:numPr>
        <w:rPr>
          <w:lang w:eastAsia="en-AU"/>
        </w:rPr>
      </w:pPr>
      <w:r w:rsidRPr="009C09FD">
        <w:rPr>
          <w:lang w:eastAsia="en-AU"/>
        </w:rPr>
        <w:t>dismiss the application.</w:t>
      </w:r>
    </w:p>
    <w:p w14:paraId="7834F3F2" w14:textId="77777777" w:rsidR="007B418B" w:rsidRPr="009C09FD" w:rsidRDefault="007B418B" w:rsidP="003F0D1E">
      <w:pPr>
        <w:pStyle w:val="paragraphlvl1"/>
        <w:rPr>
          <w:lang w:eastAsia="ja-JP"/>
        </w:rPr>
      </w:pPr>
      <w:r w:rsidRPr="009C09FD">
        <w:rPr>
          <w:lang w:eastAsia="ja-JP"/>
        </w:rPr>
        <w:t>In the case of</w:t>
      </w:r>
      <w:r w:rsidR="00785F57">
        <w:rPr>
          <w:lang w:eastAsia="ja-JP"/>
        </w:rPr>
        <w:t xml:space="preserve"> a hearing</w:t>
      </w:r>
      <w:r w:rsidRPr="009C09FD">
        <w:rPr>
          <w:lang w:eastAsia="ja-JP"/>
        </w:rPr>
        <w:t xml:space="preserve">: </w:t>
      </w:r>
    </w:p>
    <w:p w14:paraId="227F8D71" w14:textId="77777777" w:rsidR="009E2908" w:rsidRDefault="000538C3" w:rsidP="00A16244">
      <w:pPr>
        <w:pStyle w:val="Lista"/>
        <w:numPr>
          <w:ilvl w:val="0"/>
          <w:numId w:val="24"/>
        </w:numPr>
        <w:rPr>
          <w:lang w:eastAsia="en-AU"/>
        </w:rPr>
      </w:pPr>
      <w:r>
        <w:rPr>
          <w:lang w:eastAsia="en-AU"/>
        </w:rPr>
        <w:t xml:space="preserve">in person </w:t>
      </w:r>
      <w:r w:rsidR="009E2908" w:rsidRPr="009C09FD">
        <w:rPr>
          <w:lang w:eastAsia="en-AU"/>
        </w:rPr>
        <w:t xml:space="preserve">– you must be at the Registry or other place stated in the hearing invitation by the time of the </w:t>
      </w:r>
      <w:proofErr w:type="gramStart"/>
      <w:r w:rsidR="009E2908" w:rsidRPr="009C09FD">
        <w:rPr>
          <w:lang w:eastAsia="en-AU"/>
        </w:rPr>
        <w:t>hearing</w:t>
      </w:r>
      <w:r w:rsidR="009E2908">
        <w:rPr>
          <w:lang w:eastAsia="en-AU"/>
        </w:rPr>
        <w:t>;</w:t>
      </w:r>
      <w:proofErr w:type="gramEnd"/>
    </w:p>
    <w:p w14:paraId="1261EBB7" w14:textId="77777777" w:rsidR="009E2908" w:rsidRDefault="009E2908" w:rsidP="00A16244">
      <w:pPr>
        <w:pStyle w:val="Lista"/>
        <w:numPr>
          <w:ilvl w:val="0"/>
          <w:numId w:val="24"/>
        </w:numPr>
        <w:rPr>
          <w:lang w:eastAsia="en-AU"/>
        </w:rPr>
      </w:pPr>
      <w:r w:rsidRPr="009C09FD">
        <w:rPr>
          <w:lang w:eastAsia="en-AU"/>
        </w:rPr>
        <w:t xml:space="preserve">by video – you must be available for the hearing in accordance with the instructions we have given you by the time of the </w:t>
      </w:r>
      <w:proofErr w:type="gramStart"/>
      <w:r w:rsidRPr="009C09FD">
        <w:rPr>
          <w:lang w:eastAsia="en-AU"/>
        </w:rPr>
        <w:t>hearing;</w:t>
      </w:r>
      <w:proofErr w:type="gramEnd"/>
    </w:p>
    <w:p w14:paraId="519C7FC8" w14:textId="77777777" w:rsidR="007B418B" w:rsidRPr="009C09FD" w:rsidRDefault="007B418B" w:rsidP="00A16244">
      <w:pPr>
        <w:pStyle w:val="Lista"/>
        <w:numPr>
          <w:ilvl w:val="0"/>
          <w:numId w:val="24"/>
        </w:numPr>
        <w:rPr>
          <w:lang w:eastAsia="en-AU"/>
        </w:rPr>
      </w:pPr>
      <w:r w:rsidRPr="009C09FD">
        <w:rPr>
          <w:lang w:eastAsia="en-AU"/>
        </w:rPr>
        <w:t>by telephone – you must:</w:t>
      </w:r>
    </w:p>
    <w:p w14:paraId="7BDEED40" w14:textId="77777777" w:rsidR="007B418B" w:rsidRPr="009C09FD" w:rsidRDefault="007B418B" w:rsidP="007D0770">
      <w:pPr>
        <w:widowControl w:val="0"/>
        <w:numPr>
          <w:ilvl w:val="0"/>
          <w:numId w:val="7"/>
        </w:numPr>
        <w:suppressAutoHyphens w:val="0"/>
        <w:autoSpaceDE w:val="0"/>
        <w:autoSpaceDN w:val="0"/>
        <w:adjustRightInd w:val="0"/>
        <w:spacing w:before="120" w:after="0"/>
        <w:ind w:left="1928" w:hanging="357"/>
        <w:rPr>
          <w:rFonts w:eastAsia="SimSun"/>
          <w:lang w:eastAsia="en-AU"/>
        </w:rPr>
      </w:pPr>
      <w:r w:rsidRPr="009C09FD">
        <w:rPr>
          <w:rFonts w:eastAsia="SimSun"/>
          <w:lang w:eastAsia="en-AU"/>
        </w:rPr>
        <w:t>if we have notified you that we will telephone you – be available on your nominated telephone number by the time of the hearing; or</w:t>
      </w:r>
    </w:p>
    <w:p w14:paraId="3240A909" w14:textId="77777777" w:rsidR="007B418B" w:rsidRPr="009E2908" w:rsidRDefault="007B418B" w:rsidP="007D0770">
      <w:pPr>
        <w:widowControl w:val="0"/>
        <w:numPr>
          <w:ilvl w:val="0"/>
          <w:numId w:val="7"/>
        </w:numPr>
        <w:suppressAutoHyphens w:val="0"/>
        <w:autoSpaceDE w:val="0"/>
        <w:autoSpaceDN w:val="0"/>
        <w:adjustRightInd w:val="0"/>
        <w:spacing w:before="120" w:after="0"/>
        <w:ind w:left="1928" w:hanging="357"/>
        <w:contextualSpacing/>
        <w:rPr>
          <w:rFonts w:eastAsia="SimSun"/>
          <w:lang w:eastAsia="en-AU"/>
        </w:rPr>
      </w:pPr>
      <w:r w:rsidRPr="009C09FD">
        <w:rPr>
          <w:rFonts w:eastAsia="SimSun"/>
          <w:lang w:eastAsia="en-AU"/>
        </w:rPr>
        <w:t>if we have notified you to telephone us – follow the instructions we have given you to telephone us by the time of the hearing</w:t>
      </w:r>
      <w:r w:rsidR="009E2908">
        <w:rPr>
          <w:rFonts w:eastAsia="SimSun"/>
          <w:lang w:eastAsia="en-AU"/>
        </w:rPr>
        <w:t>.</w:t>
      </w:r>
    </w:p>
    <w:p w14:paraId="75A1909D" w14:textId="77777777" w:rsidR="007B418B" w:rsidRPr="009C09FD" w:rsidRDefault="007B418B" w:rsidP="003F0D1E">
      <w:pPr>
        <w:pStyle w:val="paragraphlvl1"/>
        <w:rPr>
          <w:lang w:eastAsia="ja-JP"/>
        </w:rPr>
      </w:pPr>
      <w:r w:rsidRPr="009C09FD">
        <w:rPr>
          <w:lang w:eastAsia="ja-JP"/>
        </w:rPr>
        <w:t>If you are prevented from participating in your hearing at the scheduled time, including due to issues with technology, you must contact us immediately.</w:t>
      </w:r>
    </w:p>
    <w:p w14:paraId="5235C8C7" w14:textId="77777777" w:rsidR="00353989" w:rsidRDefault="00353989">
      <w:pPr>
        <w:suppressAutoHyphens w:val="0"/>
        <w:spacing w:before="0" w:after="120" w:line="440" w:lineRule="atLeast"/>
        <w:rPr>
          <w:lang w:eastAsia="ja-JP"/>
        </w:rPr>
      </w:pPr>
      <w:r>
        <w:rPr>
          <w:lang w:eastAsia="ja-JP"/>
        </w:rPr>
        <w:br w:type="page"/>
      </w:r>
    </w:p>
    <w:p w14:paraId="746449F0" w14:textId="77777777" w:rsidR="007B418B" w:rsidRPr="009C09FD" w:rsidRDefault="007B418B" w:rsidP="003F0D1E">
      <w:pPr>
        <w:pStyle w:val="paragraphlvl1"/>
        <w:rPr>
          <w:lang w:eastAsia="ja-JP"/>
        </w:rPr>
      </w:pPr>
      <w:r w:rsidRPr="009C09FD">
        <w:rPr>
          <w:lang w:eastAsia="ja-JP"/>
        </w:rPr>
        <w:lastRenderedPageBreak/>
        <w:t xml:space="preserve">If </w:t>
      </w:r>
      <w:r w:rsidR="0041010D">
        <w:rPr>
          <w:lang w:eastAsia="ja-JP"/>
        </w:rPr>
        <w:t xml:space="preserve">the Tribunal dismisses </w:t>
      </w:r>
      <w:r w:rsidRPr="009C09FD">
        <w:rPr>
          <w:lang w:eastAsia="ja-JP"/>
        </w:rPr>
        <w:t>your application</w:t>
      </w:r>
      <w:r w:rsidR="0041010D">
        <w:rPr>
          <w:lang w:eastAsia="ja-JP"/>
        </w:rPr>
        <w:t xml:space="preserve"> because you did not appear before the Tribunal</w:t>
      </w:r>
      <w:r w:rsidRPr="009C09FD">
        <w:rPr>
          <w:lang w:eastAsia="ja-JP"/>
        </w:rPr>
        <w:t xml:space="preserve">, you </w:t>
      </w:r>
      <w:r w:rsidR="000D777B">
        <w:rPr>
          <w:lang w:eastAsia="ja-JP"/>
        </w:rPr>
        <w:t>may</w:t>
      </w:r>
      <w:r w:rsidR="000D777B" w:rsidRPr="009C09FD">
        <w:rPr>
          <w:lang w:eastAsia="ja-JP"/>
        </w:rPr>
        <w:t xml:space="preserve"> </w:t>
      </w:r>
      <w:r w:rsidRPr="009C09FD">
        <w:rPr>
          <w:lang w:eastAsia="ja-JP"/>
        </w:rPr>
        <w:t>apply to have your application reinstated. An application for reinstatement must:</w:t>
      </w:r>
    </w:p>
    <w:p w14:paraId="46757F9D" w14:textId="77777777" w:rsidR="007B418B" w:rsidRPr="009C09FD" w:rsidRDefault="007B418B" w:rsidP="00A16244">
      <w:pPr>
        <w:pStyle w:val="Lista"/>
        <w:numPr>
          <w:ilvl w:val="0"/>
          <w:numId w:val="25"/>
        </w:numPr>
        <w:rPr>
          <w:lang w:eastAsia="en-AU"/>
        </w:rPr>
      </w:pPr>
      <w:r w:rsidRPr="009C09FD">
        <w:rPr>
          <w:lang w:eastAsia="en-AU"/>
        </w:rPr>
        <w:t xml:space="preserve">be made within 14 days after you receive notice of the decision to dismiss the </w:t>
      </w:r>
      <w:proofErr w:type="gramStart"/>
      <w:r w:rsidRPr="009C09FD">
        <w:rPr>
          <w:lang w:eastAsia="en-AU"/>
        </w:rPr>
        <w:t>application;</w:t>
      </w:r>
      <w:proofErr w:type="gramEnd"/>
      <w:r w:rsidRPr="009C09FD">
        <w:rPr>
          <w:lang w:eastAsia="en-AU"/>
        </w:rPr>
        <w:t xml:space="preserve">  </w:t>
      </w:r>
    </w:p>
    <w:p w14:paraId="24AD7497" w14:textId="77777777" w:rsidR="001A053F" w:rsidRDefault="007B418B" w:rsidP="00A16244">
      <w:pPr>
        <w:pStyle w:val="Lista"/>
        <w:numPr>
          <w:ilvl w:val="0"/>
          <w:numId w:val="25"/>
        </w:numPr>
        <w:rPr>
          <w:lang w:eastAsia="en-AU"/>
        </w:rPr>
      </w:pPr>
      <w:r w:rsidRPr="009C09FD">
        <w:rPr>
          <w:lang w:eastAsia="en-AU"/>
        </w:rPr>
        <w:t xml:space="preserve">explain </w:t>
      </w:r>
      <w:r w:rsidR="00256369">
        <w:rPr>
          <w:lang w:eastAsia="en-AU"/>
        </w:rPr>
        <w:t>why you did not appear before the Tribunal and why the Tribunal should reinstate the application</w:t>
      </w:r>
      <w:r w:rsidR="005A5FEE">
        <w:rPr>
          <w:lang w:eastAsia="en-AU"/>
        </w:rPr>
        <w:t>; and</w:t>
      </w:r>
      <w:r w:rsidRPr="009C09FD">
        <w:rPr>
          <w:lang w:eastAsia="en-AU"/>
        </w:rPr>
        <w:t xml:space="preserve"> </w:t>
      </w:r>
    </w:p>
    <w:p w14:paraId="2D5E946E" w14:textId="77777777" w:rsidR="007B418B" w:rsidRPr="009C09FD" w:rsidRDefault="001A053F" w:rsidP="00A16244">
      <w:pPr>
        <w:pStyle w:val="Lista"/>
        <w:numPr>
          <w:ilvl w:val="0"/>
          <w:numId w:val="25"/>
        </w:numPr>
        <w:rPr>
          <w:lang w:eastAsia="en-AU"/>
        </w:rPr>
      </w:pPr>
      <w:r>
        <w:rPr>
          <w:lang w:eastAsia="en-AU"/>
        </w:rPr>
        <w:t xml:space="preserve">be accompanied by </w:t>
      </w:r>
      <w:r w:rsidR="007B418B" w:rsidRPr="009C09FD">
        <w:rPr>
          <w:lang w:eastAsia="en-AU"/>
        </w:rPr>
        <w:t>any supporting evidence.</w:t>
      </w:r>
    </w:p>
    <w:p w14:paraId="2071160E" w14:textId="77777777" w:rsidR="007B418B" w:rsidRPr="009C09FD" w:rsidRDefault="007B418B" w:rsidP="00647225">
      <w:pPr>
        <w:pStyle w:val="Note"/>
        <w:rPr>
          <w:b/>
          <w:lang w:eastAsia="en-AU"/>
        </w:rPr>
      </w:pPr>
      <w:r w:rsidRPr="009C09FD">
        <w:rPr>
          <w:b/>
          <w:lang w:eastAsia="en-AU"/>
        </w:rPr>
        <w:t xml:space="preserve">Note: </w:t>
      </w:r>
      <w:r w:rsidRPr="009C09FD">
        <w:rPr>
          <w:b/>
          <w:lang w:eastAsia="en-AU"/>
        </w:rPr>
        <w:tab/>
      </w:r>
      <w:r w:rsidRPr="009C09FD">
        <w:rPr>
          <w:lang w:eastAsia="en-AU"/>
        </w:rPr>
        <w:t>The Migration Act contains provisions which specify when such a decision is taken to have been received.</w:t>
      </w:r>
    </w:p>
    <w:p w14:paraId="2D67E59D" w14:textId="77777777" w:rsidR="00C0151F" w:rsidRDefault="00C0151F" w:rsidP="00121132">
      <w:pPr>
        <w:pStyle w:val="Heading3"/>
        <w:contextualSpacing w:val="0"/>
      </w:pPr>
      <w:r>
        <w:t>Recording of hearings</w:t>
      </w:r>
    </w:p>
    <w:p w14:paraId="05E0794D" w14:textId="77777777" w:rsidR="00C0151F" w:rsidRPr="009C09FD" w:rsidRDefault="00C0151F" w:rsidP="003F0D1E">
      <w:pPr>
        <w:pStyle w:val="paragraphlvl1"/>
      </w:pPr>
      <w:r w:rsidRPr="009C09FD">
        <w:t>The AAT w</w:t>
      </w:r>
      <w:r w:rsidRPr="009C09FD">
        <w:rPr>
          <w:lang w:eastAsia="en-AU"/>
        </w:rPr>
        <w:t xml:space="preserve">ill record any hearing and, where considered appropriate, a </w:t>
      </w:r>
      <w:r w:rsidR="003F4CE0">
        <w:rPr>
          <w:lang w:eastAsia="en-AU"/>
        </w:rPr>
        <w:t>case management hearing</w:t>
      </w:r>
      <w:r w:rsidRPr="009C09FD">
        <w:rPr>
          <w:lang w:eastAsia="en-AU"/>
        </w:rPr>
        <w:t>. By participating in a hearing</w:t>
      </w:r>
      <w:r w:rsidR="002603BA">
        <w:rPr>
          <w:lang w:eastAsia="en-AU"/>
        </w:rPr>
        <w:t xml:space="preserve"> or </w:t>
      </w:r>
      <w:r w:rsidR="00950C5C">
        <w:rPr>
          <w:lang w:eastAsia="en-AU"/>
        </w:rPr>
        <w:t>case management hearing</w:t>
      </w:r>
      <w:r w:rsidRPr="009C09FD">
        <w:rPr>
          <w:lang w:eastAsia="en-AU"/>
        </w:rPr>
        <w:t xml:space="preserve">, </w:t>
      </w:r>
      <w:proofErr w:type="gramStart"/>
      <w:r w:rsidRPr="009C09FD">
        <w:rPr>
          <w:lang w:eastAsia="en-AU"/>
        </w:rPr>
        <w:t>you</w:t>
      </w:r>
      <w:proofErr w:type="gramEnd"/>
      <w:r w:rsidRPr="009C09FD">
        <w:rPr>
          <w:lang w:eastAsia="en-AU"/>
        </w:rPr>
        <w:t xml:space="preserve"> or any other person consent to being recorded. </w:t>
      </w:r>
    </w:p>
    <w:p w14:paraId="0F9A3A78" w14:textId="77777777" w:rsidR="00C0151F" w:rsidRDefault="00C0151F" w:rsidP="003F0D1E">
      <w:pPr>
        <w:pStyle w:val="paragraphlvl1"/>
      </w:pPr>
      <w:r w:rsidRPr="009C09FD">
        <w:t xml:space="preserve">You or any other person </w:t>
      </w:r>
      <w:r w:rsidRPr="009C09FD">
        <w:rPr>
          <w:lang w:eastAsia="en-AU"/>
        </w:rPr>
        <w:t xml:space="preserve">must not use a communication or recording device for the purpose of recording </w:t>
      </w:r>
      <w:r w:rsidR="00681EB2">
        <w:rPr>
          <w:lang w:eastAsia="en-AU"/>
        </w:rPr>
        <w:t>a</w:t>
      </w:r>
      <w:r w:rsidRPr="009C09FD">
        <w:rPr>
          <w:lang w:eastAsia="en-AU"/>
        </w:rPr>
        <w:t xml:space="preserve"> hearing </w:t>
      </w:r>
      <w:r w:rsidR="002603BA">
        <w:rPr>
          <w:lang w:eastAsia="en-AU"/>
        </w:rPr>
        <w:t>or</w:t>
      </w:r>
      <w:r w:rsidR="00681EB2">
        <w:rPr>
          <w:lang w:eastAsia="en-AU"/>
        </w:rPr>
        <w:t xml:space="preserve"> a </w:t>
      </w:r>
      <w:r w:rsidR="006D3AE6">
        <w:rPr>
          <w:lang w:eastAsia="en-AU"/>
        </w:rPr>
        <w:t>case management hearing</w:t>
      </w:r>
      <w:r w:rsidR="0028277E">
        <w:rPr>
          <w:lang w:eastAsia="en-AU"/>
        </w:rPr>
        <w:t xml:space="preserve"> </w:t>
      </w:r>
      <w:r w:rsidRPr="009C09FD">
        <w:rPr>
          <w:lang w:eastAsia="en-AU"/>
        </w:rPr>
        <w:t>unless we give permission to do so.</w:t>
      </w:r>
    </w:p>
    <w:p w14:paraId="2AC1C99D" w14:textId="77777777" w:rsidR="00311960" w:rsidRPr="009C09FD" w:rsidRDefault="00C0151F" w:rsidP="00256369">
      <w:pPr>
        <w:pStyle w:val="Heading2"/>
        <w:ind w:left="357" w:hanging="357"/>
      </w:pPr>
      <w:r>
        <w:t>Public access to h</w:t>
      </w:r>
      <w:r w:rsidR="002D105B" w:rsidRPr="009C09FD">
        <w:t xml:space="preserve">earings </w:t>
      </w:r>
    </w:p>
    <w:p w14:paraId="67605277" w14:textId="77777777" w:rsidR="00CE7CC0" w:rsidRPr="009C09FD" w:rsidRDefault="00256369" w:rsidP="003F0D1E">
      <w:pPr>
        <w:pStyle w:val="paragraphlvl1"/>
      </w:pPr>
      <w:r>
        <w:t>The</w:t>
      </w:r>
      <w:r w:rsidR="00CE7CC0" w:rsidRPr="009C09FD">
        <w:t xml:space="preserve"> AAT will allow members of the public to attend a public hearing of an application for review of a decision under Part 5 of the Migration Act</w:t>
      </w:r>
      <w:r>
        <w:t>, including to the extent possible a hearing</w:t>
      </w:r>
      <w:r w:rsidR="00CE7CC0" w:rsidRPr="009C09FD">
        <w:t xml:space="preserve"> held by </w:t>
      </w:r>
      <w:r w:rsidR="00532EC2">
        <w:t xml:space="preserve">video or </w:t>
      </w:r>
      <w:r w:rsidR="00CE7CC0" w:rsidRPr="009C09FD">
        <w:t>telephone.</w:t>
      </w:r>
    </w:p>
    <w:p w14:paraId="7548958A" w14:textId="77777777" w:rsidR="00CE7CC0" w:rsidRPr="009C09FD" w:rsidRDefault="00CE7CC0" w:rsidP="00647225">
      <w:pPr>
        <w:pStyle w:val="Note"/>
        <w:rPr>
          <w:rFonts w:cs="Arial"/>
        </w:rPr>
      </w:pPr>
      <w:r w:rsidRPr="009C09FD">
        <w:rPr>
          <w:rFonts w:cs="Arial"/>
          <w:b/>
        </w:rPr>
        <w:t>Note:</w:t>
      </w:r>
      <w:r w:rsidRPr="009C09FD">
        <w:rPr>
          <w:rFonts w:cs="Arial"/>
        </w:rPr>
        <w:t xml:space="preserve"> </w:t>
      </w:r>
      <w:r w:rsidRPr="009C09FD">
        <w:rPr>
          <w:rFonts w:cs="Arial"/>
        </w:rPr>
        <w:tab/>
      </w:r>
      <w:r w:rsidRPr="003E6CAF">
        <w:rPr>
          <w:rFonts w:eastAsia="SimSun"/>
          <w:lang w:eastAsia="en-AU"/>
        </w:rPr>
        <w:t>More information</w:t>
      </w:r>
      <w:r w:rsidRPr="009C09FD">
        <w:rPr>
          <w:rFonts w:cs="Arial"/>
          <w:spacing w:val="1"/>
        </w:rPr>
        <w:t xml:space="preserve">, including how to request to attend a public hearing held by </w:t>
      </w:r>
      <w:r w:rsidR="00532EC2">
        <w:rPr>
          <w:rFonts w:cs="Arial"/>
          <w:spacing w:val="1"/>
        </w:rPr>
        <w:t xml:space="preserve">video or </w:t>
      </w:r>
      <w:r w:rsidRPr="009C09FD">
        <w:rPr>
          <w:rFonts w:cs="Arial"/>
          <w:spacing w:val="1"/>
        </w:rPr>
        <w:t xml:space="preserve">telephone, </w:t>
      </w:r>
      <w:r w:rsidRPr="009C09FD">
        <w:t xml:space="preserve">can be found on the </w:t>
      </w:r>
      <w:hyperlink r:id="rId18" w:history="1">
        <w:r w:rsidRPr="00256369">
          <w:rPr>
            <w:rStyle w:val="Hyperlink"/>
            <w:rFonts w:cs="Arial"/>
          </w:rPr>
          <w:t>AAT website</w:t>
        </w:r>
      </w:hyperlink>
      <w:r w:rsidRPr="009C09FD">
        <w:t>.</w:t>
      </w:r>
    </w:p>
    <w:p w14:paraId="7C9DC810" w14:textId="77777777" w:rsidR="00CE7CC0" w:rsidRDefault="00CE7CC0" w:rsidP="003F0D1E">
      <w:pPr>
        <w:pStyle w:val="paragraphlvl1"/>
      </w:pPr>
      <w:r w:rsidRPr="009C09FD">
        <w:t xml:space="preserve">The </w:t>
      </w:r>
      <w:r w:rsidRPr="009C09FD">
        <w:rPr>
          <w:lang w:eastAsia="en-AU"/>
        </w:rPr>
        <w:t xml:space="preserve">AAT will, and you must, take appropriate steps to ensure that any hearing of an application for review of a decision about </w:t>
      </w:r>
      <w:r w:rsidR="00100585" w:rsidRPr="009C09FD" w:rsidDel="00502B9E">
        <w:rPr>
          <w:lang w:eastAsia="en-AU"/>
        </w:rPr>
        <w:t xml:space="preserve">a protection visa </w:t>
      </w:r>
      <w:r w:rsidR="00100585" w:rsidDel="00502B9E">
        <w:t>or a decision made under section 197</w:t>
      </w:r>
      <w:proofErr w:type="gramStart"/>
      <w:r w:rsidR="00100585" w:rsidDel="00502B9E">
        <w:t>D(</w:t>
      </w:r>
      <w:proofErr w:type="gramEnd"/>
      <w:r w:rsidR="00100585" w:rsidDel="00502B9E">
        <w:t xml:space="preserve">2) of the Migration Act about a </w:t>
      </w:r>
      <w:r w:rsidR="00100585" w:rsidRPr="00A4403F" w:rsidDel="00502B9E">
        <w:t>protection finding</w:t>
      </w:r>
      <w:r w:rsidR="00100585" w:rsidDel="00502B9E">
        <w:t xml:space="preserve"> </w:t>
      </w:r>
      <w:r w:rsidRPr="009C09FD">
        <w:rPr>
          <w:lang w:eastAsia="en-AU"/>
        </w:rPr>
        <w:t xml:space="preserve">conducted in whole or in part by </w:t>
      </w:r>
      <w:r w:rsidR="00532EC2">
        <w:rPr>
          <w:lang w:eastAsia="en-AU"/>
        </w:rPr>
        <w:t xml:space="preserve">video and/or </w:t>
      </w:r>
      <w:r w:rsidRPr="009C09FD">
        <w:rPr>
          <w:lang w:eastAsia="en-AU"/>
        </w:rPr>
        <w:t>telephone is in private.</w:t>
      </w:r>
    </w:p>
    <w:p w14:paraId="4C11149C" w14:textId="77777777" w:rsidR="00B335C9" w:rsidRPr="00E44619" w:rsidRDefault="00B335C9" w:rsidP="00647225">
      <w:pPr>
        <w:pStyle w:val="Note"/>
      </w:pPr>
      <w:r w:rsidRPr="003E6CAF">
        <w:rPr>
          <w:b/>
          <w:bCs/>
        </w:rPr>
        <w:t>Note:</w:t>
      </w:r>
      <w:r w:rsidRPr="003E6CAF">
        <w:rPr>
          <w:b/>
          <w:bCs/>
        </w:rPr>
        <w:tab/>
      </w:r>
      <w:r w:rsidR="00532EC2" w:rsidRPr="003E6CAF">
        <w:t xml:space="preserve">The Migration Act requires that the hearing of an application for review of a decision under Part 7 of the Act is in private. </w:t>
      </w:r>
      <w:r w:rsidRPr="003E6CAF">
        <w:t>You must ensure that any person who is not entitled to be at the hearing cannot see or hear the hearing.</w:t>
      </w:r>
    </w:p>
    <w:p w14:paraId="465075D2" w14:textId="77777777" w:rsidR="00980F6B" w:rsidRPr="008120CE" w:rsidDel="00502B9E" w:rsidRDefault="00256369" w:rsidP="00782DE2">
      <w:pPr>
        <w:pStyle w:val="Heading2"/>
        <w:ind w:left="357" w:hanging="357"/>
        <w:rPr>
          <w:i/>
        </w:rPr>
      </w:pPr>
      <w:r>
        <w:t>Matters</w:t>
      </w:r>
      <w:r w:rsidRPr="008120CE" w:rsidDel="00502B9E">
        <w:t xml:space="preserve"> </w:t>
      </w:r>
      <w:r w:rsidR="00980F6B" w:rsidRPr="007426D9" w:rsidDel="00502B9E">
        <w:t>relating</w:t>
      </w:r>
      <w:r w:rsidR="00980F6B" w:rsidRPr="008120CE" w:rsidDel="00502B9E">
        <w:t xml:space="preserve"> to specific caseloads</w:t>
      </w:r>
    </w:p>
    <w:p w14:paraId="17C4C844" w14:textId="77777777" w:rsidR="00CE2673" w:rsidRDefault="00256369" w:rsidP="003F0D1E">
      <w:pPr>
        <w:pStyle w:val="paragraphlvl1"/>
        <w:rPr>
          <w:lang w:eastAsia="en-AU"/>
        </w:rPr>
      </w:pPr>
      <w:r>
        <w:rPr>
          <w:lang w:eastAsia="en-AU"/>
        </w:rPr>
        <w:t xml:space="preserve">This part of the Direction sets out </w:t>
      </w:r>
      <w:r w:rsidR="0056557D">
        <w:rPr>
          <w:lang w:eastAsia="en-AU"/>
        </w:rPr>
        <w:t xml:space="preserve">additional </w:t>
      </w:r>
      <w:r>
        <w:rPr>
          <w:lang w:eastAsia="en-AU"/>
        </w:rPr>
        <w:t xml:space="preserve">matters </w:t>
      </w:r>
      <w:r w:rsidR="0056557D">
        <w:rPr>
          <w:lang w:eastAsia="en-AU"/>
        </w:rPr>
        <w:t xml:space="preserve">which </w:t>
      </w:r>
      <w:r>
        <w:rPr>
          <w:lang w:eastAsia="en-AU"/>
        </w:rPr>
        <w:t>apply to specific caseloads in the Migration and Refugee Division</w:t>
      </w:r>
      <w:r w:rsidR="008C14B6">
        <w:rPr>
          <w:lang w:eastAsia="en-AU"/>
        </w:rPr>
        <w:t xml:space="preserve">. </w:t>
      </w:r>
    </w:p>
    <w:p w14:paraId="73439D69" w14:textId="77777777" w:rsidR="0056557D" w:rsidRDefault="0056557D" w:rsidP="00647225">
      <w:pPr>
        <w:pStyle w:val="Note"/>
        <w:rPr>
          <w:lang w:eastAsia="en-AU"/>
        </w:rPr>
      </w:pPr>
      <w:r w:rsidRPr="003E6CAF">
        <w:rPr>
          <w:b/>
          <w:bCs/>
        </w:rPr>
        <w:t>Note:</w:t>
      </w:r>
      <w:r w:rsidRPr="003E6CAF">
        <w:rPr>
          <w:b/>
          <w:bCs/>
        </w:rPr>
        <w:tab/>
      </w:r>
      <w:r w:rsidR="00FB2118" w:rsidRPr="00CB073E">
        <w:t xml:space="preserve">The AAT publishes </w:t>
      </w:r>
      <w:hyperlink r:id="rId19" w:history="1">
        <w:r w:rsidR="00FB2118" w:rsidRPr="00256369">
          <w:rPr>
            <w:rStyle w:val="Hyperlink"/>
            <w:rFonts w:cs="Arial"/>
          </w:rPr>
          <w:t>Fact Sheets</w:t>
        </w:r>
      </w:hyperlink>
      <w:r w:rsidR="00FB2118" w:rsidRPr="0044139A">
        <w:t xml:space="preserve"> </w:t>
      </w:r>
      <w:r w:rsidR="00FB2118" w:rsidRPr="00CB073E">
        <w:t xml:space="preserve">on our website about the type of evidence and submissions that may be relevant to particular types of cases or caseloads. You should </w:t>
      </w:r>
      <w:r w:rsidR="00206812">
        <w:t xml:space="preserve">also </w:t>
      </w:r>
      <w:r w:rsidR="00FB2118" w:rsidRPr="00CB073E">
        <w:t xml:space="preserve">have regard to </w:t>
      </w:r>
      <w:r w:rsidR="00C04E6F">
        <w:t xml:space="preserve">any Fact Sheet </w:t>
      </w:r>
      <w:r w:rsidR="00FB2118" w:rsidRPr="00CB073E">
        <w:t xml:space="preserve">relevant </w:t>
      </w:r>
      <w:r w:rsidR="00C04E6F">
        <w:t>to your review</w:t>
      </w:r>
      <w:r w:rsidR="00B77EF4">
        <w:t>.</w:t>
      </w:r>
    </w:p>
    <w:p w14:paraId="03FAB4A4" w14:textId="77777777" w:rsidR="00BD047F" w:rsidDel="00502B9E" w:rsidRDefault="00BD047F" w:rsidP="00BD047F">
      <w:pPr>
        <w:pStyle w:val="Heading3"/>
        <w:rPr>
          <w:lang w:eastAsia="en-AU"/>
        </w:rPr>
      </w:pPr>
      <w:r w:rsidDel="00502B9E">
        <w:rPr>
          <w:lang w:eastAsia="en-AU"/>
        </w:rPr>
        <w:t xml:space="preserve">Cancellation cases </w:t>
      </w:r>
    </w:p>
    <w:p w14:paraId="43F0B5D8" w14:textId="77777777" w:rsidR="00F80E37" w:rsidDel="00502B9E" w:rsidRDefault="00BD047F" w:rsidP="003F0D1E">
      <w:pPr>
        <w:pStyle w:val="paragraphlvl1"/>
        <w:rPr>
          <w:lang w:eastAsia="en-AU"/>
        </w:rPr>
      </w:pPr>
      <w:r w:rsidDel="00502B9E">
        <w:rPr>
          <w:lang w:eastAsia="en-AU"/>
        </w:rPr>
        <w:t>If you have applied for review of a decision to cancel a visa</w:t>
      </w:r>
      <w:r w:rsidR="007C036D" w:rsidDel="00502B9E">
        <w:rPr>
          <w:lang w:eastAsia="en-AU"/>
        </w:rPr>
        <w:t xml:space="preserve">, you </w:t>
      </w:r>
      <w:r w:rsidR="00340025">
        <w:rPr>
          <w:lang w:eastAsia="en-AU"/>
        </w:rPr>
        <w:t>should</w:t>
      </w:r>
      <w:r w:rsidR="00340025" w:rsidDel="00502B9E">
        <w:rPr>
          <w:lang w:eastAsia="en-AU"/>
        </w:rPr>
        <w:t xml:space="preserve"> </w:t>
      </w:r>
      <w:r w:rsidR="00F6716D" w:rsidDel="00502B9E">
        <w:rPr>
          <w:lang w:eastAsia="en-AU"/>
        </w:rPr>
        <w:t>lodge</w:t>
      </w:r>
      <w:r w:rsidDel="00502B9E">
        <w:rPr>
          <w:lang w:eastAsia="en-AU"/>
        </w:rPr>
        <w:t xml:space="preserve"> evidence and submissions about</w:t>
      </w:r>
      <w:r w:rsidR="00F80E37" w:rsidDel="00502B9E">
        <w:rPr>
          <w:lang w:eastAsia="en-AU"/>
        </w:rPr>
        <w:t>:</w:t>
      </w:r>
      <w:r w:rsidDel="00502B9E">
        <w:rPr>
          <w:lang w:eastAsia="en-AU"/>
        </w:rPr>
        <w:t xml:space="preserve"> </w:t>
      </w:r>
    </w:p>
    <w:p w14:paraId="047CF724" w14:textId="77777777" w:rsidR="00F80E37" w:rsidDel="00502B9E" w:rsidRDefault="00BD047F" w:rsidP="00A16244">
      <w:pPr>
        <w:pStyle w:val="Lista"/>
        <w:numPr>
          <w:ilvl w:val="0"/>
          <w:numId w:val="26"/>
        </w:numPr>
        <w:rPr>
          <w:lang w:eastAsia="en-AU"/>
        </w:rPr>
      </w:pPr>
      <w:r w:rsidDel="00502B9E">
        <w:rPr>
          <w:lang w:eastAsia="en-AU"/>
        </w:rPr>
        <w:t>whether the ground for cancellation exists</w:t>
      </w:r>
      <w:r w:rsidR="00F80E37" w:rsidDel="00502B9E">
        <w:rPr>
          <w:lang w:eastAsia="en-AU"/>
        </w:rPr>
        <w:t>;</w:t>
      </w:r>
      <w:r w:rsidDel="00502B9E">
        <w:rPr>
          <w:lang w:eastAsia="en-AU"/>
        </w:rPr>
        <w:t xml:space="preserve"> and</w:t>
      </w:r>
    </w:p>
    <w:p w14:paraId="4921C11F" w14:textId="77777777" w:rsidR="00BD047F" w:rsidDel="00502B9E" w:rsidRDefault="00BD047F" w:rsidP="00A16244">
      <w:pPr>
        <w:pStyle w:val="Lista"/>
        <w:numPr>
          <w:ilvl w:val="0"/>
          <w:numId w:val="26"/>
        </w:numPr>
        <w:rPr>
          <w:lang w:eastAsia="en-AU"/>
        </w:rPr>
      </w:pPr>
      <w:r w:rsidDel="00502B9E">
        <w:rPr>
          <w:lang w:eastAsia="en-AU"/>
        </w:rPr>
        <w:t xml:space="preserve">if so, </w:t>
      </w:r>
      <w:proofErr w:type="gramStart"/>
      <w:r w:rsidDel="00502B9E">
        <w:rPr>
          <w:lang w:eastAsia="en-AU"/>
        </w:rPr>
        <w:t xml:space="preserve">whether </w:t>
      </w:r>
      <w:r w:rsidR="00BE35F2">
        <w:rPr>
          <w:lang w:eastAsia="en-AU"/>
        </w:rPr>
        <w:t>or not</w:t>
      </w:r>
      <w:proofErr w:type="gramEnd"/>
      <w:r w:rsidR="00BE35F2">
        <w:rPr>
          <w:lang w:eastAsia="en-AU"/>
        </w:rPr>
        <w:t xml:space="preserve"> </w:t>
      </w:r>
      <w:r w:rsidDel="00502B9E">
        <w:rPr>
          <w:lang w:eastAsia="en-AU"/>
        </w:rPr>
        <w:t>the visa should be cancelled.</w:t>
      </w:r>
    </w:p>
    <w:p w14:paraId="2EFAA013" w14:textId="77777777" w:rsidR="00980F6B" w:rsidRPr="009C09FD" w:rsidDel="00502B9E" w:rsidRDefault="00980F6B" w:rsidP="00E8340B">
      <w:pPr>
        <w:pStyle w:val="Heading3"/>
        <w:contextualSpacing w:val="0"/>
        <w:rPr>
          <w:lang w:eastAsia="en-AU"/>
        </w:rPr>
      </w:pPr>
      <w:r w:rsidRPr="009C09FD" w:rsidDel="00502B9E">
        <w:rPr>
          <w:lang w:eastAsia="en-AU"/>
        </w:rPr>
        <w:lastRenderedPageBreak/>
        <w:t>Nomination and sponsorship cases</w:t>
      </w:r>
    </w:p>
    <w:p w14:paraId="5FDBBC43" w14:textId="77777777" w:rsidR="00980F6B" w:rsidRPr="009C09FD" w:rsidDel="00502B9E" w:rsidRDefault="00980F6B" w:rsidP="003F0D1E">
      <w:pPr>
        <w:pStyle w:val="paragraphlvl1"/>
        <w:rPr>
          <w:lang w:eastAsia="en-AU"/>
        </w:rPr>
      </w:pPr>
      <w:r w:rsidRPr="009C09FD" w:rsidDel="00502B9E">
        <w:rPr>
          <w:lang w:eastAsia="en-AU"/>
        </w:rPr>
        <w:t xml:space="preserve">If you are an employer who has applied for review of a decision about the nomination or sponsorship of an activity, occupation, </w:t>
      </w:r>
      <w:proofErr w:type="gramStart"/>
      <w:r w:rsidRPr="009C09FD" w:rsidDel="00502B9E">
        <w:rPr>
          <w:lang w:eastAsia="en-AU"/>
        </w:rPr>
        <w:t>position</w:t>
      </w:r>
      <w:proofErr w:type="gramEnd"/>
      <w:r w:rsidRPr="009C09FD" w:rsidDel="00502B9E">
        <w:rPr>
          <w:lang w:eastAsia="en-AU"/>
        </w:rPr>
        <w:t xml:space="preserve"> or person and:</w:t>
      </w:r>
    </w:p>
    <w:p w14:paraId="0BD23B7F" w14:textId="77777777" w:rsidR="00980F6B" w:rsidRPr="009C09FD" w:rsidDel="00502B9E" w:rsidRDefault="00980F6B" w:rsidP="00A16244">
      <w:pPr>
        <w:pStyle w:val="Lista"/>
        <w:numPr>
          <w:ilvl w:val="0"/>
          <w:numId w:val="98"/>
        </w:numPr>
        <w:rPr>
          <w:lang w:eastAsia="en-AU"/>
        </w:rPr>
      </w:pPr>
      <w:r w:rsidRPr="009C09FD" w:rsidDel="00502B9E">
        <w:rPr>
          <w:lang w:eastAsia="en-AU"/>
        </w:rPr>
        <w:t>your business has ceased operating and is unlikely to re-open; or</w:t>
      </w:r>
    </w:p>
    <w:p w14:paraId="1B4132DB" w14:textId="77777777" w:rsidR="00980F6B" w:rsidRPr="009C09FD" w:rsidDel="00502B9E" w:rsidRDefault="00980F6B" w:rsidP="00A16244">
      <w:pPr>
        <w:pStyle w:val="Lista"/>
        <w:numPr>
          <w:ilvl w:val="0"/>
          <w:numId w:val="98"/>
        </w:numPr>
        <w:rPr>
          <w:lang w:eastAsia="en-AU"/>
        </w:rPr>
      </w:pPr>
      <w:r w:rsidRPr="009C09FD" w:rsidDel="00502B9E">
        <w:rPr>
          <w:lang w:eastAsia="en-AU"/>
        </w:rPr>
        <w:t xml:space="preserve">you no longer want to proceed with your </w:t>
      </w:r>
      <w:proofErr w:type="gramStart"/>
      <w:r w:rsidRPr="009C09FD" w:rsidDel="00502B9E">
        <w:rPr>
          <w:lang w:eastAsia="en-AU"/>
        </w:rPr>
        <w:t>application;</w:t>
      </w:r>
      <w:proofErr w:type="gramEnd"/>
    </w:p>
    <w:p w14:paraId="2F48CC7C" w14:textId="77777777" w:rsidR="00980F6B" w:rsidRPr="00CD7D05" w:rsidDel="00502B9E" w:rsidRDefault="00980F6B" w:rsidP="00585213">
      <w:pPr>
        <w:pStyle w:val="Lista"/>
        <w:numPr>
          <w:ilvl w:val="0"/>
          <w:numId w:val="0"/>
        </w:numPr>
        <w:ind w:left="567"/>
        <w:rPr>
          <w:lang w:eastAsia="en-AU"/>
        </w:rPr>
      </w:pPr>
      <w:r w:rsidRPr="00CD7D05" w:rsidDel="00502B9E">
        <w:rPr>
          <w:lang w:eastAsia="en-AU"/>
        </w:rPr>
        <w:t xml:space="preserve">you should </w:t>
      </w:r>
      <w:r w:rsidR="00E84F0F" w:rsidDel="00502B9E">
        <w:rPr>
          <w:lang w:eastAsia="en-AU"/>
        </w:rPr>
        <w:t>inform</w:t>
      </w:r>
      <w:r w:rsidR="00E84F0F" w:rsidRPr="00CD7D05" w:rsidDel="00502B9E">
        <w:rPr>
          <w:lang w:eastAsia="en-AU"/>
        </w:rPr>
        <w:t xml:space="preserve"> </w:t>
      </w:r>
      <w:r w:rsidRPr="00CD7D05" w:rsidDel="00502B9E">
        <w:rPr>
          <w:lang w:eastAsia="en-AU"/>
        </w:rPr>
        <w:t>us of this in writing as soon as possible.</w:t>
      </w:r>
    </w:p>
    <w:p w14:paraId="16D96B1F" w14:textId="77777777" w:rsidR="00980F6B" w:rsidRPr="009C09FD" w:rsidDel="00502B9E" w:rsidRDefault="00980F6B" w:rsidP="003F0D1E">
      <w:pPr>
        <w:pStyle w:val="paragraphlvl1"/>
        <w:rPr>
          <w:lang w:eastAsia="en-AU"/>
        </w:rPr>
      </w:pPr>
      <w:r w:rsidRPr="009C09FD" w:rsidDel="00502B9E">
        <w:rPr>
          <w:lang w:eastAsia="ja-JP"/>
        </w:rPr>
        <w:t xml:space="preserve">If you have already given, commented </w:t>
      </w:r>
      <w:proofErr w:type="gramStart"/>
      <w:r w:rsidRPr="009C09FD" w:rsidDel="00502B9E">
        <w:rPr>
          <w:lang w:eastAsia="ja-JP"/>
        </w:rPr>
        <w:t>on</w:t>
      </w:r>
      <w:proofErr w:type="gramEnd"/>
      <w:r w:rsidRPr="009C09FD" w:rsidDel="00502B9E">
        <w:rPr>
          <w:lang w:eastAsia="ja-JP"/>
        </w:rPr>
        <w:t xml:space="preserve"> or responded to information or appeared before the Tribunal at a hearing and your circumstances have materially changed, you should </w:t>
      </w:r>
      <w:r w:rsidR="00C36F70" w:rsidDel="00502B9E">
        <w:rPr>
          <w:lang w:eastAsia="ja-JP"/>
        </w:rPr>
        <w:t>inform</w:t>
      </w:r>
      <w:r w:rsidR="00C36F70" w:rsidRPr="009C09FD" w:rsidDel="00502B9E">
        <w:rPr>
          <w:lang w:eastAsia="ja-JP"/>
        </w:rPr>
        <w:t xml:space="preserve"> </w:t>
      </w:r>
      <w:r w:rsidRPr="009C09FD" w:rsidDel="00502B9E">
        <w:rPr>
          <w:lang w:eastAsia="ja-JP"/>
        </w:rPr>
        <w:t>us in writing of your changed circumstances as soon as possible.</w:t>
      </w:r>
      <w:r w:rsidRPr="009C09FD" w:rsidDel="00502B9E">
        <w:rPr>
          <w:lang w:eastAsia="en-AU"/>
        </w:rPr>
        <w:t xml:space="preserve"> </w:t>
      </w:r>
    </w:p>
    <w:p w14:paraId="2DEF2EF9" w14:textId="77777777" w:rsidR="00980F6B" w:rsidRPr="00A60C68" w:rsidDel="00502B9E" w:rsidRDefault="00980F6B">
      <w:pPr>
        <w:pStyle w:val="Heading3"/>
      </w:pPr>
      <w:r w:rsidRPr="00A60C68" w:rsidDel="00502B9E">
        <w:t>Protection visa cases</w:t>
      </w:r>
      <w:r w:rsidR="00EE2EE3" w:rsidRPr="00A60C68" w:rsidDel="00502B9E">
        <w:t xml:space="preserve"> and protection findings cases</w:t>
      </w:r>
    </w:p>
    <w:p w14:paraId="4BE9CE76" w14:textId="77777777" w:rsidR="0095681E" w:rsidDel="00502B9E" w:rsidRDefault="00980F6B" w:rsidP="003F0D1E">
      <w:pPr>
        <w:pStyle w:val="paragraphlvl1"/>
        <w:rPr>
          <w:lang w:eastAsia="en-AU"/>
        </w:rPr>
      </w:pPr>
      <w:r w:rsidRPr="009C09FD" w:rsidDel="00502B9E">
        <w:rPr>
          <w:lang w:eastAsia="en-AU"/>
        </w:rPr>
        <w:t xml:space="preserve">If you have applied for review of a decision about a protection visa </w:t>
      </w:r>
      <w:r w:rsidR="00FF6253" w:rsidDel="00502B9E">
        <w:t xml:space="preserve">or a </w:t>
      </w:r>
      <w:r w:rsidR="006B6261" w:rsidDel="00502B9E">
        <w:t xml:space="preserve">decision </w:t>
      </w:r>
      <w:r w:rsidR="00DF6FDF" w:rsidDel="00502B9E">
        <w:t xml:space="preserve">made under </w:t>
      </w:r>
      <w:r w:rsidR="00E7109A" w:rsidDel="00502B9E">
        <w:t>s</w:t>
      </w:r>
      <w:r w:rsidR="00D85911" w:rsidDel="00502B9E">
        <w:t>ection</w:t>
      </w:r>
      <w:r w:rsidR="00E7109A" w:rsidDel="00502B9E">
        <w:t xml:space="preserve"> 197</w:t>
      </w:r>
      <w:proofErr w:type="gramStart"/>
      <w:r w:rsidR="00E7109A" w:rsidDel="00502B9E">
        <w:t>D(</w:t>
      </w:r>
      <w:proofErr w:type="gramEnd"/>
      <w:r w:rsidR="00E7109A" w:rsidDel="00502B9E">
        <w:t xml:space="preserve">2) of the Migration Act about a </w:t>
      </w:r>
      <w:r w:rsidR="00FF6253" w:rsidRPr="00A4403F" w:rsidDel="00502B9E">
        <w:t>protection finding</w:t>
      </w:r>
      <w:r w:rsidR="00A56D6A" w:rsidDel="00502B9E">
        <w:t xml:space="preserve"> and you want to make a new or varied claim</w:t>
      </w:r>
      <w:r w:rsidR="00C23735" w:rsidDel="00502B9E">
        <w:t xml:space="preserve">, you </w:t>
      </w:r>
      <w:r w:rsidR="000B2FDB">
        <w:t>should</w:t>
      </w:r>
      <w:r w:rsidR="0095681E" w:rsidDel="00502B9E">
        <w:t>:</w:t>
      </w:r>
    </w:p>
    <w:p w14:paraId="63A2740F" w14:textId="77777777" w:rsidR="00916915" w:rsidDel="00502B9E" w:rsidRDefault="00872134" w:rsidP="00A16244">
      <w:pPr>
        <w:pStyle w:val="Lista"/>
        <w:numPr>
          <w:ilvl w:val="0"/>
          <w:numId w:val="93"/>
        </w:numPr>
        <w:rPr>
          <w:lang w:eastAsia="en-AU"/>
        </w:rPr>
      </w:pPr>
      <w:r w:rsidDel="00502B9E">
        <w:rPr>
          <w:lang w:eastAsia="en-AU"/>
        </w:rPr>
        <w:t xml:space="preserve">lodge </w:t>
      </w:r>
      <w:r w:rsidR="001276DD" w:rsidDel="00502B9E">
        <w:rPr>
          <w:lang w:eastAsia="en-AU"/>
        </w:rPr>
        <w:t xml:space="preserve">a witness statement </w:t>
      </w:r>
      <w:r w:rsidR="00F82848">
        <w:rPr>
          <w:lang w:eastAsia="en-AU"/>
        </w:rPr>
        <w:t>setting out</w:t>
      </w:r>
      <w:r w:rsidR="00C46523" w:rsidDel="00502B9E">
        <w:rPr>
          <w:lang w:eastAsia="en-AU"/>
        </w:rPr>
        <w:t xml:space="preserve"> </w:t>
      </w:r>
      <w:r w:rsidR="000B6500">
        <w:rPr>
          <w:lang w:eastAsia="en-AU"/>
        </w:rPr>
        <w:t>your</w:t>
      </w:r>
      <w:r w:rsidR="00F82848">
        <w:rPr>
          <w:lang w:eastAsia="en-AU"/>
        </w:rPr>
        <w:t xml:space="preserve"> evidence about the new or varied claim</w:t>
      </w:r>
      <w:r w:rsidR="00A92A7E" w:rsidDel="00502B9E">
        <w:rPr>
          <w:lang w:eastAsia="en-AU"/>
        </w:rPr>
        <w:t>; and</w:t>
      </w:r>
    </w:p>
    <w:p w14:paraId="6A4B5291" w14:textId="77777777" w:rsidR="00A92A7E" w:rsidDel="00502B9E" w:rsidRDefault="00A92A7E" w:rsidP="00A16244">
      <w:pPr>
        <w:pStyle w:val="Lista"/>
        <w:numPr>
          <w:ilvl w:val="0"/>
          <w:numId w:val="93"/>
        </w:numPr>
        <w:rPr>
          <w:lang w:eastAsia="en-AU"/>
        </w:rPr>
      </w:pPr>
      <w:r w:rsidDel="00502B9E">
        <w:rPr>
          <w:lang w:eastAsia="en-AU"/>
        </w:rPr>
        <w:t>clearly identify the new or varied claim in your written submissions.</w:t>
      </w:r>
    </w:p>
    <w:p w14:paraId="66AB6CD3" w14:textId="77777777" w:rsidR="00A92A7E" w:rsidDel="00502B9E" w:rsidRDefault="00A92A7E" w:rsidP="00647225">
      <w:pPr>
        <w:pStyle w:val="Note"/>
        <w:rPr>
          <w:rFonts w:eastAsia="SimSun"/>
          <w:lang w:eastAsia="en-GB"/>
        </w:rPr>
      </w:pPr>
      <w:r w:rsidRPr="009C09FD" w:rsidDel="00502B9E">
        <w:rPr>
          <w:rFonts w:eastAsia="SimSun"/>
          <w:b/>
          <w:lang w:eastAsia="en-GB"/>
        </w:rPr>
        <w:t>Note:</w:t>
      </w:r>
      <w:r w:rsidRPr="009C09FD" w:rsidDel="00502B9E">
        <w:rPr>
          <w:rFonts w:eastAsia="SimSun"/>
          <w:lang w:eastAsia="en-GB"/>
        </w:rPr>
        <w:tab/>
      </w:r>
      <w:r w:rsidDel="00502B9E">
        <w:rPr>
          <w:rFonts w:eastAsia="SimSun"/>
          <w:lang w:eastAsia="en-GB"/>
        </w:rPr>
        <w:t xml:space="preserve">A new claim is a claim that </w:t>
      </w:r>
      <w:r w:rsidR="00E416C9" w:rsidDel="00502B9E">
        <w:rPr>
          <w:rFonts w:eastAsia="SimSun"/>
          <w:lang w:eastAsia="en-GB"/>
        </w:rPr>
        <w:t>has not previously been made. A varied claim is a claim that has changed or developed since it was made.</w:t>
      </w:r>
    </w:p>
    <w:p w14:paraId="597AC6EC" w14:textId="77777777" w:rsidR="00872134" w:rsidDel="00502B9E" w:rsidRDefault="0015306F" w:rsidP="003F0D1E">
      <w:pPr>
        <w:pStyle w:val="paragraphlvl1"/>
        <w:rPr>
          <w:lang w:eastAsia="en-AU"/>
        </w:rPr>
      </w:pPr>
      <w:r w:rsidDel="00502B9E">
        <w:rPr>
          <w:lang w:eastAsia="en-AU"/>
        </w:rPr>
        <w:t xml:space="preserve">If you </w:t>
      </w:r>
      <w:r w:rsidR="00114D84" w:rsidDel="00502B9E">
        <w:rPr>
          <w:lang w:eastAsia="en-AU"/>
        </w:rPr>
        <w:t>lodge</w:t>
      </w:r>
      <w:r w:rsidDel="00502B9E">
        <w:rPr>
          <w:lang w:eastAsia="en-AU"/>
        </w:rPr>
        <w:t xml:space="preserve"> </w:t>
      </w:r>
      <w:r w:rsidR="00BA30D0" w:rsidDel="00502B9E">
        <w:rPr>
          <w:lang w:eastAsia="en-AU"/>
        </w:rPr>
        <w:t xml:space="preserve">any </w:t>
      </w:r>
      <w:r w:rsidDel="00502B9E">
        <w:rPr>
          <w:lang w:eastAsia="en-AU"/>
        </w:rPr>
        <w:t xml:space="preserve">new evidence in support of the claims you are making, you </w:t>
      </w:r>
      <w:r w:rsidR="000B2FDB">
        <w:rPr>
          <w:lang w:eastAsia="en-AU"/>
        </w:rPr>
        <w:t>should</w:t>
      </w:r>
      <w:r w:rsidR="000B2FDB" w:rsidDel="00502B9E">
        <w:rPr>
          <w:lang w:eastAsia="en-AU"/>
        </w:rPr>
        <w:t xml:space="preserve"> </w:t>
      </w:r>
      <w:r w:rsidR="00872134" w:rsidDel="00502B9E">
        <w:rPr>
          <w:lang w:eastAsia="en-AU"/>
        </w:rPr>
        <w:t xml:space="preserve">clearly identify the new </w:t>
      </w:r>
      <w:r w:rsidR="00BA30D0" w:rsidDel="00502B9E">
        <w:rPr>
          <w:lang w:eastAsia="en-AU"/>
        </w:rPr>
        <w:t xml:space="preserve">evidence </w:t>
      </w:r>
      <w:r w:rsidR="00872134" w:rsidDel="00502B9E">
        <w:rPr>
          <w:lang w:eastAsia="en-AU"/>
        </w:rPr>
        <w:t>in your written submissions.</w:t>
      </w:r>
    </w:p>
    <w:p w14:paraId="562E37A1" w14:textId="77777777" w:rsidR="00980F6B" w:rsidRPr="009C09FD" w:rsidDel="00502B9E" w:rsidRDefault="00916915" w:rsidP="003F0D1E">
      <w:pPr>
        <w:pStyle w:val="paragraphlvl1"/>
        <w:rPr>
          <w:lang w:eastAsia="en-AU"/>
        </w:rPr>
      </w:pPr>
      <w:r w:rsidDel="00502B9E">
        <w:t xml:space="preserve">If </w:t>
      </w:r>
      <w:r w:rsidR="00980F6B" w:rsidRPr="009C09FD" w:rsidDel="00502B9E">
        <w:rPr>
          <w:lang w:eastAsia="en-AU"/>
        </w:rPr>
        <w:t xml:space="preserve">you want the Tribunal to have regard to </w:t>
      </w:r>
      <w:proofErr w:type="gramStart"/>
      <w:r w:rsidR="00980F6B" w:rsidRPr="009C09FD" w:rsidDel="00502B9E">
        <w:rPr>
          <w:lang w:eastAsia="en-AU"/>
        </w:rPr>
        <w:t>particular information</w:t>
      </w:r>
      <w:proofErr w:type="gramEnd"/>
      <w:r w:rsidR="00980F6B" w:rsidRPr="009C09FD" w:rsidDel="00502B9E">
        <w:rPr>
          <w:lang w:eastAsia="en-AU"/>
        </w:rPr>
        <w:t xml:space="preserve"> about the situation in the country of origin relevant to the application (</w:t>
      </w:r>
      <w:r w:rsidR="00980F6B" w:rsidRPr="009C09FD" w:rsidDel="00502B9E">
        <w:rPr>
          <w:b/>
          <w:i/>
          <w:lang w:eastAsia="en-AU"/>
        </w:rPr>
        <w:t>country information</w:t>
      </w:r>
      <w:r w:rsidR="00980F6B" w:rsidRPr="009C09FD" w:rsidDel="00502B9E">
        <w:rPr>
          <w:lang w:eastAsia="en-AU"/>
        </w:rPr>
        <w:t>), you</w:t>
      </w:r>
      <w:r w:rsidR="00980F6B" w:rsidRPr="009C09FD">
        <w:rPr>
          <w:lang w:eastAsia="en-AU"/>
        </w:rPr>
        <w:t xml:space="preserve"> </w:t>
      </w:r>
      <w:r w:rsidR="00340025">
        <w:rPr>
          <w:lang w:eastAsia="en-AU"/>
        </w:rPr>
        <w:t>should</w:t>
      </w:r>
      <w:r w:rsidR="00980F6B" w:rsidRPr="009C09FD" w:rsidDel="00502B9E">
        <w:rPr>
          <w:lang w:eastAsia="en-AU"/>
        </w:rPr>
        <w:t>:</w:t>
      </w:r>
    </w:p>
    <w:p w14:paraId="46190AE8" w14:textId="77777777" w:rsidR="00980F6B" w:rsidRPr="009C09FD" w:rsidDel="00502B9E" w:rsidRDefault="00980F6B" w:rsidP="00A16244">
      <w:pPr>
        <w:pStyle w:val="Lista"/>
        <w:numPr>
          <w:ilvl w:val="0"/>
          <w:numId w:val="28"/>
        </w:numPr>
        <w:rPr>
          <w:lang w:eastAsia="en-AU"/>
        </w:rPr>
      </w:pPr>
      <w:r w:rsidRPr="009C09FD" w:rsidDel="00502B9E">
        <w:rPr>
          <w:lang w:eastAsia="en-AU"/>
        </w:rPr>
        <w:t>lodge a copy of that country information with the AAT;</w:t>
      </w:r>
      <w:r w:rsidR="00F82848">
        <w:rPr>
          <w:lang w:eastAsia="en-AU"/>
        </w:rPr>
        <w:t xml:space="preserve"> and</w:t>
      </w:r>
    </w:p>
    <w:p w14:paraId="49C443F1" w14:textId="77777777" w:rsidR="00CA33E7" w:rsidRPr="00CD7D05" w:rsidDel="00502B9E" w:rsidRDefault="00980F6B" w:rsidP="00A16244">
      <w:pPr>
        <w:pStyle w:val="Lista"/>
        <w:numPr>
          <w:ilvl w:val="0"/>
          <w:numId w:val="28"/>
        </w:numPr>
        <w:rPr>
          <w:lang w:eastAsia="en-AU"/>
        </w:rPr>
      </w:pPr>
      <w:r w:rsidRPr="009C09FD" w:rsidDel="00502B9E">
        <w:rPr>
          <w:lang w:eastAsia="en-AU"/>
        </w:rPr>
        <w:t>explain in your written submissions which parts of the information you rely on and why it is relevant to your review</w:t>
      </w:r>
      <w:r w:rsidR="00F82848">
        <w:rPr>
          <w:lang w:eastAsia="en-AU"/>
        </w:rPr>
        <w:t>.</w:t>
      </w:r>
    </w:p>
    <w:p w14:paraId="096F5057" w14:textId="77777777" w:rsidR="00771002" w:rsidRPr="00F82848" w:rsidRDefault="00980F6B" w:rsidP="00647225">
      <w:pPr>
        <w:pStyle w:val="Note"/>
        <w:rPr>
          <w:rFonts w:eastAsia="SimSun"/>
          <w:lang w:eastAsia="en-GB"/>
        </w:rPr>
      </w:pPr>
      <w:r w:rsidRPr="00F82848" w:rsidDel="00502B9E">
        <w:rPr>
          <w:rFonts w:eastAsia="SimSun"/>
          <w:b/>
          <w:lang w:eastAsia="en-GB"/>
        </w:rPr>
        <w:t>Note:</w:t>
      </w:r>
      <w:r w:rsidRPr="00F82848" w:rsidDel="00502B9E">
        <w:rPr>
          <w:rFonts w:eastAsia="SimSun"/>
          <w:b/>
          <w:lang w:eastAsia="en-GB"/>
        </w:rPr>
        <w:tab/>
      </w:r>
      <w:r w:rsidRPr="00F82848" w:rsidDel="00502B9E">
        <w:rPr>
          <w:rFonts w:eastAsia="SimSun"/>
          <w:lang w:eastAsia="en-GB"/>
        </w:rPr>
        <w:t>You should not simply give the AAT a list of documents or a list of links to publicly available country information.</w:t>
      </w:r>
    </w:p>
    <w:p w14:paraId="0E69E0A4" w14:textId="77777777" w:rsidR="003E6CAF" w:rsidRPr="00CC7342" w:rsidRDefault="00F82848" w:rsidP="003F0D1E">
      <w:pPr>
        <w:pStyle w:val="paragraphlvl1"/>
        <w:rPr>
          <w:rFonts w:asciiTheme="majorHAnsi" w:eastAsiaTheme="majorEastAsia" w:hAnsiTheme="majorHAnsi" w:cs="Times New Roman"/>
          <w:b/>
          <w:bCs/>
          <w:color w:val="225088" w:themeColor="text2"/>
          <w:sz w:val="28"/>
          <w:szCs w:val="26"/>
        </w:rPr>
      </w:pPr>
      <w:r>
        <w:rPr>
          <w:lang w:eastAsia="en-AU"/>
        </w:rPr>
        <w:t>I</w:t>
      </w:r>
      <w:r w:rsidDel="00502B9E">
        <w:rPr>
          <w:lang w:eastAsia="en-AU"/>
        </w:rPr>
        <w:t xml:space="preserve">f you disagree with country information prepared by the Department of Foreign Affairs and Trade, </w:t>
      </w:r>
      <w:r>
        <w:rPr>
          <w:lang w:eastAsia="en-AU"/>
        </w:rPr>
        <w:t xml:space="preserve">you should </w:t>
      </w:r>
      <w:r w:rsidDel="00502B9E">
        <w:rPr>
          <w:lang w:eastAsia="en-AU"/>
        </w:rPr>
        <w:t>explain in your written submissions which part you disagree with and why you disagree with it</w:t>
      </w:r>
      <w:r w:rsidRPr="009C09FD" w:rsidDel="00502B9E">
        <w:rPr>
          <w:lang w:eastAsia="en-AU"/>
        </w:rPr>
        <w:t>.</w:t>
      </w:r>
    </w:p>
    <w:p w14:paraId="0EDBAE8D" w14:textId="77777777" w:rsidR="00834775" w:rsidRPr="00636BE3" w:rsidRDefault="0088164B" w:rsidP="00834775">
      <w:pPr>
        <w:pStyle w:val="Heading2"/>
      </w:pPr>
      <w:bookmarkStart w:id="13" w:name="_InterpretationDictionary"/>
      <w:bookmarkStart w:id="14" w:name="_Dictionary"/>
      <w:bookmarkEnd w:id="13"/>
      <w:bookmarkEnd w:id="14"/>
      <w:r>
        <w:t>Dictionary</w:t>
      </w:r>
    </w:p>
    <w:p w14:paraId="1CC408D4" w14:textId="77777777" w:rsidR="00834775" w:rsidRPr="00657249" w:rsidRDefault="00834775" w:rsidP="003F0D1E">
      <w:pPr>
        <w:pStyle w:val="paragraphlvl1"/>
      </w:pPr>
      <w:r w:rsidRPr="00657249">
        <w:rPr>
          <w:rFonts w:eastAsia="SimSun"/>
          <w:spacing w:val="1"/>
          <w:lang w:eastAsia="en-AU"/>
        </w:rPr>
        <w:t>In</w:t>
      </w:r>
      <w:r w:rsidRPr="00657249">
        <w:t xml:space="preserve"> this Direction:</w:t>
      </w:r>
      <w:r w:rsidRPr="00657249">
        <w:rPr>
          <w:rFonts w:eastAsiaTheme="minorEastAsia"/>
          <w:lang w:eastAsia="en-AU"/>
        </w:rPr>
        <w:t xml:space="preserve"> </w:t>
      </w:r>
    </w:p>
    <w:p w14:paraId="279369EF" w14:textId="77777777" w:rsidR="00834775" w:rsidRDefault="00834775" w:rsidP="00834775">
      <w:pPr>
        <w:widowControl w:val="0"/>
        <w:tabs>
          <w:tab w:val="left" w:pos="854"/>
        </w:tabs>
        <w:kinsoku w:val="0"/>
        <w:overflowPunct w:val="0"/>
        <w:autoSpaceDE w:val="0"/>
        <w:autoSpaceDN w:val="0"/>
        <w:adjustRightInd w:val="0"/>
        <w:spacing w:before="120" w:after="0"/>
        <w:ind w:left="720"/>
        <w:rPr>
          <w:rFonts w:eastAsiaTheme="minorEastAsia"/>
          <w:bCs/>
          <w:iCs/>
          <w:lang w:eastAsia="en-AU"/>
        </w:rPr>
      </w:pPr>
      <w:r>
        <w:rPr>
          <w:rFonts w:eastAsiaTheme="minorEastAsia"/>
          <w:b/>
          <w:i/>
          <w:lang w:eastAsia="en-AU"/>
        </w:rPr>
        <w:t xml:space="preserve">AAT </w:t>
      </w:r>
      <w:r>
        <w:rPr>
          <w:rFonts w:eastAsiaTheme="minorEastAsia"/>
          <w:bCs/>
          <w:iCs/>
          <w:lang w:eastAsia="en-AU"/>
        </w:rPr>
        <w:t xml:space="preserve">means the Administrative Appeals </w:t>
      </w:r>
      <w:proofErr w:type="gramStart"/>
      <w:r>
        <w:rPr>
          <w:rFonts w:eastAsiaTheme="minorEastAsia"/>
          <w:bCs/>
          <w:iCs/>
          <w:lang w:eastAsia="en-AU"/>
        </w:rPr>
        <w:t>Tribunal;</w:t>
      </w:r>
      <w:proofErr w:type="gramEnd"/>
    </w:p>
    <w:p w14:paraId="5D53C326" w14:textId="77777777" w:rsidR="00834775" w:rsidRPr="00FB242C" w:rsidRDefault="00834775" w:rsidP="00834775">
      <w:pPr>
        <w:widowControl w:val="0"/>
        <w:tabs>
          <w:tab w:val="left" w:pos="854"/>
        </w:tabs>
        <w:kinsoku w:val="0"/>
        <w:overflowPunct w:val="0"/>
        <w:autoSpaceDE w:val="0"/>
        <w:autoSpaceDN w:val="0"/>
        <w:adjustRightInd w:val="0"/>
        <w:spacing w:before="120" w:after="0"/>
        <w:ind w:left="720"/>
        <w:rPr>
          <w:rFonts w:eastAsiaTheme="minorEastAsia"/>
          <w:bCs/>
          <w:iCs/>
          <w:lang w:eastAsia="en-AU"/>
        </w:rPr>
      </w:pPr>
      <w:r>
        <w:rPr>
          <w:rFonts w:eastAsiaTheme="minorEastAsia"/>
          <w:b/>
          <w:i/>
          <w:lang w:eastAsia="en-AU"/>
        </w:rPr>
        <w:t>AAT Act</w:t>
      </w:r>
      <w:r>
        <w:rPr>
          <w:rFonts w:eastAsiaTheme="minorEastAsia"/>
          <w:bCs/>
          <w:iCs/>
          <w:lang w:eastAsia="en-AU"/>
        </w:rPr>
        <w:t xml:space="preserve"> means the </w:t>
      </w:r>
      <w:r>
        <w:rPr>
          <w:rFonts w:eastAsiaTheme="minorEastAsia"/>
          <w:bCs/>
          <w:i/>
          <w:lang w:eastAsia="en-AU"/>
        </w:rPr>
        <w:t xml:space="preserve">Administrative Appeals Tribunal Act 1975 </w:t>
      </w:r>
      <w:r>
        <w:rPr>
          <w:rFonts w:eastAsiaTheme="minorEastAsia"/>
          <w:bCs/>
          <w:iCs/>
          <w:lang w:eastAsia="en-AU"/>
        </w:rPr>
        <w:t>(</w:t>
      </w:r>
      <w:proofErr w:type="spellStart"/>
      <w:r>
        <w:rPr>
          <w:rFonts w:eastAsiaTheme="minorEastAsia"/>
          <w:bCs/>
          <w:iCs/>
          <w:lang w:eastAsia="en-AU"/>
        </w:rPr>
        <w:t>Cth</w:t>
      </w:r>
      <w:proofErr w:type="spellEnd"/>
      <w:proofErr w:type="gramStart"/>
      <w:r>
        <w:rPr>
          <w:rFonts w:eastAsiaTheme="minorEastAsia"/>
          <w:bCs/>
          <w:iCs/>
          <w:lang w:eastAsia="en-AU"/>
        </w:rPr>
        <w:t>);</w:t>
      </w:r>
      <w:proofErr w:type="gramEnd"/>
    </w:p>
    <w:p w14:paraId="71727406" w14:textId="77777777" w:rsidR="00834775" w:rsidRDefault="00834775" w:rsidP="00834775">
      <w:pPr>
        <w:widowControl w:val="0"/>
        <w:tabs>
          <w:tab w:val="left" w:pos="854"/>
        </w:tabs>
        <w:kinsoku w:val="0"/>
        <w:overflowPunct w:val="0"/>
        <w:autoSpaceDE w:val="0"/>
        <w:autoSpaceDN w:val="0"/>
        <w:adjustRightInd w:val="0"/>
        <w:spacing w:before="120" w:after="0"/>
        <w:ind w:left="720"/>
        <w:rPr>
          <w:rFonts w:eastAsiaTheme="minorEastAsia"/>
          <w:bCs/>
          <w:iCs/>
          <w:lang w:eastAsia="en-AU"/>
        </w:rPr>
      </w:pPr>
      <w:r>
        <w:rPr>
          <w:rFonts w:eastAsiaTheme="minorEastAsia"/>
          <w:b/>
          <w:i/>
          <w:lang w:eastAsia="en-AU"/>
        </w:rPr>
        <w:t>applicant</w:t>
      </w:r>
      <w:r>
        <w:rPr>
          <w:rFonts w:eastAsiaTheme="minorEastAsia"/>
          <w:bCs/>
          <w:iCs/>
          <w:lang w:eastAsia="en-AU"/>
        </w:rPr>
        <w:t xml:space="preserve"> means a person who has applied for review of a </w:t>
      </w:r>
      <w:proofErr w:type="gramStart"/>
      <w:r>
        <w:rPr>
          <w:rFonts w:eastAsiaTheme="minorEastAsia"/>
          <w:bCs/>
          <w:iCs/>
          <w:lang w:eastAsia="en-AU"/>
        </w:rPr>
        <w:t>decision;</w:t>
      </w:r>
      <w:proofErr w:type="gramEnd"/>
    </w:p>
    <w:p w14:paraId="4EDA079C" w14:textId="77777777" w:rsidR="00834775" w:rsidRPr="009560AE" w:rsidRDefault="00834775" w:rsidP="00834775">
      <w:pPr>
        <w:widowControl w:val="0"/>
        <w:tabs>
          <w:tab w:val="left" w:pos="854"/>
        </w:tabs>
        <w:kinsoku w:val="0"/>
        <w:overflowPunct w:val="0"/>
        <w:autoSpaceDE w:val="0"/>
        <w:autoSpaceDN w:val="0"/>
        <w:adjustRightInd w:val="0"/>
        <w:spacing w:before="120" w:after="0"/>
        <w:ind w:left="720"/>
        <w:rPr>
          <w:rFonts w:eastAsiaTheme="minorEastAsia"/>
          <w:bCs/>
          <w:iCs/>
          <w:lang w:eastAsia="en-AU"/>
        </w:rPr>
      </w:pPr>
      <w:r>
        <w:rPr>
          <w:rFonts w:eastAsiaTheme="minorEastAsia"/>
          <w:b/>
          <w:i/>
          <w:lang w:eastAsia="en-AU"/>
        </w:rPr>
        <w:t>application for review</w:t>
      </w:r>
      <w:r>
        <w:rPr>
          <w:rFonts w:eastAsiaTheme="minorEastAsia"/>
          <w:bCs/>
          <w:i/>
          <w:lang w:eastAsia="en-AU"/>
        </w:rPr>
        <w:t xml:space="preserve"> </w:t>
      </w:r>
      <w:r>
        <w:rPr>
          <w:rFonts w:eastAsiaTheme="minorEastAsia"/>
          <w:bCs/>
          <w:iCs/>
          <w:lang w:eastAsia="en-AU"/>
        </w:rPr>
        <w:t xml:space="preserve">means an application for review of a decision made under </w:t>
      </w:r>
      <w:r w:rsidRPr="001B71DD">
        <w:rPr>
          <w:rFonts w:eastAsiaTheme="minorEastAsia"/>
          <w:bCs/>
          <w:iCs/>
          <w:u w:color="0070C0"/>
          <w:lang w:eastAsia="en-AU"/>
        </w:rPr>
        <w:t>section 347</w:t>
      </w:r>
      <w:r>
        <w:rPr>
          <w:rFonts w:eastAsiaTheme="minorEastAsia"/>
          <w:bCs/>
          <w:iCs/>
          <w:lang w:eastAsia="en-AU"/>
        </w:rPr>
        <w:t xml:space="preserve"> or </w:t>
      </w:r>
      <w:r w:rsidRPr="001B71DD">
        <w:rPr>
          <w:rFonts w:eastAsiaTheme="minorEastAsia"/>
          <w:bCs/>
          <w:iCs/>
          <w:u w:color="0070C0"/>
          <w:lang w:eastAsia="en-AU"/>
        </w:rPr>
        <w:t>412</w:t>
      </w:r>
      <w:r>
        <w:rPr>
          <w:rFonts w:eastAsiaTheme="minorEastAsia"/>
          <w:bCs/>
          <w:iCs/>
          <w:lang w:eastAsia="en-AU"/>
        </w:rPr>
        <w:t xml:space="preserve"> of the Migration </w:t>
      </w:r>
      <w:proofErr w:type="gramStart"/>
      <w:r>
        <w:rPr>
          <w:rFonts w:eastAsiaTheme="minorEastAsia"/>
          <w:bCs/>
          <w:iCs/>
          <w:lang w:eastAsia="en-AU"/>
        </w:rPr>
        <w:t>Act;</w:t>
      </w:r>
      <w:proofErr w:type="gramEnd"/>
    </w:p>
    <w:p w14:paraId="1D62C836" w14:textId="77777777" w:rsidR="00834775" w:rsidRDefault="00834775" w:rsidP="00834775">
      <w:pPr>
        <w:widowControl w:val="0"/>
        <w:tabs>
          <w:tab w:val="left" w:pos="854"/>
        </w:tabs>
        <w:kinsoku w:val="0"/>
        <w:overflowPunct w:val="0"/>
        <w:autoSpaceDE w:val="0"/>
        <w:autoSpaceDN w:val="0"/>
        <w:adjustRightInd w:val="0"/>
        <w:spacing w:before="120" w:after="0"/>
        <w:ind w:left="720"/>
        <w:rPr>
          <w:rFonts w:eastAsiaTheme="minorEastAsia"/>
          <w:b/>
          <w:i/>
          <w:lang w:eastAsia="en-AU"/>
        </w:rPr>
      </w:pPr>
      <w:r>
        <w:rPr>
          <w:rFonts w:eastAsiaTheme="minorEastAsia"/>
          <w:b/>
          <w:i/>
          <w:lang w:eastAsia="en-AU"/>
        </w:rPr>
        <w:t>authorised recipient</w:t>
      </w:r>
      <w:r w:rsidRPr="00AA6C81">
        <w:rPr>
          <w:rFonts w:eastAsiaTheme="minorEastAsia"/>
          <w:bCs/>
          <w:iCs/>
          <w:lang w:eastAsia="en-AU"/>
        </w:rPr>
        <w:t xml:space="preserve"> means</w:t>
      </w:r>
      <w:r>
        <w:rPr>
          <w:rFonts w:eastAsiaTheme="minorEastAsia"/>
          <w:bCs/>
          <w:iCs/>
          <w:lang w:eastAsia="en-AU"/>
        </w:rPr>
        <w:t xml:space="preserve"> a person who is authorised by an applicant to receive documents on the applicant’s </w:t>
      </w:r>
      <w:proofErr w:type="gramStart"/>
      <w:r>
        <w:rPr>
          <w:rFonts w:eastAsiaTheme="minorEastAsia"/>
          <w:bCs/>
          <w:iCs/>
          <w:lang w:eastAsia="en-AU"/>
        </w:rPr>
        <w:t>behalf;</w:t>
      </w:r>
      <w:proofErr w:type="gramEnd"/>
    </w:p>
    <w:p w14:paraId="71A77F9A" w14:textId="77777777" w:rsidR="00834775" w:rsidRDefault="00834775" w:rsidP="00834775">
      <w:pPr>
        <w:widowControl w:val="0"/>
        <w:tabs>
          <w:tab w:val="left" w:pos="854"/>
        </w:tabs>
        <w:kinsoku w:val="0"/>
        <w:overflowPunct w:val="0"/>
        <w:autoSpaceDE w:val="0"/>
        <w:autoSpaceDN w:val="0"/>
        <w:adjustRightInd w:val="0"/>
        <w:spacing w:before="120" w:after="0"/>
        <w:ind w:left="720"/>
        <w:rPr>
          <w:rFonts w:eastAsiaTheme="minorEastAsia"/>
          <w:lang w:eastAsia="en-AU"/>
        </w:rPr>
      </w:pPr>
      <w:r>
        <w:rPr>
          <w:rFonts w:eastAsiaTheme="minorEastAsia"/>
          <w:b/>
          <w:bCs/>
          <w:i/>
          <w:iCs/>
          <w:lang w:eastAsia="en-AU"/>
        </w:rPr>
        <w:t>case management</w:t>
      </w:r>
      <w:r w:rsidRPr="07CDFAF3">
        <w:rPr>
          <w:rFonts w:eastAsiaTheme="minorEastAsia"/>
          <w:b/>
          <w:bCs/>
          <w:i/>
          <w:iCs/>
          <w:lang w:eastAsia="en-AU"/>
        </w:rPr>
        <w:t xml:space="preserve"> hearing </w:t>
      </w:r>
      <w:r w:rsidRPr="07CDFAF3">
        <w:rPr>
          <w:rFonts w:eastAsiaTheme="minorEastAsia"/>
          <w:lang w:eastAsia="en-AU"/>
        </w:rPr>
        <w:t xml:space="preserve">means </w:t>
      </w:r>
      <w:r>
        <w:t xml:space="preserve">a hearing conducted by a member to talk to the applicant and any representative about how the review will progress, including the </w:t>
      </w:r>
      <w:r>
        <w:lastRenderedPageBreak/>
        <w:t xml:space="preserve">evidence to be lodged and setting timeframes for lodging evidence and/or </w:t>
      </w:r>
      <w:proofErr w:type="gramStart"/>
      <w:r>
        <w:t>submissions</w:t>
      </w:r>
      <w:r w:rsidRPr="07CDFAF3">
        <w:rPr>
          <w:rFonts w:eastAsiaTheme="minorEastAsia"/>
          <w:lang w:eastAsia="en-AU"/>
        </w:rPr>
        <w:t>;</w:t>
      </w:r>
      <w:proofErr w:type="gramEnd"/>
    </w:p>
    <w:p w14:paraId="41D73BCB" w14:textId="77777777" w:rsidR="00834775" w:rsidRPr="00657249" w:rsidRDefault="00834775" w:rsidP="00834775">
      <w:pPr>
        <w:widowControl w:val="0"/>
        <w:tabs>
          <w:tab w:val="left" w:pos="854"/>
        </w:tabs>
        <w:kinsoku w:val="0"/>
        <w:overflowPunct w:val="0"/>
        <w:autoSpaceDE w:val="0"/>
        <w:autoSpaceDN w:val="0"/>
        <w:adjustRightInd w:val="0"/>
        <w:spacing w:before="120" w:after="0"/>
        <w:ind w:left="720"/>
        <w:rPr>
          <w:rFonts w:eastAsiaTheme="minorEastAsia"/>
          <w:b/>
          <w:i/>
          <w:lang w:eastAsia="en-AU"/>
        </w:rPr>
      </w:pPr>
      <w:r w:rsidRPr="00657249">
        <w:rPr>
          <w:rFonts w:eastAsiaTheme="minorEastAsia"/>
          <w:b/>
          <w:i/>
          <w:lang w:eastAsia="en-AU"/>
        </w:rPr>
        <w:t>constitute</w:t>
      </w:r>
      <w:r w:rsidRPr="00657249">
        <w:rPr>
          <w:rFonts w:eastAsiaTheme="minorEastAsia"/>
          <w:b/>
          <w:lang w:eastAsia="en-AU"/>
        </w:rPr>
        <w:t xml:space="preserve"> </w:t>
      </w:r>
      <w:r w:rsidRPr="00657249">
        <w:rPr>
          <w:rFonts w:eastAsiaTheme="minorEastAsia"/>
          <w:lang w:eastAsia="en-AU"/>
        </w:rPr>
        <w:t xml:space="preserve">means to give a written direction in relation to the member who is, or the members who are, to constitute the Tribunal </w:t>
      </w:r>
      <w:r>
        <w:rPr>
          <w:rFonts w:eastAsiaTheme="minorEastAsia"/>
          <w:lang w:eastAsia="en-AU"/>
        </w:rPr>
        <w:t xml:space="preserve">for the purposes of an </w:t>
      </w:r>
      <w:proofErr w:type="gramStart"/>
      <w:r>
        <w:rPr>
          <w:rFonts w:eastAsiaTheme="minorEastAsia"/>
          <w:lang w:eastAsia="en-AU"/>
        </w:rPr>
        <w:t>application</w:t>
      </w:r>
      <w:r w:rsidRPr="00657249">
        <w:rPr>
          <w:rFonts w:eastAsiaTheme="minorEastAsia"/>
          <w:lang w:eastAsia="en-AU"/>
        </w:rPr>
        <w:t>;</w:t>
      </w:r>
      <w:proofErr w:type="gramEnd"/>
    </w:p>
    <w:p w14:paraId="791DB688" w14:textId="77777777" w:rsidR="00834775" w:rsidRDefault="00834775" w:rsidP="00834775">
      <w:pPr>
        <w:widowControl w:val="0"/>
        <w:tabs>
          <w:tab w:val="left" w:pos="854"/>
        </w:tabs>
        <w:kinsoku w:val="0"/>
        <w:overflowPunct w:val="0"/>
        <w:autoSpaceDE w:val="0"/>
        <w:autoSpaceDN w:val="0"/>
        <w:adjustRightInd w:val="0"/>
        <w:spacing w:before="120" w:after="0"/>
        <w:ind w:left="720"/>
        <w:rPr>
          <w:rFonts w:eastAsiaTheme="minorEastAsia"/>
          <w:bCs/>
          <w:iCs/>
          <w:lang w:eastAsia="en-AU"/>
        </w:rPr>
      </w:pPr>
      <w:r>
        <w:rPr>
          <w:rFonts w:eastAsiaTheme="minorEastAsia"/>
          <w:b/>
          <w:i/>
          <w:lang w:eastAsia="en-AU"/>
        </w:rPr>
        <w:t xml:space="preserve">contact details </w:t>
      </w:r>
      <w:r>
        <w:rPr>
          <w:rFonts w:eastAsiaTheme="minorEastAsia"/>
          <w:bCs/>
          <w:iCs/>
          <w:lang w:eastAsia="en-AU"/>
        </w:rPr>
        <w:t xml:space="preserve">mean an address where documents may be posted to or left for a person and may also include an email address, a fax number, another electronic address or a telephone </w:t>
      </w:r>
      <w:proofErr w:type="gramStart"/>
      <w:r>
        <w:rPr>
          <w:rFonts w:eastAsiaTheme="minorEastAsia"/>
          <w:bCs/>
          <w:iCs/>
          <w:lang w:eastAsia="en-AU"/>
        </w:rPr>
        <w:t>number;</w:t>
      </w:r>
      <w:proofErr w:type="gramEnd"/>
    </w:p>
    <w:p w14:paraId="03F06CCE" w14:textId="77777777" w:rsidR="00834775" w:rsidRDefault="00834775" w:rsidP="00834775">
      <w:pPr>
        <w:widowControl w:val="0"/>
        <w:tabs>
          <w:tab w:val="left" w:pos="854"/>
        </w:tabs>
        <w:kinsoku w:val="0"/>
        <w:overflowPunct w:val="0"/>
        <w:autoSpaceDE w:val="0"/>
        <w:autoSpaceDN w:val="0"/>
        <w:adjustRightInd w:val="0"/>
        <w:spacing w:before="120" w:after="0"/>
        <w:ind w:left="720"/>
        <w:rPr>
          <w:rFonts w:eastAsiaTheme="minorEastAsia"/>
          <w:bCs/>
          <w:iCs/>
          <w:lang w:eastAsia="en-AU"/>
        </w:rPr>
      </w:pPr>
      <w:bookmarkStart w:id="15" w:name="evidence"/>
      <w:bookmarkEnd w:id="15"/>
      <w:r w:rsidRPr="00E8340B">
        <w:rPr>
          <w:rFonts w:eastAsiaTheme="minorEastAsia"/>
          <w:b/>
          <w:i/>
          <w:lang w:eastAsia="en-AU"/>
        </w:rPr>
        <w:t>evidence</w:t>
      </w:r>
      <w:r>
        <w:rPr>
          <w:rFonts w:eastAsiaTheme="minorEastAsia"/>
          <w:b/>
          <w:iCs/>
          <w:lang w:eastAsia="en-AU"/>
        </w:rPr>
        <w:t xml:space="preserve"> </w:t>
      </w:r>
      <w:r>
        <w:rPr>
          <w:rFonts w:eastAsiaTheme="minorEastAsia"/>
          <w:bCs/>
          <w:iCs/>
          <w:lang w:eastAsia="en-AU"/>
        </w:rPr>
        <w:t xml:space="preserve">means </w:t>
      </w:r>
      <w:r w:rsidRPr="005933F4">
        <w:rPr>
          <w:rFonts w:eastAsiaTheme="minorEastAsia"/>
          <w:bCs/>
          <w:iCs/>
          <w:lang w:eastAsia="en-AU"/>
        </w:rPr>
        <w:t xml:space="preserve">factual information </w:t>
      </w:r>
      <w:r>
        <w:rPr>
          <w:rFonts w:eastAsiaTheme="minorEastAsia"/>
          <w:bCs/>
          <w:iCs/>
          <w:lang w:eastAsia="en-AU"/>
        </w:rPr>
        <w:t>relied</w:t>
      </w:r>
      <w:r w:rsidRPr="005933F4">
        <w:rPr>
          <w:rFonts w:eastAsiaTheme="minorEastAsia"/>
          <w:bCs/>
          <w:iCs/>
          <w:lang w:eastAsia="en-AU"/>
        </w:rPr>
        <w:t xml:space="preserve"> on to try to prove </w:t>
      </w:r>
      <w:proofErr w:type="gramStart"/>
      <w:r w:rsidRPr="005933F4">
        <w:rPr>
          <w:rFonts w:eastAsiaTheme="minorEastAsia"/>
          <w:bCs/>
          <w:iCs/>
          <w:lang w:eastAsia="en-AU"/>
        </w:rPr>
        <w:t>something</w:t>
      </w:r>
      <w:r>
        <w:rPr>
          <w:rFonts w:eastAsiaTheme="minorEastAsia"/>
          <w:bCs/>
          <w:iCs/>
          <w:lang w:eastAsia="en-AU"/>
        </w:rPr>
        <w:t>;</w:t>
      </w:r>
      <w:proofErr w:type="gramEnd"/>
      <w:r w:rsidRPr="005933F4" w:rsidDel="0028277E">
        <w:rPr>
          <w:rFonts w:eastAsiaTheme="minorEastAsia"/>
          <w:bCs/>
          <w:iCs/>
          <w:lang w:eastAsia="en-AU"/>
        </w:rPr>
        <w:t xml:space="preserve"> </w:t>
      </w:r>
    </w:p>
    <w:p w14:paraId="398AD5CE" w14:textId="77777777" w:rsidR="00834775" w:rsidRPr="00BF6DBF" w:rsidRDefault="00834775" w:rsidP="00647225">
      <w:pPr>
        <w:pStyle w:val="Note"/>
        <w:rPr>
          <w:rFonts w:eastAsia="MS Mincho"/>
          <w:lang w:eastAsia="ja-JP"/>
        </w:rPr>
      </w:pPr>
      <w:r>
        <w:rPr>
          <w:rFonts w:eastAsia="MS Mincho"/>
          <w:b/>
          <w:bCs/>
          <w:lang w:eastAsia="ja-JP"/>
        </w:rPr>
        <w:t>Note:</w:t>
      </w:r>
      <w:r>
        <w:rPr>
          <w:rFonts w:eastAsia="MS Mincho"/>
          <w:b/>
          <w:bCs/>
          <w:lang w:eastAsia="ja-JP"/>
        </w:rPr>
        <w:tab/>
      </w:r>
      <w:r w:rsidRPr="00C0219C">
        <w:rPr>
          <w:rFonts w:eastAsia="MS Mincho"/>
          <w:lang w:eastAsia="ja-JP"/>
        </w:rPr>
        <w:t xml:space="preserve">Types of evidence include </w:t>
      </w:r>
      <w:r>
        <w:rPr>
          <w:rFonts w:eastAsia="MS Mincho"/>
          <w:lang w:eastAsia="ja-JP"/>
        </w:rPr>
        <w:t xml:space="preserve">documents from official sources, letters, </w:t>
      </w:r>
      <w:r w:rsidRPr="00136450">
        <w:rPr>
          <w:rFonts w:eastAsia="MS Mincho"/>
          <w:lang w:eastAsia="ja-JP"/>
        </w:rPr>
        <w:t>photos, statements</w:t>
      </w:r>
      <w:r w:rsidR="007466E7">
        <w:rPr>
          <w:rFonts w:eastAsia="MS Mincho"/>
          <w:lang w:eastAsia="ja-JP"/>
        </w:rPr>
        <w:t xml:space="preserve"> from you and/or your witnesses</w:t>
      </w:r>
      <w:r w:rsidRPr="00136450">
        <w:rPr>
          <w:rFonts w:eastAsia="MS Mincho"/>
          <w:lang w:eastAsia="ja-JP"/>
        </w:rPr>
        <w:t xml:space="preserve">, </w:t>
      </w:r>
      <w:r>
        <w:rPr>
          <w:rFonts w:eastAsia="MS Mincho"/>
          <w:lang w:eastAsia="ja-JP"/>
        </w:rPr>
        <w:t xml:space="preserve">and, in reviews of decisions about protection visas, </w:t>
      </w:r>
      <w:r w:rsidRPr="00C0219C">
        <w:rPr>
          <w:rFonts w:eastAsia="MS Mincho"/>
          <w:lang w:eastAsia="ja-JP"/>
        </w:rPr>
        <w:t>country information</w:t>
      </w:r>
      <w:r>
        <w:rPr>
          <w:rFonts w:eastAsia="MS Mincho"/>
          <w:lang w:eastAsia="ja-JP"/>
        </w:rPr>
        <w:t xml:space="preserve"> and newspaper articles</w:t>
      </w:r>
      <w:r w:rsidRPr="00136450">
        <w:rPr>
          <w:rFonts w:eastAsia="MS Mincho"/>
          <w:lang w:eastAsia="ja-JP"/>
        </w:rPr>
        <w:t>.</w:t>
      </w:r>
    </w:p>
    <w:p w14:paraId="1E3917CE" w14:textId="77777777" w:rsidR="00834775" w:rsidRDefault="00834775" w:rsidP="00834775">
      <w:pPr>
        <w:widowControl w:val="0"/>
        <w:tabs>
          <w:tab w:val="left" w:pos="854"/>
        </w:tabs>
        <w:kinsoku w:val="0"/>
        <w:overflowPunct w:val="0"/>
        <w:autoSpaceDE w:val="0"/>
        <w:autoSpaceDN w:val="0"/>
        <w:adjustRightInd w:val="0"/>
        <w:spacing w:before="120" w:after="0"/>
        <w:ind w:left="720"/>
        <w:rPr>
          <w:rFonts w:eastAsiaTheme="minorEastAsia"/>
          <w:lang w:eastAsia="en-AU"/>
        </w:rPr>
      </w:pPr>
      <w:r w:rsidRPr="07CDFAF3">
        <w:rPr>
          <w:rFonts w:eastAsiaTheme="minorEastAsia"/>
          <w:b/>
          <w:bCs/>
          <w:i/>
          <w:iCs/>
          <w:lang w:eastAsia="en-AU"/>
        </w:rPr>
        <w:t>hearing</w:t>
      </w:r>
      <w:r w:rsidRPr="07CDFAF3">
        <w:rPr>
          <w:rFonts w:eastAsiaTheme="minorEastAsia"/>
          <w:lang w:eastAsia="en-AU"/>
        </w:rPr>
        <w:t xml:space="preserve"> means a hearing where an applicant is </w:t>
      </w:r>
      <w:r>
        <w:rPr>
          <w:rFonts w:eastAsiaTheme="minorEastAsia"/>
          <w:lang w:eastAsia="en-AU"/>
        </w:rPr>
        <w:t xml:space="preserve">invited under </w:t>
      </w:r>
      <w:r w:rsidRPr="001B71DD">
        <w:rPr>
          <w:rFonts w:eastAsiaTheme="minorEastAsia"/>
          <w:u w:color="0070C0"/>
          <w:lang w:eastAsia="en-AU"/>
        </w:rPr>
        <w:t>section 360</w:t>
      </w:r>
      <w:r>
        <w:rPr>
          <w:rFonts w:eastAsiaTheme="minorEastAsia"/>
          <w:lang w:eastAsia="en-AU"/>
        </w:rPr>
        <w:t xml:space="preserve"> or </w:t>
      </w:r>
      <w:r w:rsidRPr="001B71DD">
        <w:rPr>
          <w:rFonts w:eastAsiaTheme="minorEastAsia"/>
          <w:u w:color="0070C0"/>
          <w:lang w:eastAsia="en-AU"/>
        </w:rPr>
        <w:t>425</w:t>
      </w:r>
      <w:r>
        <w:rPr>
          <w:rFonts w:eastAsiaTheme="minorEastAsia"/>
          <w:lang w:eastAsia="en-AU"/>
        </w:rPr>
        <w:t xml:space="preserve"> of the Migration Act </w:t>
      </w:r>
      <w:r w:rsidRPr="07CDFAF3">
        <w:rPr>
          <w:rFonts w:eastAsiaTheme="minorEastAsia"/>
          <w:lang w:eastAsia="en-AU"/>
        </w:rPr>
        <w:t xml:space="preserve">to appear before the Tribunal to give evidence and present oral arguments relating to the issues arising in relation to the decision under </w:t>
      </w:r>
      <w:proofErr w:type="gramStart"/>
      <w:r w:rsidRPr="07CDFAF3">
        <w:rPr>
          <w:rFonts w:eastAsiaTheme="minorEastAsia"/>
          <w:lang w:eastAsia="en-AU"/>
        </w:rPr>
        <w:t>review;</w:t>
      </w:r>
      <w:proofErr w:type="gramEnd"/>
    </w:p>
    <w:p w14:paraId="0F52F6C2" w14:textId="77777777" w:rsidR="00834775" w:rsidRPr="003C40FC" w:rsidRDefault="00834775" w:rsidP="00834775">
      <w:pPr>
        <w:widowControl w:val="0"/>
        <w:tabs>
          <w:tab w:val="left" w:pos="854"/>
        </w:tabs>
        <w:kinsoku w:val="0"/>
        <w:overflowPunct w:val="0"/>
        <w:autoSpaceDE w:val="0"/>
        <w:autoSpaceDN w:val="0"/>
        <w:adjustRightInd w:val="0"/>
        <w:spacing w:before="120" w:after="0"/>
        <w:ind w:left="720"/>
        <w:rPr>
          <w:rFonts w:eastAsiaTheme="minorEastAsia"/>
          <w:lang w:eastAsia="en-AU"/>
        </w:rPr>
      </w:pPr>
      <w:r>
        <w:rPr>
          <w:rFonts w:eastAsiaTheme="minorEastAsia"/>
          <w:b/>
          <w:bCs/>
          <w:i/>
          <w:iCs/>
          <w:lang w:eastAsia="en-AU"/>
        </w:rPr>
        <w:t>Migration Act</w:t>
      </w:r>
      <w:r>
        <w:rPr>
          <w:rFonts w:eastAsiaTheme="minorEastAsia"/>
          <w:b/>
          <w:bCs/>
          <w:lang w:eastAsia="en-AU"/>
        </w:rPr>
        <w:t xml:space="preserve"> </w:t>
      </w:r>
      <w:r>
        <w:rPr>
          <w:rFonts w:eastAsiaTheme="minorEastAsia"/>
          <w:lang w:eastAsia="en-AU"/>
        </w:rPr>
        <w:t xml:space="preserve">means the </w:t>
      </w:r>
      <w:r>
        <w:rPr>
          <w:rFonts w:eastAsiaTheme="minorEastAsia"/>
          <w:i/>
          <w:iCs/>
          <w:lang w:eastAsia="en-AU"/>
        </w:rPr>
        <w:t xml:space="preserve">Migration Act 1958 </w:t>
      </w:r>
      <w:r>
        <w:rPr>
          <w:rFonts w:eastAsiaTheme="minorEastAsia"/>
          <w:lang w:eastAsia="en-AU"/>
        </w:rPr>
        <w:t>(</w:t>
      </w:r>
      <w:proofErr w:type="spellStart"/>
      <w:r>
        <w:rPr>
          <w:rFonts w:eastAsiaTheme="minorEastAsia"/>
          <w:lang w:eastAsia="en-AU"/>
        </w:rPr>
        <w:t>Cth</w:t>
      </w:r>
      <w:proofErr w:type="spellEnd"/>
      <w:proofErr w:type="gramStart"/>
      <w:r>
        <w:rPr>
          <w:rFonts w:eastAsiaTheme="minorEastAsia"/>
          <w:lang w:eastAsia="en-AU"/>
        </w:rPr>
        <w:t>);</w:t>
      </w:r>
      <w:proofErr w:type="gramEnd"/>
    </w:p>
    <w:p w14:paraId="7CD11770" w14:textId="77777777" w:rsidR="00834775" w:rsidRDefault="00834775" w:rsidP="00834775">
      <w:pPr>
        <w:widowControl w:val="0"/>
        <w:tabs>
          <w:tab w:val="left" w:pos="854"/>
        </w:tabs>
        <w:kinsoku w:val="0"/>
        <w:overflowPunct w:val="0"/>
        <w:autoSpaceDE w:val="0"/>
        <w:autoSpaceDN w:val="0"/>
        <w:adjustRightInd w:val="0"/>
        <w:spacing w:before="120" w:after="0"/>
        <w:ind w:left="720"/>
        <w:rPr>
          <w:lang w:eastAsia="en-AU"/>
        </w:rPr>
      </w:pPr>
      <w:r w:rsidRPr="0080021D">
        <w:rPr>
          <w:b/>
          <w:bCs/>
          <w:i/>
          <w:iCs/>
          <w:lang w:eastAsia="en-AU"/>
        </w:rPr>
        <w:t xml:space="preserve">multi-applicant hearing </w:t>
      </w:r>
      <w:r w:rsidRPr="00764409">
        <w:rPr>
          <w:b/>
          <w:bCs/>
          <w:i/>
          <w:iCs/>
          <w:lang w:eastAsia="en-AU"/>
        </w:rPr>
        <w:t>list</w:t>
      </w:r>
      <w:r>
        <w:rPr>
          <w:b/>
          <w:bCs/>
          <w:i/>
          <w:iCs/>
          <w:lang w:eastAsia="en-AU"/>
        </w:rPr>
        <w:t xml:space="preserve"> </w:t>
      </w:r>
      <w:r>
        <w:rPr>
          <w:lang w:eastAsia="en-AU"/>
        </w:rPr>
        <w:t>means a list of hearings which are scheduled to take place in succession on the same day and are constituted to the same member(s</w:t>
      </w:r>
      <w:proofErr w:type="gramStart"/>
      <w:r>
        <w:rPr>
          <w:lang w:eastAsia="en-AU"/>
        </w:rPr>
        <w:t>);</w:t>
      </w:r>
      <w:proofErr w:type="gramEnd"/>
      <w:r>
        <w:rPr>
          <w:lang w:eastAsia="en-AU"/>
        </w:rPr>
        <w:t xml:space="preserve"> </w:t>
      </w:r>
    </w:p>
    <w:p w14:paraId="7C7D0EE8" w14:textId="77777777" w:rsidR="00834775" w:rsidRPr="00F40D1C" w:rsidRDefault="00834775" w:rsidP="00647225">
      <w:pPr>
        <w:pStyle w:val="Note"/>
        <w:rPr>
          <w:rFonts w:eastAsia="MS Mincho"/>
          <w:lang w:eastAsia="ja-JP"/>
        </w:rPr>
      </w:pPr>
      <w:r>
        <w:rPr>
          <w:rFonts w:eastAsia="MS Mincho"/>
          <w:b/>
          <w:bCs/>
          <w:lang w:eastAsia="ja-JP"/>
        </w:rPr>
        <w:t>Note:</w:t>
      </w:r>
      <w:r>
        <w:rPr>
          <w:rFonts w:eastAsia="MS Mincho"/>
          <w:b/>
          <w:bCs/>
          <w:lang w:eastAsia="ja-JP"/>
        </w:rPr>
        <w:tab/>
      </w:r>
      <w:r>
        <w:rPr>
          <w:rFonts w:eastAsia="MS Mincho"/>
          <w:lang w:eastAsia="ja-JP"/>
        </w:rPr>
        <w:t>A</w:t>
      </w:r>
      <w:r w:rsidRPr="00F40D1C">
        <w:rPr>
          <w:rFonts w:eastAsia="MS Mincho"/>
          <w:lang w:eastAsia="ja-JP"/>
        </w:rPr>
        <w:t>pplicants whose hearings are in a multi-applicant hearing list are invited to appear at the same time and will generally be present for other hearings in the same list, unless otherwise directed</w:t>
      </w:r>
      <w:r>
        <w:rPr>
          <w:rFonts w:eastAsia="MS Mincho"/>
          <w:lang w:eastAsia="ja-JP"/>
        </w:rPr>
        <w:t>.</w:t>
      </w:r>
    </w:p>
    <w:p w14:paraId="64B1D7C9" w14:textId="77777777" w:rsidR="00834775" w:rsidRPr="00657249" w:rsidRDefault="00834775" w:rsidP="00834775">
      <w:pPr>
        <w:widowControl w:val="0"/>
        <w:tabs>
          <w:tab w:val="left" w:pos="854"/>
        </w:tabs>
        <w:kinsoku w:val="0"/>
        <w:overflowPunct w:val="0"/>
        <w:autoSpaceDE w:val="0"/>
        <w:autoSpaceDN w:val="0"/>
        <w:adjustRightInd w:val="0"/>
        <w:spacing w:before="120" w:after="0"/>
        <w:ind w:left="720"/>
        <w:rPr>
          <w:rFonts w:eastAsiaTheme="minorEastAsia"/>
          <w:lang w:eastAsia="en-AU"/>
        </w:rPr>
      </w:pPr>
      <w:r w:rsidRPr="00657249">
        <w:rPr>
          <w:rFonts w:eastAsiaTheme="minorEastAsia"/>
          <w:b/>
          <w:i/>
          <w:lang w:eastAsia="en-AU"/>
        </w:rPr>
        <w:t xml:space="preserve">our, us </w:t>
      </w:r>
      <w:r w:rsidRPr="00657249">
        <w:rPr>
          <w:rFonts w:eastAsiaTheme="minorEastAsia"/>
          <w:bCs/>
          <w:iCs/>
          <w:lang w:eastAsia="en-AU"/>
        </w:rPr>
        <w:t xml:space="preserve">or </w:t>
      </w:r>
      <w:r w:rsidRPr="00657249">
        <w:rPr>
          <w:rFonts w:eastAsiaTheme="minorEastAsia"/>
          <w:b/>
          <w:i/>
          <w:lang w:eastAsia="en-AU"/>
        </w:rPr>
        <w:t>we</w:t>
      </w:r>
      <w:r w:rsidRPr="00657249">
        <w:rPr>
          <w:rFonts w:eastAsiaTheme="minorEastAsia"/>
          <w:i/>
          <w:lang w:eastAsia="en-AU"/>
        </w:rPr>
        <w:t xml:space="preserve"> </w:t>
      </w:r>
      <w:proofErr w:type="gramStart"/>
      <w:r w:rsidRPr="00657249">
        <w:rPr>
          <w:rFonts w:eastAsiaTheme="minorEastAsia"/>
          <w:lang w:eastAsia="en-AU"/>
        </w:rPr>
        <w:t>means</w:t>
      </w:r>
      <w:proofErr w:type="gramEnd"/>
      <w:r w:rsidRPr="00657249">
        <w:rPr>
          <w:rFonts w:eastAsiaTheme="minorEastAsia"/>
          <w:lang w:eastAsia="en-AU"/>
        </w:rPr>
        <w:t xml:space="preserve"> the AAT</w:t>
      </w:r>
      <w:r>
        <w:rPr>
          <w:rFonts w:eastAsiaTheme="minorEastAsia"/>
          <w:lang w:eastAsia="en-AU"/>
        </w:rPr>
        <w:t xml:space="preserve"> or the Tribunal</w:t>
      </w:r>
      <w:r w:rsidRPr="00657249">
        <w:rPr>
          <w:rFonts w:eastAsiaTheme="minorEastAsia"/>
          <w:lang w:eastAsia="en-AU"/>
        </w:rPr>
        <w:t>;</w:t>
      </w:r>
    </w:p>
    <w:p w14:paraId="15B01D74" w14:textId="77777777" w:rsidR="00834775" w:rsidRPr="000D5EBA" w:rsidRDefault="00834775" w:rsidP="00834775">
      <w:pPr>
        <w:widowControl w:val="0"/>
        <w:tabs>
          <w:tab w:val="left" w:pos="854"/>
        </w:tabs>
        <w:kinsoku w:val="0"/>
        <w:overflowPunct w:val="0"/>
        <w:autoSpaceDE w:val="0"/>
        <w:autoSpaceDN w:val="0"/>
        <w:adjustRightInd w:val="0"/>
        <w:spacing w:before="120" w:after="0"/>
        <w:ind w:left="720"/>
        <w:rPr>
          <w:rFonts w:eastAsiaTheme="minorEastAsia"/>
          <w:lang w:eastAsia="en-AU"/>
        </w:rPr>
      </w:pPr>
      <w:r w:rsidRPr="000D5EBA">
        <w:rPr>
          <w:rFonts w:eastAsiaTheme="minorEastAsia"/>
          <w:b/>
          <w:i/>
          <w:lang w:eastAsia="en-AU"/>
        </w:rPr>
        <w:t>Registry</w:t>
      </w:r>
      <w:r w:rsidRPr="000D5EBA">
        <w:rPr>
          <w:rFonts w:eastAsiaTheme="minorEastAsia"/>
          <w:lang w:eastAsia="en-AU"/>
        </w:rPr>
        <w:t xml:space="preserve"> means any registry office of the </w:t>
      </w:r>
      <w:proofErr w:type="gramStart"/>
      <w:r w:rsidRPr="000D5EBA">
        <w:rPr>
          <w:rFonts w:eastAsiaTheme="minorEastAsia"/>
          <w:lang w:eastAsia="en-AU"/>
        </w:rPr>
        <w:t>AAT;</w:t>
      </w:r>
      <w:proofErr w:type="gramEnd"/>
    </w:p>
    <w:p w14:paraId="2066A00B" w14:textId="77777777" w:rsidR="00834775" w:rsidRDefault="00834775" w:rsidP="00834775">
      <w:pPr>
        <w:widowControl w:val="0"/>
        <w:tabs>
          <w:tab w:val="left" w:pos="854"/>
        </w:tabs>
        <w:kinsoku w:val="0"/>
        <w:overflowPunct w:val="0"/>
        <w:autoSpaceDE w:val="0"/>
        <w:autoSpaceDN w:val="0"/>
        <w:adjustRightInd w:val="0"/>
        <w:spacing w:before="120" w:after="0"/>
        <w:ind w:left="720"/>
        <w:rPr>
          <w:rFonts w:asciiTheme="majorHAnsi" w:hAnsiTheme="majorHAnsi" w:cs="Calibri Light"/>
          <w:color w:val="222222"/>
          <w:shd w:val="clear" w:color="auto" w:fill="FFFFFF"/>
        </w:rPr>
      </w:pPr>
      <w:r>
        <w:rPr>
          <w:rFonts w:asciiTheme="majorHAnsi" w:eastAsiaTheme="minorEastAsia" w:hAnsiTheme="majorHAnsi" w:cs="Calibri Light"/>
          <w:b/>
          <w:i/>
          <w:lang w:eastAsia="en-AU"/>
        </w:rPr>
        <w:t>r</w:t>
      </w:r>
      <w:r w:rsidRPr="00157AD7">
        <w:rPr>
          <w:rFonts w:asciiTheme="majorHAnsi" w:eastAsiaTheme="minorEastAsia" w:hAnsiTheme="majorHAnsi" w:cs="Calibri Light"/>
          <w:b/>
          <w:i/>
          <w:lang w:eastAsia="en-AU"/>
        </w:rPr>
        <w:t>epresentative</w:t>
      </w:r>
      <w:r w:rsidRPr="00157AD7">
        <w:rPr>
          <w:rFonts w:asciiTheme="majorHAnsi" w:eastAsiaTheme="minorEastAsia" w:hAnsiTheme="majorHAnsi" w:cs="Calibri Light"/>
          <w:b/>
          <w:iCs/>
          <w:lang w:eastAsia="en-AU"/>
        </w:rPr>
        <w:t xml:space="preserve"> </w:t>
      </w:r>
      <w:r w:rsidRPr="00157AD7">
        <w:rPr>
          <w:rFonts w:asciiTheme="majorHAnsi" w:eastAsiaTheme="minorEastAsia" w:hAnsiTheme="majorHAnsi" w:cs="Calibri Light"/>
          <w:bCs/>
          <w:iCs/>
          <w:lang w:eastAsia="en-AU"/>
        </w:rPr>
        <w:t xml:space="preserve">means </w:t>
      </w:r>
      <w:r>
        <w:rPr>
          <w:rFonts w:asciiTheme="majorHAnsi" w:eastAsiaTheme="minorEastAsia" w:hAnsiTheme="majorHAnsi" w:cs="Calibri Light"/>
          <w:bCs/>
          <w:iCs/>
          <w:lang w:eastAsia="en-AU"/>
        </w:rPr>
        <w:t xml:space="preserve">a person appointed by an applicant to represent them and act on their behalf in relation to a </w:t>
      </w:r>
      <w:proofErr w:type="gramStart"/>
      <w:r>
        <w:rPr>
          <w:rFonts w:asciiTheme="majorHAnsi" w:eastAsiaTheme="minorEastAsia" w:hAnsiTheme="majorHAnsi" w:cs="Calibri Light"/>
          <w:bCs/>
          <w:iCs/>
          <w:lang w:eastAsia="en-AU"/>
        </w:rPr>
        <w:t>review</w:t>
      </w:r>
      <w:r w:rsidRPr="00157AD7">
        <w:rPr>
          <w:rFonts w:asciiTheme="majorHAnsi" w:hAnsiTheme="majorHAnsi" w:cs="Calibri Light"/>
          <w:color w:val="222222"/>
          <w:shd w:val="clear" w:color="auto" w:fill="FFFFFF"/>
        </w:rPr>
        <w:t>;</w:t>
      </w:r>
      <w:proofErr w:type="gramEnd"/>
    </w:p>
    <w:p w14:paraId="1C16829E" w14:textId="77777777" w:rsidR="00834775" w:rsidRPr="00157AD7" w:rsidRDefault="00834775" w:rsidP="00647225">
      <w:pPr>
        <w:pStyle w:val="Note"/>
        <w:rPr>
          <w:rFonts w:asciiTheme="majorHAnsi" w:eastAsiaTheme="minorEastAsia" w:hAnsiTheme="majorHAnsi" w:cs="Calibri Light"/>
          <w:bCs/>
          <w:iCs/>
          <w:lang w:eastAsia="en-AU"/>
        </w:rPr>
      </w:pPr>
      <w:r w:rsidRPr="00DE16DB">
        <w:rPr>
          <w:b/>
          <w:bCs/>
        </w:rPr>
        <w:t>Note:</w:t>
      </w:r>
      <w:r w:rsidRPr="00DE16DB">
        <w:tab/>
      </w:r>
      <w:r>
        <w:t xml:space="preserve">Under the Migration Act, only certain people can provide immigration assistance. They include a registered migration agent, an Australian lawyer who holds a practising certificate, a close family member (defined in </w:t>
      </w:r>
      <w:r w:rsidRPr="001B71DD">
        <w:rPr>
          <w:u w:color="0070C0"/>
        </w:rPr>
        <w:t>regulation 3H</w:t>
      </w:r>
      <w:r>
        <w:t xml:space="preserve"> of the </w:t>
      </w:r>
      <w:r>
        <w:rPr>
          <w:i/>
          <w:iCs/>
        </w:rPr>
        <w:t xml:space="preserve">Migration Agent Regulations 1998 </w:t>
      </w:r>
      <w:r>
        <w:t>(</w:t>
      </w:r>
      <w:proofErr w:type="spellStart"/>
      <w:r>
        <w:t>Cth</w:t>
      </w:r>
      <w:proofErr w:type="spellEnd"/>
      <w:r>
        <w:t xml:space="preserve">) to include a spouse, child (including an adopted child), parent, </w:t>
      </w:r>
      <w:proofErr w:type="gramStart"/>
      <w:r>
        <w:t>brother</w:t>
      </w:r>
      <w:proofErr w:type="gramEnd"/>
      <w:r>
        <w:t xml:space="preserve"> or sister)) or a nominator or sponsor of a visa applicant.</w:t>
      </w:r>
    </w:p>
    <w:p w14:paraId="269D98DA" w14:textId="77777777" w:rsidR="00834775" w:rsidRPr="00766668" w:rsidRDefault="00834775" w:rsidP="00834775">
      <w:pPr>
        <w:widowControl w:val="0"/>
        <w:tabs>
          <w:tab w:val="left" w:pos="854"/>
        </w:tabs>
        <w:kinsoku w:val="0"/>
        <w:overflowPunct w:val="0"/>
        <w:autoSpaceDE w:val="0"/>
        <w:autoSpaceDN w:val="0"/>
        <w:adjustRightInd w:val="0"/>
        <w:spacing w:before="120" w:after="0"/>
        <w:ind w:left="720"/>
        <w:rPr>
          <w:rFonts w:eastAsiaTheme="minorEastAsia"/>
          <w:lang w:eastAsia="en-AU"/>
        </w:rPr>
      </w:pPr>
      <w:r w:rsidRPr="00157AD7">
        <w:rPr>
          <w:rFonts w:asciiTheme="majorHAnsi" w:eastAsiaTheme="minorEastAsia" w:hAnsiTheme="majorHAnsi" w:cs="Calibri Light"/>
          <w:b/>
          <w:i/>
          <w:lang w:eastAsia="en-AU"/>
        </w:rPr>
        <w:t>Tribunal</w:t>
      </w:r>
      <w:r w:rsidRPr="00157AD7">
        <w:rPr>
          <w:rFonts w:asciiTheme="majorHAnsi" w:eastAsiaTheme="minorEastAsia" w:hAnsiTheme="majorHAnsi" w:cs="Calibri Light"/>
          <w:i/>
          <w:lang w:eastAsia="en-AU"/>
        </w:rPr>
        <w:t xml:space="preserve"> </w:t>
      </w:r>
      <w:r w:rsidRPr="00157AD7">
        <w:rPr>
          <w:rFonts w:asciiTheme="majorHAnsi" w:eastAsiaTheme="minorEastAsia" w:hAnsiTheme="majorHAnsi" w:cs="Calibri Light"/>
          <w:lang w:eastAsia="en-AU"/>
        </w:rPr>
        <w:t>means the member or members constituted to conduct the review in a</w:t>
      </w:r>
      <w:r w:rsidRPr="000D5EBA">
        <w:rPr>
          <w:rFonts w:eastAsiaTheme="minorEastAsia"/>
          <w:lang w:eastAsia="en-AU"/>
        </w:rPr>
        <w:t xml:space="preserve"> particular </w:t>
      </w:r>
      <w:proofErr w:type="gramStart"/>
      <w:r w:rsidRPr="000D5EBA">
        <w:rPr>
          <w:rFonts w:eastAsiaTheme="minorEastAsia"/>
          <w:lang w:eastAsia="en-AU"/>
        </w:rPr>
        <w:t>case;</w:t>
      </w:r>
      <w:proofErr w:type="gramEnd"/>
    </w:p>
    <w:p w14:paraId="06FDB88B" w14:textId="77777777" w:rsidR="00834775" w:rsidRDefault="00834775" w:rsidP="00D0651E">
      <w:pPr>
        <w:widowControl w:val="0"/>
        <w:tabs>
          <w:tab w:val="left" w:pos="854"/>
        </w:tabs>
        <w:kinsoku w:val="0"/>
        <w:overflowPunct w:val="0"/>
        <w:autoSpaceDE w:val="0"/>
        <w:autoSpaceDN w:val="0"/>
        <w:adjustRightInd w:val="0"/>
        <w:spacing w:before="120" w:after="0"/>
        <w:ind w:left="720"/>
        <w:rPr>
          <w:rFonts w:asciiTheme="majorHAnsi" w:eastAsiaTheme="minorEastAsia" w:hAnsiTheme="majorHAnsi" w:cs="Calibri Light"/>
          <w:bCs/>
          <w:iCs/>
          <w:lang w:eastAsia="en-AU"/>
        </w:rPr>
      </w:pPr>
      <w:r w:rsidRPr="00D0651E">
        <w:rPr>
          <w:rFonts w:asciiTheme="majorHAnsi" w:eastAsiaTheme="minorEastAsia" w:hAnsiTheme="majorHAnsi" w:cs="Calibri Light"/>
          <w:b/>
          <w:i/>
          <w:lang w:eastAsia="en-AU"/>
        </w:rPr>
        <w:t xml:space="preserve">you </w:t>
      </w:r>
      <w:r w:rsidRPr="00D0651E">
        <w:rPr>
          <w:rFonts w:asciiTheme="majorHAnsi" w:eastAsiaTheme="minorEastAsia" w:hAnsiTheme="majorHAnsi" w:cs="Calibri Light"/>
          <w:bCs/>
          <w:i/>
          <w:lang w:eastAsia="en-AU"/>
        </w:rPr>
        <w:t>or</w:t>
      </w:r>
      <w:r w:rsidRPr="00D0651E">
        <w:rPr>
          <w:rFonts w:asciiTheme="majorHAnsi" w:eastAsiaTheme="minorEastAsia" w:hAnsiTheme="majorHAnsi" w:cs="Calibri Light"/>
          <w:b/>
          <w:i/>
          <w:lang w:eastAsia="en-AU"/>
        </w:rPr>
        <w:t xml:space="preserve"> </w:t>
      </w:r>
      <w:proofErr w:type="gramStart"/>
      <w:r w:rsidRPr="00D0651E">
        <w:rPr>
          <w:rFonts w:asciiTheme="majorHAnsi" w:eastAsiaTheme="minorEastAsia" w:hAnsiTheme="majorHAnsi" w:cs="Calibri Light"/>
          <w:b/>
          <w:i/>
          <w:lang w:eastAsia="en-AU"/>
        </w:rPr>
        <w:t>your</w:t>
      </w:r>
      <w:proofErr w:type="gramEnd"/>
      <w:r w:rsidRPr="00D0651E">
        <w:rPr>
          <w:rFonts w:asciiTheme="majorHAnsi" w:eastAsiaTheme="minorEastAsia" w:hAnsiTheme="majorHAnsi" w:cs="Calibri Light"/>
          <w:b/>
          <w:i/>
          <w:lang w:eastAsia="en-AU"/>
        </w:rPr>
        <w:t xml:space="preserve"> </w:t>
      </w:r>
      <w:r w:rsidRPr="00D0651E">
        <w:rPr>
          <w:rFonts w:asciiTheme="majorHAnsi" w:eastAsiaTheme="minorEastAsia" w:hAnsiTheme="majorHAnsi" w:cs="Calibri Light"/>
          <w:bCs/>
          <w:iCs/>
          <w:lang w:eastAsia="en-AU"/>
        </w:rPr>
        <w:t>refers to an applicant and any representative of the applicant (unless otherwise indicated).</w:t>
      </w:r>
    </w:p>
    <w:p w14:paraId="4E9D5BB3" w14:textId="77777777" w:rsidR="00B216B6" w:rsidRDefault="00B216B6" w:rsidP="00D0651E">
      <w:pPr>
        <w:widowControl w:val="0"/>
        <w:tabs>
          <w:tab w:val="left" w:pos="854"/>
        </w:tabs>
        <w:kinsoku w:val="0"/>
        <w:overflowPunct w:val="0"/>
        <w:autoSpaceDE w:val="0"/>
        <w:autoSpaceDN w:val="0"/>
        <w:adjustRightInd w:val="0"/>
        <w:spacing w:before="120" w:after="0"/>
        <w:ind w:left="720"/>
        <w:rPr>
          <w:rFonts w:asciiTheme="majorHAnsi" w:eastAsiaTheme="minorEastAsia" w:hAnsiTheme="majorHAnsi" w:cs="Calibri Light"/>
          <w:lang w:eastAsia="en-AU"/>
        </w:rPr>
      </w:pPr>
    </w:p>
    <w:p w14:paraId="05D3CC81" w14:textId="77777777" w:rsidR="00B216B6" w:rsidRDefault="00B216B6" w:rsidP="00D0651E">
      <w:pPr>
        <w:widowControl w:val="0"/>
        <w:tabs>
          <w:tab w:val="left" w:pos="854"/>
        </w:tabs>
        <w:kinsoku w:val="0"/>
        <w:overflowPunct w:val="0"/>
        <w:autoSpaceDE w:val="0"/>
        <w:autoSpaceDN w:val="0"/>
        <w:adjustRightInd w:val="0"/>
        <w:spacing w:before="120" w:after="0"/>
        <w:ind w:left="720"/>
        <w:rPr>
          <w:rFonts w:asciiTheme="majorHAnsi" w:eastAsiaTheme="minorEastAsia" w:hAnsiTheme="majorHAnsi" w:cs="Calibri Light"/>
          <w:lang w:eastAsia="en-AU"/>
        </w:rPr>
      </w:pPr>
    </w:p>
    <w:p w14:paraId="2959289D" w14:textId="77777777" w:rsidR="00B216B6" w:rsidRDefault="00B216B6" w:rsidP="00D0651E">
      <w:pPr>
        <w:widowControl w:val="0"/>
        <w:tabs>
          <w:tab w:val="left" w:pos="854"/>
        </w:tabs>
        <w:kinsoku w:val="0"/>
        <w:overflowPunct w:val="0"/>
        <w:autoSpaceDE w:val="0"/>
        <w:autoSpaceDN w:val="0"/>
        <w:adjustRightInd w:val="0"/>
        <w:spacing w:before="120" w:after="0"/>
        <w:ind w:left="720"/>
        <w:rPr>
          <w:rFonts w:asciiTheme="majorHAnsi" w:eastAsiaTheme="minorEastAsia" w:hAnsiTheme="majorHAnsi" w:cs="Calibri Light"/>
          <w:lang w:eastAsia="en-AU"/>
        </w:rPr>
      </w:pPr>
    </w:p>
    <w:p w14:paraId="5C77C7E8" w14:textId="77777777" w:rsidR="00B216B6" w:rsidRDefault="00B216B6" w:rsidP="00D0651E">
      <w:pPr>
        <w:widowControl w:val="0"/>
        <w:tabs>
          <w:tab w:val="left" w:pos="854"/>
        </w:tabs>
        <w:kinsoku w:val="0"/>
        <w:overflowPunct w:val="0"/>
        <w:autoSpaceDE w:val="0"/>
        <w:autoSpaceDN w:val="0"/>
        <w:adjustRightInd w:val="0"/>
        <w:spacing w:before="120" w:after="0"/>
        <w:ind w:left="720"/>
        <w:rPr>
          <w:rFonts w:asciiTheme="majorHAnsi" w:eastAsiaTheme="minorEastAsia" w:hAnsiTheme="majorHAnsi" w:cs="Calibri Light"/>
          <w:lang w:eastAsia="en-AU"/>
        </w:rPr>
      </w:pPr>
    </w:p>
    <w:p w14:paraId="7A3CE3F2" w14:textId="77777777" w:rsidR="0049522C" w:rsidRDefault="0049522C" w:rsidP="00A42A51">
      <w:pPr>
        <w:widowControl w:val="0"/>
        <w:tabs>
          <w:tab w:val="left" w:pos="0"/>
        </w:tabs>
        <w:kinsoku w:val="0"/>
        <w:overflowPunct w:val="0"/>
        <w:autoSpaceDE w:val="0"/>
        <w:autoSpaceDN w:val="0"/>
        <w:adjustRightInd w:val="0"/>
        <w:spacing w:before="120" w:after="0"/>
        <w:rPr>
          <w:rFonts w:asciiTheme="majorHAnsi" w:eastAsiaTheme="minorEastAsia" w:hAnsiTheme="majorHAnsi" w:cs="Calibri Light"/>
          <w:lang w:eastAsia="en-AU"/>
        </w:rPr>
      </w:pPr>
    </w:p>
    <w:p w14:paraId="0D01C4DC" w14:textId="77777777" w:rsidR="00100BBA" w:rsidRDefault="00100BBA" w:rsidP="00A42A51">
      <w:pPr>
        <w:tabs>
          <w:tab w:val="left" w:pos="5103"/>
        </w:tabs>
        <w:kinsoku w:val="0"/>
        <w:overflowPunct w:val="0"/>
        <w:spacing w:after="0" w:line="266" w:lineRule="auto"/>
        <w:ind w:right="3825"/>
        <w:rPr>
          <w:rFonts w:ascii="Arial" w:hAnsi="Arial"/>
          <w:b/>
          <w:bCs/>
        </w:rPr>
      </w:pPr>
      <w:r>
        <w:rPr>
          <w:rFonts w:ascii="Arial" w:hAnsi="Arial"/>
          <w:b/>
          <w:bCs/>
        </w:rPr>
        <w:t xml:space="preserve">The Hon </w:t>
      </w:r>
      <w:r w:rsidR="00B216B6" w:rsidRPr="1BF35D68">
        <w:rPr>
          <w:rFonts w:ascii="Arial" w:hAnsi="Arial"/>
          <w:b/>
          <w:bCs/>
        </w:rPr>
        <w:t xml:space="preserve">Justice Susan Kenny </w:t>
      </w:r>
    </w:p>
    <w:p w14:paraId="17E9EED6" w14:textId="77777777" w:rsidR="00B216B6" w:rsidRDefault="00B216B6" w:rsidP="00A42A51">
      <w:pPr>
        <w:kinsoku w:val="0"/>
        <w:overflowPunct w:val="0"/>
        <w:spacing w:before="0" w:line="266" w:lineRule="auto"/>
        <w:ind w:right="2691"/>
        <w:rPr>
          <w:rFonts w:ascii="Arial" w:hAnsi="Arial"/>
        </w:rPr>
      </w:pPr>
      <w:r w:rsidRPr="1BF35D68">
        <w:rPr>
          <w:rFonts w:ascii="Arial" w:hAnsi="Arial"/>
          <w:b/>
          <w:bCs/>
        </w:rPr>
        <w:t>Acting President</w:t>
      </w:r>
      <w:r w:rsidR="00100BBA">
        <w:rPr>
          <w:rFonts w:ascii="Arial" w:hAnsi="Arial"/>
          <w:b/>
          <w:bCs/>
        </w:rPr>
        <w:t xml:space="preserve"> of the Administrative Appeals Tribunal</w:t>
      </w:r>
    </w:p>
    <w:p w14:paraId="047C4317" w14:textId="77777777" w:rsidR="00B216B6" w:rsidRDefault="00B216B6" w:rsidP="00B216B6">
      <w:pPr>
        <w:kinsoku w:val="0"/>
        <w:overflowPunct w:val="0"/>
        <w:spacing w:before="4" w:line="160" w:lineRule="exact"/>
        <w:rPr>
          <w:sz w:val="16"/>
          <w:szCs w:val="16"/>
        </w:rPr>
      </w:pPr>
    </w:p>
    <w:p w14:paraId="2E267770" w14:textId="77777777" w:rsidR="00B216B6" w:rsidRDefault="00033281" w:rsidP="00033281">
      <w:pPr>
        <w:pStyle w:val="BodyText"/>
        <w:kinsoku w:val="0"/>
        <w:overflowPunct w:val="0"/>
      </w:pPr>
      <w:r>
        <w:rPr>
          <w:spacing w:val="-1"/>
        </w:rPr>
        <w:t>2</w:t>
      </w:r>
      <w:r w:rsidR="00835159">
        <w:rPr>
          <w:spacing w:val="-1"/>
        </w:rPr>
        <w:t>2</w:t>
      </w:r>
      <w:r>
        <w:rPr>
          <w:spacing w:val="-1"/>
        </w:rPr>
        <w:t xml:space="preserve"> </w:t>
      </w:r>
      <w:r w:rsidR="00100BBA">
        <w:rPr>
          <w:spacing w:val="-1"/>
        </w:rPr>
        <w:t xml:space="preserve">February </w:t>
      </w:r>
      <w:r w:rsidR="000F32C0">
        <w:rPr>
          <w:spacing w:val="-1"/>
        </w:rPr>
        <w:t>2023</w:t>
      </w:r>
    </w:p>
    <w:p w14:paraId="14C0D25D" w14:textId="77777777" w:rsidR="00B216B6" w:rsidRPr="00D0651E" w:rsidRDefault="00B216B6" w:rsidP="00D0651E">
      <w:pPr>
        <w:widowControl w:val="0"/>
        <w:tabs>
          <w:tab w:val="left" w:pos="854"/>
        </w:tabs>
        <w:kinsoku w:val="0"/>
        <w:overflowPunct w:val="0"/>
        <w:autoSpaceDE w:val="0"/>
        <w:autoSpaceDN w:val="0"/>
        <w:adjustRightInd w:val="0"/>
        <w:spacing w:before="120" w:after="0"/>
        <w:ind w:left="720"/>
        <w:rPr>
          <w:rFonts w:asciiTheme="majorHAnsi" w:eastAsiaTheme="minorEastAsia" w:hAnsiTheme="majorHAnsi" w:cs="Calibri Light"/>
          <w:b/>
          <w:i/>
          <w:lang w:eastAsia="en-AU"/>
        </w:rPr>
      </w:pPr>
    </w:p>
    <w:sectPr w:rsidR="00B216B6" w:rsidRPr="00D0651E" w:rsidSect="006C5A45">
      <w:headerReference w:type="default" r:id="rId20"/>
      <w:footerReference w:type="default" r:id="rId21"/>
      <w:headerReference w:type="first" r:id="rId22"/>
      <w:footerReference w:type="first" r:id="rId23"/>
      <w:pgSz w:w="11906" w:h="16838" w:code="9"/>
      <w:pgMar w:top="1276" w:right="1418"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2CED" w14:textId="77777777" w:rsidR="001C019D" w:rsidRDefault="001C019D" w:rsidP="00B83487">
      <w:pPr>
        <w:spacing w:before="0" w:after="0" w:line="240" w:lineRule="auto"/>
      </w:pPr>
      <w:r>
        <w:separator/>
      </w:r>
    </w:p>
    <w:p w14:paraId="60A7560A" w14:textId="77777777" w:rsidR="001C019D" w:rsidRDefault="001C019D"/>
    <w:p w14:paraId="0E9CA496" w14:textId="77777777" w:rsidR="001C019D" w:rsidRDefault="001C019D"/>
    <w:p w14:paraId="2A62D800" w14:textId="77777777" w:rsidR="001C019D" w:rsidRDefault="001C019D"/>
    <w:p w14:paraId="2D0532BF" w14:textId="77777777" w:rsidR="001C019D" w:rsidRDefault="001C019D"/>
    <w:p w14:paraId="3B788C73" w14:textId="77777777" w:rsidR="001C019D" w:rsidRDefault="001C019D"/>
  </w:endnote>
  <w:endnote w:type="continuationSeparator" w:id="0">
    <w:p w14:paraId="0EB6C8A8" w14:textId="77777777" w:rsidR="001C019D" w:rsidRDefault="001C019D" w:rsidP="00B83487">
      <w:pPr>
        <w:spacing w:before="0" w:after="0" w:line="240" w:lineRule="auto"/>
      </w:pPr>
      <w:r>
        <w:continuationSeparator/>
      </w:r>
    </w:p>
    <w:p w14:paraId="153C7E18" w14:textId="77777777" w:rsidR="001C019D" w:rsidRDefault="001C019D"/>
    <w:p w14:paraId="4CBE26E0" w14:textId="77777777" w:rsidR="001C019D" w:rsidRDefault="001C019D"/>
    <w:p w14:paraId="35E63625" w14:textId="77777777" w:rsidR="001C019D" w:rsidRDefault="001C019D"/>
    <w:p w14:paraId="5BB7E9F4" w14:textId="77777777" w:rsidR="001C019D" w:rsidRDefault="001C019D"/>
    <w:p w14:paraId="39971E8A" w14:textId="77777777" w:rsidR="001C019D" w:rsidRDefault="001C019D"/>
  </w:endnote>
  <w:endnote w:type="continuationNotice" w:id="1">
    <w:p w14:paraId="1CEBA779" w14:textId="77777777" w:rsidR="001C019D" w:rsidRDefault="001C01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ºÚÌå"/>
    <w:panose1 w:val="02010600030101010101"/>
    <w:charset w:val="86"/>
    <w:family w:val="modern"/>
    <w:pitch w:val="fixed"/>
    <w:sig w:usb0="800002BF" w:usb1="38CF7CFA" w:usb2="00000016" w:usb3="00000000" w:csb0="00040001" w:csb1="00000000"/>
  </w:font>
  <w:font w:name="MuseoSans-500">
    <w:panose1 w:val="00000000000000000000"/>
    <w:charset w:val="4D"/>
    <w:family w:val="auto"/>
    <w:notTrueType/>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DBC8" w14:textId="77777777" w:rsidR="002D3DDB" w:rsidRPr="00B83487" w:rsidRDefault="002D3DDB" w:rsidP="00706554">
    <w:pPr>
      <w:pStyle w:val="Footer"/>
      <w:rPr>
        <w:color w:val="000000" w:themeColor="text1"/>
        <w:sz w:val="18"/>
        <w:szCs w:val="18"/>
      </w:rPr>
    </w:pPr>
    <w:r>
      <w:rPr>
        <w:color w:val="000000" w:themeColor="text1"/>
        <w:sz w:val="18"/>
        <w:szCs w:val="18"/>
      </w:rPr>
      <w:t xml:space="preserve">For further information about the AAT, please call us on </w:t>
    </w:r>
    <w:r w:rsidRPr="00C24CCF">
      <w:rPr>
        <w:b/>
        <w:color w:val="000000" w:themeColor="text1"/>
        <w:sz w:val="18"/>
        <w:szCs w:val="18"/>
      </w:rPr>
      <w:t>1800 228 333</w:t>
    </w:r>
    <w:r>
      <w:rPr>
        <w:color w:val="000000" w:themeColor="text1"/>
        <w:sz w:val="18"/>
        <w:szCs w:val="18"/>
      </w:rPr>
      <w:t xml:space="preserve"> or go to </w:t>
    </w:r>
    <w:hyperlink r:id="rId1" w:history="1">
      <w:r w:rsidRPr="00392F1B">
        <w:rPr>
          <w:rStyle w:val="Hyperlink"/>
          <w:b/>
          <w:color w:val="0000FF"/>
          <w:sz w:val="18"/>
          <w:szCs w:val="18"/>
          <w:u w:color="0000FF"/>
        </w:rPr>
        <w:t>www.aat.gov.au</w:t>
      </w:r>
    </w:hyperlink>
    <w:r w:rsidRPr="00DC27E2">
      <w:rPr>
        <w:rStyle w:val="Hyperlink"/>
        <w:sz w:val="18"/>
        <w:szCs w:val="18"/>
        <w:u w:val="none"/>
      </w:rPr>
      <w:t>.</w:t>
    </w:r>
    <w:r>
      <w:rPr>
        <w:rFonts w:cs="MuseoSans-500"/>
        <w:color w:val="auto"/>
        <w:sz w:val="18"/>
        <w:szCs w:val="18"/>
        <w:u w:color="0070C0"/>
      </w:rPr>
      <w:t xml:space="preserve"> </w:t>
    </w:r>
  </w:p>
  <w:p w14:paraId="139B3BF6" w14:textId="5DDCEDB6" w:rsidR="002D3DDB" w:rsidRDefault="002D3DDB" w:rsidP="00B83487">
    <w:pPr>
      <w:pStyle w:val="Footer"/>
    </w:pPr>
    <w:r>
      <w:t xml:space="preserve">Administrative Appeals Tribunal / </w:t>
    </w:r>
    <w:r w:rsidR="007D6316">
      <w:fldChar w:fldCharType="begin"/>
    </w:r>
    <w:r w:rsidR="007D6316">
      <w:instrText>STYLEREF  Title  \* MERGEFORMAT</w:instrText>
    </w:r>
    <w:r w:rsidR="007D6316">
      <w:fldChar w:fldCharType="separate"/>
    </w:r>
    <w:r w:rsidR="007D6316">
      <w:rPr>
        <w:noProof/>
      </w:rPr>
      <w:t>Practice Direction</w:t>
    </w:r>
    <w:r w:rsidR="007D6316">
      <w:rPr>
        <w:noProof/>
      </w:rPr>
      <w:fldChar w:fldCharType="end"/>
    </w:r>
    <w:r>
      <w:rPr>
        <w:noProof/>
      </w:rPr>
      <w:t xml:space="preserve"> / Migration and Refugee </w:t>
    </w:r>
    <w:r w:rsidR="005904CF">
      <w:rPr>
        <w:noProof/>
      </w:rPr>
      <w:t>Division</w:t>
    </w:r>
    <w:r w:rsidR="00100BBA">
      <w:rPr>
        <w:noProof/>
      </w:rPr>
      <w:t xml:space="preserve"> / </w:t>
    </w:r>
    <w:r w:rsidR="00A85665">
      <w:rPr>
        <w:noProof/>
      </w:rP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8485" w14:textId="551BC97D" w:rsidR="002D3DDB" w:rsidRDefault="002D3DDB">
    <w:pPr>
      <w:pStyle w:val="Footer"/>
    </w:pPr>
    <w:r>
      <w:t xml:space="preserve">Administrative Appeals Tribunal / </w:t>
    </w:r>
    <w:r w:rsidR="007D6316">
      <w:fldChar w:fldCharType="begin"/>
    </w:r>
    <w:r w:rsidR="007D6316">
      <w:instrText>STYLEREF  Title  \* MERGEFORMAT</w:instrText>
    </w:r>
    <w:r w:rsidR="007D6316">
      <w:fldChar w:fldCharType="separate"/>
    </w:r>
    <w:r w:rsidR="007D6316">
      <w:rPr>
        <w:noProof/>
      </w:rPr>
      <w:t>Practice Direction</w:t>
    </w:r>
    <w:r w:rsidR="007D6316">
      <w:rPr>
        <w:noProof/>
      </w:rPr>
      <w:fldChar w:fldCharType="end"/>
    </w:r>
    <w:r>
      <w:rPr>
        <w:noProof/>
      </w:rPr>
      <w:t xml:space="preserve"> / Migration and Refugee </w:t>
    </w:r>
    <w:r w:rsidR="00BF09C4">
      <w:rPr>
        <w:noProof/>
      </w:rPr>
      <w:t xml:space="preserve">Division </w:t>
    </w:r>
    <w:r w:rsidR="00A85665">
      <w:rPr>
        <w:noProof/>
      </w:rPr>
      <w:t>/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08FC" w14:textId="77777777" w:rsidR="001C019D" w:rsidRDefault="001C019D" w:rsidP="00B83487">
      <w:pPr>
        <w:spacing w:before="0" w:after="0" w:line="240" w:lineRule="auto"/>
      </w:pPr>
      <w:r>
        <w:separator/>
      </w:r>
    </w:p>
    <w:p w14:paraId="408C8529" w14:textId="77777777" w:rsidR="001C019D" w:rsidRDefault="001C019D"/>
    <w:p w14:paraId="69DD5906" w14:textId="77777777" w:rsidR="001C019D" w:rsidRDefault="001C019D"/>
    <w:p w14:paraId="6BAD20EE" w14:textId="77777777" w:rsidR="001C019D" w:rsidRDefault="001C019D"/>
    <w:p w14:paraId="6BD53DEC" w14:textId="77777777" w:rsidR="001C019D" w:rsidRDefault="001C019D"/>
    <w:p w14:paraId="6EB5837D" w14:textId="77777777" w:rsidR="001C019D" w:rsidRDefault="001C019D"/>
  </w:footnote>
  <w:footnote w:type="continuationSeparator" w:id="0">
    <w:p w14:paraId="53668849" w14:textId="77777777" w:rsidR="001C019D" w:rsidRDefault="001C019D" w:rsidP="00B83487">
      <w:pPr>
        <w:spacing w:before="0" w:after="0" w:line="240" w:lineRule="auto"/>
      </w:pPr>
      <w:r>
        <w:continuationSeparator/>
      </w:r>
    </w:p>
    <w:p w14:paraId="1F873EB9" w14:textId="77777777" w:rsidR="001C019D" w:rsidRDefault="001C019D"/>
    <w:p w14:paraId="227E0FC2" w14:textId="77777777" w:rsidR="001C019D" w:rsidRDefault="001C019D"/>
    <w:p w14:paraId="592F4311" w14:textId="77777777" w:rsidR="001C019D" w:rsidRDefault="001C019D"/>
    <w:p w14:paraId="052CC8DB" w14:textId="77777777" w:rsidR="001C019D" w:rsidRDefault="001C019D"/>
    <w:p w14:paraId="22223FB2" w14:textId="77777777" w:rsidR="001C019D" w:rsidRDefault="001C019D"/>
  </w:footnote>
  <w:footnote w:type="continuationNotice" w:id="1">
    <w:p w14:paraId="671D8CB7" w14:textId="77777777" w:rsidR="001C019D" w:rsidRDefault="001C01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4806" w14:textId="77777777" w:rsidR="002D3DDB" w:rsidRDefault="002D3DDB" w:rsidP="007C674C">
    <w:pPr>
      <w:pStyle w:val="Header"/>
      <w:tabs>
        <w:tab w:val="clear" w:pos="4513"/>
        <w:tab w:val="clear" w:pos="9026"/>
        <w:tab w:val="left" w:pos="3097"/>
      </w:tabs>
    </w:pPr>
    <w:r>
      <w:tab/>
    </w:r>
  </w:p>
  <w:p w14:paraId="1304F9DB" w14:textId="77777777" w:rsidR="002D3DDB" w:rsidRDefault="002D3DDB">
    <w:pPr>
      <w:pStyle w:val="Header"/>
    </w:pPr>
    <w:r>
      <w:tab/>
    </w:r>
    <w:r>
      <w:tab/>
      <w:t xml:space="preserve">Page </w:t>
    </w:r>
    <w:r>
      <w:rPr>
        <w:b/>
        <w:bCs/>
      </w:rPr>
      <w:fldChar w:fldCharType="begin"/>
    </w:r>
    <w:r>
      <w:rPr>
        <w:b/>
        <w:bCs/>
      </w:rPr>
      <w:instrText xml:space="preserve"> PAGE  \* Arabic  \* MERGEFORMAT </w:instrText>
    </w:r>
    <w:r>
      <w:rPr>
        <w:b/>
        <w:bCs/>
      </w:rPr>
      <w:fldChar w:fldCharType="separate"/>
    </w:r>
    <w:r w:rsidR="00D7496B">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7496B">
      <w:rPr>
        <w:b/>
        <w:bCs/>
        <w:noProof/>
      </w:rPr>
      <w:t>14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15D" w14:textId="77777777" w:rsidR="002D3DDB" w:rsidRDefault="004304A6" w:rsidP="00157AD7">
    <w:pPr>
      <w:pStyle w:val="Header"/>
      <w:jc w:val="right"/>
    </w:pPr>
    <w:r>
      <w:rPr>
        <w:noProof/>
      </w:rPr>
      <w:drawing>
        <wp:anchor distT="0" distB="0" distL="114300" distR="114300" simplePos="0" relativeHeight="251659264" behindDoc="1" locked="0" layoutInCell="1" allowOverlap="1" wp14:anchorId="7624C747" wp14:editId="7BFDE4BA">
          <wp:simplePos x="0" y="0"/>
          <wp:positionH relativeFrom="page">
            <wp:posOffset>0</wp:posOffset>
          </wp:positionH>
          <wp:positionV relativeFrom="page">
            <wp:posOffset>629920</wp:posOffset>
          </wp:positionV>
          <wp:extent cx="7559675" cy="1158240"/>
          <wp:effectExtent l="0" t="0" r="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FAAD8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D1AFD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CEC7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D0E4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56050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85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84C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C230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1630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016CA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7F03"/>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15:restartNumberingAfterBreak="0">
    <w:nsid w:val="01640070"/>
    <w:multiLevelType w:val="hybridMultilevel"/>
    <w:tmpl w:val="D0D281E8"/>
    <w:lvl w:ilvl="0" w:tplc="89E0CB42">
      <w:start w:val="1"/>
      <w:numFmt w:val="lowerLetter"/>
      <w:lvlText w:val="(%1)"/>
      <w:lvlJc w:val="left"/>
      <w:pPr>
        <w:ind w:left="1574" w:hanging="360"/>
      </w:pPr>
      <w:rPr>
        <w:rFonts w:cs="Times New Roman" w:hint="default"/>
      </w:rPr>
    </w:lvl>
    <w:lvl w:ilvl="1" w:tplc="0C090019" w:tentative="1">
      <w:start w:val="1"/>
      <w:numFmt w:val="lowerLetter"/>
      <w:lvlText w:val="%2."/>
      <w:lvlJc w:val="left"/>
      <w:pPr>
        <w:ind w:left="2294" w:hanging="360"/>
      </w:pPr>
      <w:rPr>
        <w:rFonts w:cs="Times New Roman"/>
      </w:rPr>
    </w:lvl>
    <w:lvl w:ilvl="2" w:tplc="0C09001B" w:tentative="1">
      <w:start w:val="1"/>
      <w:numFmt w:val="lowerRoman"/>
      <w:lvlText w:val="%3."/>
      <w:lvlJc w:val="right"/>
      <w:pPr>
        <w:ind w:left="3014" w:hanging="180"/>
      </w:pPr>
      <w:rPr>
        <w:rFonts w:cs="Times New Roman"/>
      </w:rPr>
    </w:lvl>
    <w:lvl w:ilvl="3" w:tplc="0C09000F" w:tentative="1">
      <w:start w:val="1"/>
      <w:numFmt w:val="decimal"/>
      <w:lvlText w:val="%4."/>
      <w:lvlJc w:val="left"/>
      <w:pPr>
        <w:ind w:left="3734" w:hanging="360"/>
      </w:pPr>
      <w:rPr>
        <w:rFonts w:cs="Times New Roman"/>
      </w:rPr>
    </w:lvl>
    <w:lvl w:ilvl="4" w:tplc="0C090019" w:tentative="1">
      <w:start w:val="1"/>
      <w:numFmt w:val="lowerLetter"/>
      <w:lvlText w:val="%5."/>
      <w:lvlJc w:val="left"/>
      <w:pPr>
        <w:ind w:left="4454" w:hanging="360"/>
      </w:pPr>
      <w:rPr>
        <w:rFonts w:cs="Times New Roman"/>
      </w:rPr>
    </w:lvl>
    <w:lvl w:ilvl="5" w:tplc="0C09001B" w:tentative="1">
      <w:start w:val="1"/>
      <w:numFmt w:val="lowerRoman"/>
      <w:lvlText w:val="%6."/>
      <w:lvlJc w:val="right"/>
      <w:pPr>
        <w:ind w:left="5174" w:hanging="180"/>
      </w:pPr>
      <w:rPr>
        <w:rFonts w:cs="Times New Roman"/>
      </w:rPr>
    </w:lvl>
    <w:lvl w:ilvl="6" w:tplc="0C09000F" w:tentative="1">
      <w:start w:val="1"/>
      <w:numFmt w:val="decimal"/>
      <w:lvlText w:val="%7."/>
      <w:lvlJc w:val="left"/>
      <w:pPr>
        <w:ind w:left="5894" w:hanging="360"/>
      </w:pPr>
      <w:rPr>
        <w:rFonts w:cs="Times New Roman"/>
      </w:rPr>
    </w:lvl>
    <w:lvl w:ilvl="7" w:tplc="0C090019" w:tentative="1">
      <w:start w:val="1"/>
      <w:numFmt w:val="lowerLetter"/>
      <w:lvlText w:val="%8."/>
      <w:lvlJc w:val="left"/>
      <w:pPr>
        <w:ind w:left="6614" w:hanging="360"/>
      </w:pPr>
      <w:rPr>
        <w:rFonts w:cs="Times New Roman"/>
      </w:rPr>
    </w:lvl>
    <w:lvl w:ilvl="8" w:tplc="0C09001B" w:tentative="1">
      <w:start w:val="1"/>
      <w:numFmt w:val="lowerRoman"/>
      <w:lvlText w:val="%9."/>
      <w:lvlJc w:val="right"/>
      <w:pPr>
        <w:ind w:left="7334" w:hanging="180"/>
      </w:pPr>
      <w:rPr>
        <w:rFonts w:cs="Times New Roman"/>
      </w:rPr>
    </w:lvl>
  </w:abstractNum>
  <w:abstractNum w:abstractNumId="12" w15:restartNumberingAfterBreak="0">
    <w:nsid w:val="019B3EF7"/>
    <w:multiLevelType w:val="multilevel"/>
    <w:tmpl w:val="A20046AE"/>
    <w:lvl w:ilvl="0">
      <w:start w:val="2"/>
      <w:numFmt w:val="decimal"/>
      <w:lvlText w:val="%1"/>
      <w:lvlJc w:val="left"/>
      <w:pPr>
        <w:ind w:hanging="720"/>
      </w:pPr>
      <w:rPr>
        <w:rFonts w:cs="Times New Roman"/>
      </w:rPr>
    </w:lvl>
    <w:lvl w:ilvl="1">
      <w:start w:val="1"/>
      <w:numFmt w:val="decimal"/>
      <w:lvlText w:val="%1.%2"/>
      <w:lvlJc w:val="left"/>
      <w:pPr>
        <w:ind w:hanging="720"/>
      </w:pPr>
      <w:rPr>
        <w:rFonts w:ascii="Arial" w:hAnsi="Arial" w:cs="Arial"/>
        <w:b w:val="0"/>
        <w:bCs w:val="0"/>
        <w:color w:val="auto"/>
        <w:sz w:val="22"/>
        <w:szCs w:val="22"/>
      </w:rPr>
    </w:lvl>
    <w:lvl w:ilvl="2">
      <w:start w:val="1"/>
      <w:numFmt w:val="lowerLetter"/>
      <w:lvlText w:val="(%3)"/>
      <w:lvlJc w:val="left"/>
      <w:pPr>
        <w:ind w:hanging="286"/>
      </w:pPr>
      <w:rPr>
        <w:rFonts w:cs="Times New Roman" w:hint="default"/>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5803494"/>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063978D0"/>
    <w:multiLevelType w:val="hybridMultilevel"/>
    <w:tmpl w:val="0DE8D0A2"/>
    <w:lvl w:ilvl="0" w:tplc="0C09000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0A2F6B80"/>
    <w:multiLevelType w:val="multilevel"/>
    <w:tmpl w:val="74CACE86"/>
    <w:styleLink w:val="Numberedlist"/>
    <w:lvl w:ilvl="0">
      <w:start w:val="1"/>
      <w:numFmt w:val="decimal"/>
      <w:pStyle w:val="ListNumber1"/>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6" w15:restartNumberingAfterBreak="0">
    <w:nsid w:val="0FD3345D"/>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7" w15:restartNumberingAfterBreak="0">
    <w:nsid w:val="19354ED4"/>
    <w:multiLevelType w:val="hybridMultilevel"/>
    <w:tmpl w:val="04FEFC2C"/>
    <w:lvl w:ilvl="0" w:tplc="0C09000F">
      <w:start w:val="1"/>
      <w:numFmt w:val="decimal"/>
      <w:lvlText w:val="%1."/>
      <w:lvlJc w:val="left"/>
      <w:pPr>
        <w:ind w:left="1571" w:hanging="360"/>
      </w:pPr>
      <w:rPr>
        <w:rFonts w:cs="Times New Roman"/>
      </w:rPr>
    </w:lvl>
    <w:lvl w:ilvl="1" w:tplc="0C090019" w:tentative="1">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18" w15:restartNumberingAfterBreak="0">
    <w:nsid w:val="25154608"/>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27506268"/>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0" w15:restartNumberingAfterBreak="0">
    <w:nsid w:val="2B9B159F"/>
    <w:multiLevelType w:val="multilevel"/>
    <w:tmpl w:val="1F38FDB4"/>
    <w:styleLink w:val="HeadingsList"/>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1" w15:restartNumberingAfterBreak="0">
    <w:nsid w:val="3371340C"/>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2" w15:restartNumberingAfterBreak="0">
    <w:nsid w:val="343A5E34"/>
    <w:multiLevelType w:val="multilevel"/>
    <w:tmpl w:val="69346374"/>
    <w:lvl w:ilvl="0">
      <w:start w:val="1"/>
      <w:numFmt w:val="decimal"/>
      <w:pStyle w:val="Heading2"/>
      <w:lvlText w:val="%1."/>
      <w:lvlJc w:val="left"/>
      <w:pPr>
        <w:ind w:left="360" w:hanging="360"/>
      </w:pPr>
      <w:rPr>
        <w:rFonts w:cs="Times New Roman" w:hint="default"/>
        <w:i w:val="0"/>
        <w:iCs/>
      </w:rPr>
    </w:lvl>
    <w:lvl w:ilvl="1">
      <w:start w:val="1"/>
      <w:numFmt w:val="decimal"/>
      <w:pStyle w:val="paragraphlvl1"/>
      <w:isLgl/>
      <w:lvlText w:val="%1.%2"/>
      <w:lvlJc w:val="left"/>
      <w:pPr>
        <w:ind w:left="360" w:hanging="360"/>
      </w:pPr>
      <w:rPr>
        <w:rFonts w:cs="Times New Roman"/>
        <w:b w:val="0"/>
        <w:bCs w:val="0"/>
        <w:i w:val="0"/>
        <w:iCs w:val="0"/>
        <w:caps w:val="0"/>
        <w:smallCaps w:val="0"/>
        <w:strike w:val="0"/>
        <w:dstrike w:val="0"/>
        <w:vanish w:val="0"/>
        <w:color w:val="000000" w:themeColor="text1"/>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34" w:hanging="113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6CF5805"/>
    <w:multiLevelType w:val="hybridMultilevel"/>
    <w:tmpl w:val="C0E46C74"/>
    <w:lvl w:ilvl="0" w:tplc="8D86F8C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827F15"/>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5" w15:restartNumberingAfterBreak="0">
    <w:nsid w:val="3F612C07"/>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6" w15:restartNumberingAfterBreak="0">
    <w:nsid w:val="44CC0B8A"/>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7" w15:restartNumberingAfterBreak="0">
    <w:nsid w:val="45103D90"/>
    <w:multiLevelType w:val="hybridMultilevel"/>
    <w:tmpl w:val="B6988A08"/>
    <w:lvl w:ilvl="0" w:tplc="89E0CB42">
      <w:start w:val="1"/>
      <w:numFmt w:val="lowerLetter"/>
      <w:lvlText w:val="(%1)"/>
      <w:lvlJc w:val="left"/>
      <w:pPr>
        <w:ind w:left="785" w:hanging="360"/>
      </w:pPr>
      <w:rPr>
        <w:rFonts w:cs="Times New Roman" w:hint="default"/>
      </w:rPr>
    </w:lvl>
    <w:lvl w:ilvl="1" w:tplc="0C090019" w:tentative="1">
      <w:start w:val="1"/>
      <w:numFmt w:val="lowerLetter"/>
      <w:lvlText w:val="%2."/>
      <w:lvlJc w:val="left"/>
      <w:pPr>
        <w:ind w:left="1505" w:hanging="360"/>
      </w:pPr>
      <w:rPr>
        <w:rFonts w:cs="Times New Roman"/>
      </w:rPr>
    </w:lvl>
    <w:lvl w:ilvl="2" w:tplc="0C09001B" w:tentative="1">
      <w:start w:val="1"/>
      <w:numFmt w:val="lowerRoman"/>
      <w:lvlText w:val="%3."/>
      <w:lvlJc w:val="right"/>
      <w:pPr>
        <w:ind w:left="2225" w:hanging="180"/>
      </w:pPr>
      <w:rPr>
        <w:rFonts w:cs="Times New Roman"/>
      </w:rPr>
    </w:lvl>
    <w:lvl w:ilvl="3" w:tplc="0C09000F" w:tentative="1">
      <w:start w:val="1"/>
      <w:numFmt w:val="decimal"/>
      <w:lvlText w:val="%4."/>
      <w:lvlJc w:val="left"/>
      <w:pPr>
        <w:ind w:left="2945" w:hanging="360"/>
      </w:pPr>
      <w:rPr>
        <w:rFonts w:cs="Times New Roman"/>
      </w:rPr>
    </w:lvl>
    <w:lvl w:ilvl="4" w:tplc="0C090019" w:tentative="1">
      <w:start w:val="1"/>
      <w:numFmt w:val="lowerLetter"/>
      <w:lvlText w:val="%5."/>
      <w:lvlJc w:val="left"/>
      <w:pPr>
        <w:ind w:left="3665" w:hanging="360"/>
      </w:pPr>
      <w:rPr>
        <w:rFonts w:cs="Times New Roman"/>
      </w:rPr>
    </w:lvl>
    <w:lvl w:ilvl="5" w:tplc="0C09001B" w:tentative="1">
      <w:start w:val="1"/>
      <w:numFmt w:val="lowerRoman"/>
      <w:lvlText w:val="%6."/>
      <w:lvlJc w:val="right"/>
      <w:pPr>
        <w:ind w:left="4385" w:hanging="180"/>
      </w:pPr>
      <w:rPr>
        <w:rFonts w:cs="Times New Roman"/>
      </w:rPr>
    </w:lvl>
    <w:lvl w:ilvl="6" w:tplc="0C09000F" w:tentative="1">
      <w:start w:val="1"/>
      <w:numFmt w:val="decimal"/>
      <w:lvlText w:val="%7."/>
      <w:lvlJc w:val="left"/>
      <w:pPr>
        <w:ind w:left="5105" w:hanging="360"/>
      </w:pPr>
      <w:rPr>
        <w:rFonts w:cs="Times New Roman"/>
      </w:rPr>
    </w:lvl>
    <w:lvl w:ilvl="7" w:tplc="0C090019" w:tentative="1">
      <w:start w:val="1"/>
      <w:numFmt w:val="lowerLetter"/>
      <w:lvlText w:val="%8."/>
      <w:lvlJc w:val="left"/>
      <w:pPr>
        <w:ind w:left="5825" w:hanging="360"/>
      </w:pPr>
      <w:rPr>
        <w:rFonts w:cs="Times New Roman"/>
      </w:rPr>
    </w:lvl>
    <w:lvl w:ilvl="8" w:tplc="0C09001B" w:tentative="1">
      <w:start w:val="1"/>
      <w:numFmt w:val="lowerRoman"/>
      <w:lvlText w:val="%9."/>
      <w:lvlJc w:val="right"/>
      <w:pPr>
        <w:ind w:left="6545" w:hanging="180"/>
      </w:pPr>
      <w:rPr>
        <w:rFonts w:cs="Times New Roman"/>
      </w:rPr>
    </w:lvl>
  </w:abstractNum>
  <w:abstractNum w:abstractNumId="28" w15:restartNumberingAfterBreak="0">
    <w:nsid w:val="480C3ABF"/>
    <w:multiLevelType w:val="hybridMultilevel"/>
    <w:tmpl w:val="F9141DF2"/>
    <w:lvl w:ilvl="0" w:tplc="0C09000F">
      <w:start w:val="1"/>
      <w:numFmt w:val="decimal"/>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9" w15:restartNumberingAfterBreak="0">
    <w:nsid w:val="4C0D42B3"/>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0" w15:restartNumberingAfterBreak="0">
    <w:nsid w:val="53E117CB"/>
    <w:multiLevelType w:val="hybridMultilevel"/>
    <w:tmpl w:val="7284B16E"/>
    <w:lvl w:ilvl="0" w:tplc="90D0F5C4">
      <w:start w:val="1"/>
      <w:numFmt w:val="lowerRoman"/>
      <w:lvlText w:val="(%1)"/>
      <w:lvlJc w:val="right"/>
      <w:pPr>
        <w:ind w:left="1933" w:hanging="360"/>
      </w:pPr>
      <w:rPr>
        <w:rFonts w:cs="Times New Roman" w:hint="default"/>
      </w:rPr>
    </w:lvl>
    <w:lvl w:ilvl="1" w:tplc="0C090019">
      <w:start w:val="1"/>
      <w:numFmt w:val="lowerLetter"/>
      <w:lvlText w:val="%2."/>
      <w:lvlJc w:val="left"/>
      <w:pPr>
        <w:ind w:left="2653" w:hanging="360"/>
      </w:pPr>
      <w:rPr>
        <w:rFonts w:cs="Times New Roman"/>
      </w:rPr>
    </w:lvl>
    <w:lvl w:ilvl="2" w:tplc="0C09001B" w:tentative="1">
      <w:start w:val="1"/>
      <w:numFmt w:val="lowerRoman"/>
      <w:lvlText w:val="%3."/>
      <w:lvlJc w:val="right"/>
      <w:pPr>
        <w:ind w:left="3373" w:hanging="180"/>
      </w:pPr>
      <w:rPr>
        <w:rFonts w:cs="Times New Roman"/>
      </w:rPr>
    </w:lvl>
    <w:lvl w:ilvl="3" w:tplc="0C09000F" w:tentative="1">
      <w:start w:val="1"/>
      <w:numFmt w:val="decimal"/>
      <w:lvlText w:val="%4."/>
      <w:lvlJc w:val="left"/>
      <w:pPr>
        <w:ind w:left="4093" w:hanging="360"/>
      </w:pPr>
      <w:rPr>
        <w:rFonts w:cs="Times New Roman"/>
      </w:rPr>
    </w:lvl>
    <w:lvl w:ilvl="4" w:tplc="0C090019" w:tentative="1">
      <w:start w:val="1"/>
      <w:numFmt w:val="lowerLetter"/>
      <w:lvlText w:val="%5."/>
      <w:lvlJc w:val="left"/>
      <w:pPr>
        <w:ind w:left="4813" w:hanging="360"/>
      </w:pPr>
      <w:rPr>
        <w:rFonts w:cs="Times New Roman"/>
      </w:rPr>
    </w:lvl>
    <w:lvl w:ilvl="5" w:tplc="0C09001B" w:tentative="1">
      <w:start w:val="1"/>
      <w:numFmt w:val="lowerRoman"/>
      <w:lvlText w:val="%6."/>
      <w:lvlJc w:val="right"/>
      <w:pPr>
        <w:ind w:left="5533" w:hanging="180"/>
      </w:pPr>
      <w:rPr>
        <w:rFonts w:cs="Times New Roman"/>
      </w:rPr>
    </w:lvl>
    <w:lvl w:ilvl="6" w:tplc="0C09000F" w:tentative="1">
      <w:start w:val="1"/>
      <w:numFmt w:val="decimal"/>
      <w:lvlText w:val="%7."/>
      <w:lvlJc w:val="left"/>
      <w:pPr>
        <w:ind w:left="6253" w:hanging="360"/>
      </w:pPr>
      <w:rPr>
        <w:rFonts w:cs="Times New Roman"/>
      </w:rPr>
    </w:lvl>
    <w:lvl w:ilvl="7" w:tplc="0C090019" w:tentative="1">
      <w:start w:val="1"/>
      <w:numFmt w:val="lowerLetter"/>
      <w:lvlText w:val="%8."/>
      <w:lvlJc w:val="left"/>
      <w:pPr>
        <w:ind w:left="6973" w:hanging="360"/>
      </w:pPr>
      <w:rPr>
        <w:rFonts w:cs="Times New Roman"/>
      </w:rPr>
    </w:lvl>
    <w:lvl w:ilvl="8" w:tplc="0C09001B" w:tentative="1">
      <w:start w:val="1"/>
      <w:numFmt w:val="lowerRoman"/>
      <w:lvlText w:val="%9."/>
      <w:lvlJc w:val="right"/>
      <w:pPr>
        <w:ind w:left="7693" w:hanging="180"/>
      </w:pPr>
      <w:rPr>
        <w:rFonts w:cs="Times New Roman"/>
      </w:r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32" w15:restartNumberingAfterBreak="0">
    <w:nsid w:val="5A7E503D"/>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3" w15:restartNumberingAfterBreak="0">
    <w:nsid w:val="5BFA429F"/>
    <w:multiLevelType w:val="hybridMultilevel"/>
    <w:tmpl w:val="04FEFC2C"/>
    <w:lvl w:ilvl="0" w:tplc="0C09000F">
      <w:start w:val="1"/>
      <w:numFmt w:val="decimal"/>
      <w:lvlText w:val="%1."/>
      <w:lvlJc w:val="left"/>
      <w:pPr>
        <w:ind w:left="1571" w:hanging="360"/>
      </w:pPr>
      <w:rPr>
        <w:rFonts w:cs="Times New Roman"/>
      </w:rPr>
    </w:lvl>
    <w:lvl w:ilvl="1" w:tplc="0C090019" w:tentative="1">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34"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35" w15:restartNumberingAfterBreak="0">
    <w:nsid w:val="62DA0F4E"/>
    <w:multiLevelType w:val="hybridMultilevel"/>
    <w:tmpl w:val="E4B221A8"/>
    <w:lvl w:ilvl="0" w:tplc="944E1D44">
      <w:start w:val="1"/>
      <w:numFmt w:val="lowerLetter"/>
      <w:pStyle w:val="Lista"/>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6" w15:restartNumberingAfterBreak="0">
    <w:nsid w:val="65900882"/>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7" w15:restartNumberingAfterBreak="0">
    <w:nsid w:val="68246D6D"/>
    <w:multiLevelType w:val="multilevel"/>
    <w:tmpl w:val="648EF6A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73107305"/>
    <w:multiLevelType w:val="multilevel"/>
    <w:tmpl w:val="184439E2"/>
    <w:styleLink w:val="BulletsList"/>
    <w:lvl w:ilvl="0">
      <w:start w:val="1"/>
      <w:numFmt w:val="bullet"/>
      <w:pStyle w:val="List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39" w15:restartNumberingAfterBreak="0">
    <w:nsid w:val="736F33D7"/>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40" w15:restartNumberingAfterBreak="0">
    <w:nsid w:val="7BBC27D4"/>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41" w15:restartNumberingAfterBreak="0">
    <w:nsid w:val="7D2B2F4E"/>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42" w15:restartNumberingAfterBreak="0">
    <w:nsid w:val="7F14698B"/>
    <w:multiLevelType w:val="hybridMultilevel"/>
    <w:tmpl w:val="0A280D56"/>
    <w:lvl w:ilvl="0" w:tplc="0C09000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num w:numId="1">
    <w:abstractNumId w:val="38"/>
  </w:num>
  <w:num w:numId="2">
    <w:abstractNumId w:val="15"/>
  </w:num>
  <w:num w:numId="3">
    <w:abstractNumId w:val="20"/>
  </w:num>
  <w:num w:numId="4">
    <w:abstractNumId w:val="31"/>
  </w:num>
  <w:num w:numId="5">
    <w:abstractNumId w:val="34"/>
  </w:num>
  <w:num w:numId="6">
    <w:abstractNumId w:val="22"/>
  </w:num>
  <w:num w:numId="7">
    <w:abstractNumId w:val="30"/>
  </w:num>
  <w:num w:numId="8">
    <w:abstractNumId w:val="21"/>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lvlOverride w:ilvl="0">
      <w:startOverride w:val="1"/>
    </w:lvlOverride>
  </w:num>
  <w:num w:numId="42">
    <w:abstractNumId w:val="21"/>
    <w:lvlOverride w:ilvl="0">
      <w:startOverride w:val="1"/>
    </w:lvlOverride>
  </w:num>
  <w:num w:numId="43">
    <w:abstractNumId w:val="37"/>
  </w:num>
  <w:num w:numId="44">
    <w:abstractNumId w:val="27"/>
  </w:num>
  <w:num w:numId="45">
    <w:abstractNumId w:val="33"/>
  </w:num>
  <w:num w:numId="46">
    <w:abstractNumId w:val="12"/>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11"/>
  </w:num>
  <w:num w:numId="53">
    <w:abstractNumId w:val="17"/>
  </w:num>
  <w:num w:numId="54">
    <w:abstractNumId w:val="21"/>
    <w:lvlOverride w:ilvl="0">
      <w:startOverride w:val="1"/>
    </w:lvlOverride>
  </w:num>
  <w:num w:numId="55">
    <w:abstractNumId w:val="23"/>
  </w:num>
  <w:num w:numId="56">
    <w:abstractNumId w:val="21"/>
    <w:lvlOverride w:ilvl="0">
      <w:startOverride w:val="1"/>
    </w:lvlOverride>
  </w:num>
  <w:num w:numId="57">
    <w:abstractNumId w:val="21"/>
    <w:lvlOverride w:ilvl="0">
      <w:startOverride w:val="1"/>
    </w:lvlOverride>
  </w:num>
  <w:num w:numId="58">
    <w:abstractNumId w:val="21"/>
  </w:num>
  <w:num w:numId="59">
    <w:abstractNumId w:val="21"/>
  </w:num>
  <w:num w:numId="60">
    <w:abstractNumId w:val="21"/>
  </w:num>
  <w:num w:numId="61">
    <w:abstractNumId w:val="21"/>
    <w:lvlOverride w:ilvl="0">
      <w:startOverride w:val="1"/>
    </w:lvlOverride>
  </w:num>
  <w:num w:numId="62">
    <w:abstractNumId w:val="21"/>
  </w:num>
  <w:num w:numId="63">
    <w:abstractNumId w:val="21"/>
    <w:lvlOverride w:ilvl="0">
      <w:startOverride w:val="1"/>
    </w:lvlOverride>
  </w:num>
  <w:num w:numId="64">
    <w:abstractNumId w:val="21"/>
  </w:num>
  <w:num w:numId="65">
    <w:abstractNumId w:val="21"/>
    <w:lvlOverride w:ilvl="0">
      <w:startOverride w:val="1"/>
    </w:lvlOverride>
  </w:num>
  <w:num w:numId="66">
    <w:abstractNumId w:val="21"/>
  </w:num>
  <w:num w:numId="67">
    <w:abstractNumId w:val="21"/>
    <w:lvlOverride w:ilvl="0">
      <w:startOverride w:val="1"/>
    </w:lvlOverride>
  </w:num>
  <w:num w:numId="68">
    <w:abstractNumId w:val="21"/>
    <w:lvlOverride w:ilvl="0">
      <w:startOverride w:val="1"/>
    </w:lvlOverride>
  </w:num>
  <w:num w:numId="69">
    <w:abstractNumId w:val="21"/>
  </w:num>
  <w:num w:numId="70">
    <w:abstractNumId w:val="21"/>
  </w:num>
  <w:num w:numId="71">
    <w:abstractNumId w:val="21"/>
    <w:lvlOverride w:ilvl="0">
      <w:startOverride w:val="1"/>
    </w:lvlOverride>
  </w:num>
  <w:num w:numId="72">
    <w:abstractNumId w:val="21"/>
  </w:num>
  <w:num w:numId="73">
    <w:abstractNumId w:val="21"/>
    <w:lvlOverride w:ilvl="0">
      <w:startOverride w:val="1"/>
    </w:lvlOverride>
  </w:num>
  <w:num w:numId="74">
    <w:abstractNumId w:val="21"/>
    <w:lvlOverride w:ilvl="0">
      <w:startOverride w:val="1"/>
    </w:lvlOverride>
  </w:num>
  <w:num w:numId="75">
    <w:abstractNumId w:val="21"/>
  </w:num>
  <w:num w:numId="76">
    <w:abstractNumId w:val="21"/>
    <w:lvlOverride w:ilvl="0">
      <w:startOverride w:val="1"/>
    </w:lvlOverride>
  </w:num>
  <w:num w:numId="77">
    <w:abstractNumId w:val="21"/>
  </w:num>
  <w:num w:numId="78">
    <w:abstractNumId w:val="21"/>
    <w:lvlOverride w:ilvl="0">
      <w:startOverride w:val="1"/>
    </w:lvlOverride>
  </w:num>
  <w:num w:numId="79">
    <w:abstractNumId w:val="21"/>
  </w:num>
  <w:num w:numId="80">
    <w:abstractNumId w:val="28"/>
  </w:num>
  <w:num w:numId="81">
    <w:abstractNumId w:val="32"/>
  </w:num>
  <w:num w:numId="82">
    <w:abstractNumId w:val="14"/>
  </w:num>
  <w:num w:numId="83">
    <w:abstractNumId w:val="10"/>
  </w:num>
  <w:num w:numId="84">
    <w:abstractNumId w:val="25"/>
  </w:num>
  <w:num w:numId="85">
    <w:abstractNumId w:val="22"/>
  </w:num>
  <w:num w:numId="86">
    <w:abstractNumId w:val="22"/>
  </w:num>
  <w:num w:numId="87">
    <w:abstractNumId w:val="22"/>
  </w:num>
  <w:num w:numId="88">
    <w:abstractNumId w:val="40"/>
  </w:num>
  <w:num w:numId="89">
    <w:abstractNumId w:val="36"/>
  </w:num>
  <w:num w:numId="90">
    <w:abstractNumId w:val="18"/>
  </w:num>
  <w:num w:numId="91">
    <w:abstractNumId w:val="22"/>
  </w:num>
  <w:num w:numId="92">
    <w:abstractNumId w:val="22"/>
  </w:num>
  <w:num w:numId="93">
    <w:abstractNumId w:val="16"/>
  </w:num>
  <w:num w:numId="94">
    <w:abstractNumId w:val="22"/>
  </w:num>
  <w:num w:numId="95">
    <w:abstractNumId w:val="24"/>
  </w:num>
  <w:num w:numId="96">
    <w:abstractNumId w:val="35"/>
  </w:num>
  <w:num w:numId="97">
    <w:abstractNumId w:val="39"/>
  </w:num>
  <w:num w:numId="98">
    <w:abstractNumId w:val="19"/>
  </w:num>
  <w:num w:numId="99">
    <w:abstractNumId w:val="22"/>
  </w:num>
  <w:num w:numId="100">
    <w:abstractNumId w:val="22"/>
  </w:num>
  <w:num w:numId="101">
    <w:abstractNumId w:val="13"/>
  </w:num>
  <w:num w:numId="102">
    <w:abstractNumId w:val="42"/>
  </w:num>
  <w:num w:numId="103">
    <w:abstractNumId w:val="22"/>
  </w:num>
  <w:num w:numId="104">
    <w:abstractNumId w:val="26"/>
  </w:num>
  <w:num w:numId="105">
    <w:abstractNumId w:val="41"/>
  </w:num>
  <w:num w:numId="106">
    <w:abstractNumId w:val="29"/>
  </w:num>
  <w:num w:numId="107">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48B164-D02F-41C7-9568-3DE69D80BB0E}"/>
    <w:docVar w:name="dgnword-eventsink" w:val="511576368"/>
  </w:docVars>
  <w:rsids>
    <w:rsidRoot w:val="00D0296C"/>
    <w:rsid w:val="0000055A"/>
    <w:rsid w:val="00000D0E"/>
    <w:rsid w:val="00001C9C"/>
    <w:rsid w:val="00002803"/>
    <w:rsid w:val="0000285D"/>
    <w:rsid w:val="00002AB2"/>
    <w:rsid w:val="00002AFC"/>
    <w:rsid w:val="00005FFE"/>
    <w:rsid w:val="000062F1"/>
    <w:rsid w:val="00006B71"/>
    <w:rsid w:val="00006CBC"/>
    <w:rsid w:val="00006E01"/>
    <w:rsid w:val="00007764"/>
    <w:rsid w:val="0001046C"/>
    <w:rsid w:val="000109DD"/>
    <w:rsid w:val="00010A82"/>
    <w:rsid w:val="00010F81"/>
    <w:rsid w:val="00011442"/>
    <w:rsid w:val="00013838"/>
    <w:rsid w:val="00014273"/>
    <w:rsid w:val="0001458F"/>
    <w:rsid w:val="00014B95"/>
    <w:rsid w:val="0001529F"/>
    <w:rsid w:val="000156A3"/>
    <w:rsid w:val="000158DE"/>
    <w:rsid w:val="00020982"/>
    <w:rsid w:val="00020D56"/>
    <w:rsid w:val="000211DF"/>
    <w:rsid w:val="00022462"/>
    <w:rsid w:val="00022470"/>
    <w:rsid w:val="00022795"/>
    <w:rsid w:val="000234EA"/>
    <w:rsid w:val="000238BE"/>
    <w:rsid w:val="00023E79"/>
    <w:rsid w:val="00024416"/>
    <w:rsid w:val="00025461"/>
    <w:rsid w:val="00025544"/>
    <w:rsid w:val="0002599D"/>
    <w:rsid w:val="00025F53"/>
    <w:rsid w:val="000270D4"/>
    <w:rsid w:val="0002782F"/>
    <w:rsid w:val="000278E9"/>
    <w:rsid w:val="000279D2"/>
    <w:rsid w:val="000300D0"/>
    <w:rsid w:val="000318C0"/>
    <w:rsid w:val="00031AB8"/>
    <w:rsid w:val="00032DD5"/>
    <w:rsid w:val="00033281"/>
    <w:rsid w:val="000342D5"/>
    <w:rsid w:val="000342F6"/>
    <w:rsid w:val="00034722"/>
    <w:rsid w:val="0003502D"/>
    <w:rsid w:val="00035359"/>
    <w:rsid w:val="000355EF"/>
    <w:rsid w:val="000356D5"/>
    <w:rsid w:val="0003665B"/>
    <w:rsid w:val="000371FA"/>
    <w:rsid w:val="0003766C"/>
    <w:rsid w:val="000413D8"/>
    <w:rsid w:val="0004437C"/>
    <w:rsid w:val="00045A61"/>
    <w:rsid w:val="00045E20"/>
    <w:rsid w:val="0004610D"/>
    <w:rsid w:val="000464F5"/>
    <w:rsid w:val="00047FA2"/>
    <w:rsid w:val="00050460"/>
    <w:rsid w:val="00050D39"/>
    <w:rsid w:val="0005100A"/>
    <w:rsid w:val="000538C3"/>
    <w:rsid w:val="000542FC"/>
    <w:rsid w:val="00054858"/>
    <w:rsid w:val="00054E4D"/>
    <w:rsid w:val="000558CB"/>
    <w:rsid w:val="000567E3"/>
    <w:rsid w:val="00056F25"/>
    <w:rsid w:val="000576A4"/>
    <w:rsid w:val="00060073"/>
    <w:rsid w:val="0006040F"/>
    <w:rsid w:val="000609A5"/>
    <w:rsid w:val="0006292C"/>
    <w:rsid w:val="00063055"/>
    <w:rsid w:val="00063447"/>
    <w:rsid w:val="00063AF1"/>
    <w:rsid w:val="00064B3C"/>
    <w:rsid w:val="00065261"/>
    <w:rsid w:val="000654C7"/>
    <w:rsid w:val="00065FF4"/>
    <w:rsid w:val="00066E91"/>
    <w:rsid w:val="00067246"/>
    <w:rsid w:val="000704B3"/>
    <w:rsid w:val="00070BF9"/>
    <w:rsid w:val="00071750"/>
    <w:rsid w:val="00071A44"/>
    <w:rsid w:val="00071C30"/>
    <w:rsid w:val="0007243F"/>
    <w:rsid w:val="00072A25"/>
    <w:rsid w:val="00072A39"/>
    <w:rsid w:val="00072A5D"/>
    <w:rsid w:val="0007372D"/>
    <w:rsid w:val="00073E2C"/>
    <w:rsid w:val="00073E4F"/>
    <w:rsid w:val="00074712"/>
    <w:rsid w:val="00075852"/>
    <w:rsid w:val="00076462"/>
    <w:rsid w:val="000812C8"/>
    <w:rsid w:val="000818AE"/>
    <w:rsid w:val="000818D1"/>
    <w:rsid w:val="00082B02"/>
    <w:rsid w:val="00082C39"/>
    <w:rsid w:val="00083B98"/>
    <w:rsid w:val="0008465E"/>
    <w:rsid w:val="00085CCE"/>
    <w:rsid w:val="00085EC7"/>
    <w:rsid w:val="000863DB"/>
    <w:rsid w:val="0008785D"/>
    <w:rsid w:val="00087DD7"/>
    <w:rsid w:val="00087EB5"/>
    <w:rsid w:val="00090040"/>
    <w:rsid w:val="0009011D"/>
    <w:rsid w:val="00091664"/>
    <w:rsid w:val="00092219"/>
    <w:rsid w:val="0009240E"/>
    <w:rsid w:val="00092F34"/>
    <w:rsid w:val="000936A8"/>
    <w:rsid w:val="00094A42"/>
    <w:rsid w:val="00094D32"/>
    <w:rsid w:val="00096A7D"/>
    <w:rsid w:val="00097235"/>
    <w:rsid w:val="000A0915"/>
    <w:rsid w:val="000A0BBC"/>
    <w:rsid w:val="000A0DD7"/>
    <w:rsid w:val="000A113E"/>
    <w:rsid w:val="000A1FC7"/>
    <w:rsid w:val="000A22BF"/>
    <w:rsid w:val="000A253B"/>
    <w:rsid w:val="000A2907"/>
    <w:rsid w:val="000A32B2"/>
    <w:rsid w:val="000A359A"/>
    <w:rsid w:val="000A3D98"/>
    <w:rsid w:val="000A491E"/>
    <w:rsid w:val="000A5DC4"/>
    <w:rsid w:val="000A64BE"/>
    <w:rsid w:val="000A71D4"/>
    <w:rsid w:val="000A7BEF"/>
    <w:rsid w:val="000B1BD8"/>
    <w:rsid w:val="000B21E7"/>
    <w:rsid w:val="000B2BEF"/>
    <w:rsid w:val="000B2FDB"/>
    <w:rsid w:val="000B308F"/>
    <w:rsid w:val="000B3761"/>
    <w:rsid w:val="000B3EBA"/>
    <w:rsid w:val="000B42F0"/>
    <w:rsid w:val="000B5A95"/>
    <w:rsid w:val="000B5EC9"/>
    <w:rsid w:val="000B6117"/>
    <w:rsid w:val="000B6263"/>
    <w:rsid w:val="000B6500"/>
    <w:rsid w:val="000B7921"/>
    <w:rsid w:val="000C05E0"/>
    <w:rsid w:val="000C1867"/>
    <w:rsid w:val="000C2355"/>
    <w:rsid w:val="000C4FD6"/>
    <w:rsid w:val="000C5788"/>
    <w:rsid w:val="000C6839"/>
    <w:rsid w:val="000C6863"/>
    <w:rsid w:val="000C6981"/>
    <w:rsid w:val="000C6F2D"/>
    <w:rsid w:val="000C700A"/>
    <w:rsid w:val="000C794B"/>
    <w:rsid w:val="000C7AAA"/>
    <w:rsid w:val="000D056C"/>
    <w:rsid w:val="000D0AE3"/>
    <w:rsid w:val="000D0EEC"/>
    <w:rsid w:val="000D12A1"/>
    <w:rsid w:val="000D1DF0"/>
    <w:rsid w:val="000D208E"/>
    <w:rsid w:val="000D26C9"/>
    <w:rsid w:val="000D33F4"/>
    <w:rsid w:val="000D43B9"/>
    <w:rsid w:val="000D46AC"/>
    <w:rsid w:val="000D52D9"/>
    <w:rsid w:val="000D55C8"/>
    <w:rsid w:val="000D58EC"/>
    <w:rsid w:val="000D5EBA"/>
    <w:rsid w:val="000D69F4"/>
    <w:rsid w:val="000D6C1D"/>
    <w:rsid w:val="000D777B"/>
    <w:rsid w:val="000E02A4"/>
    <w:rsid w:val="000E1CBA"/>
    <w:rsid w:val="000E1E79"/>
    <w:rsid w:val="000E354C"/>
    <w:rsid w:val="000E3EE9"/>
    <w:rsid w:val="000E4493"/>
    <w:rsid w:val="000E47B2"/>
    <w:rsid w:val="000E49EE"/>
    <w:rsid w:val="000E59B7"/>
    <w:rsid w:val="000E5ED8"/>
    <w:rsid w:val="000E5F11"/>
    <w:rsid w:val="000E6E07"/>
    <w:rsid w:val="000E7300"/>
    <w:rsid w:val="000E760A"/>
    <w:rsid w:val="000F0860"/>
    <w:rsid w:val="000F1ECE"/>
    <w:rsid w:val="000F22FB"/>
    <w:rsid w:val="000F31B6"/>
    <w:rsid w:val="000F32C0"/>
    <w:rsid w:val="000F40EC"/>
    <w:rsid w:val="000F5243"/>
    <w:rsid w:val="000F65AD"/>
    <w:rsid w:val="000F6675"/>
    <w:rsid w:val="000F71F9"/>
    <w:rsid w:val="000F7EC8"/>
    <w:rsid w:val="001004AB"/>
    <w:rsid w:val="00100585"/>
    <w:rsid w:val="00100626"/>
    <w:rsid w:val="00100657"/>
    <w:rsid w:val="0010096C"/>
    <w:rsid w:val="00100BBA"/>
    <w:rsid w:val="00101A7E"/>
    <w:rsid w:val="00102443"/>
    <w:rsid w:val="00102CEB"/>
    <w:rsid w:val="00103BE7"/>
    <w:rsid w:val="00103BEF"/>
    <w:rsid w:val="0010443E"/>
    <w:rsid w:val="001048A2"/>
    <w:rsid w:val="00105FA1"/>
    <w:rsid w:val="00106863"/>
    <w:rsid w:val="001069A9"/>
    <w:rsid w:val="00106CB3"/>
    <w:rsid w:val="00106ED9"/>
    <w:rsid w:val="00106F44"/>
    <w:rsid w:val="00107224"/>
    <w:rsid w:val="00107531"/>
    <w:rsid w:val="00107856"/>
    <w:rsid w:val="001114CB"/>
    <w:rsid w:val="00111956"/>
    <w:rsid w:val="00111B46"/>
    <w:rsid w:val="00111E92"/>
    <w:rsid w:val="00111FBA"/>
    <w:rsid w:val="001129C7"/>
    <w:rsid w:val="00112A79"/>
    <w:rsid w:val="00113274"/>
    <w:rsid w:val="00113964"/>
    <w:rsid w:val="00114236"/>
    <w:rsid w:val="00114B8B"/>
    <w:rsid w:val="00114D84"/>
    <w:rsid w:val="001155CE"/>
    <w:rsid w:val="001171FE"/>
    <w:rsid w:val="00117E95"/>
    <w:rsid w:val="001200D5"/>
    <w:rsid w:val="00120CBC"/>
    <w:rsid w:val="00121132"/>
    <w:rsid w:val="0012132E"/>
    <w:rsid w:val="00122230"/>
    <w:rsid w:val="001234B2"/>
    <w:rsid w:val="00124142"/>
    <w:rsid w:val="001243E3"/>
    <w:rsid w:val="0012644A"/>
    <w:rsid w:val="0012712A"/>
    <w:rsid w:val="001276DD"/>
    <w:rsid w:val="0013012E"/>
    <w:rsid w:val="00131EDD"/>
    <w:rsid w:val="0013261F"/>
    <w:rsid w:val="00133490"/>
    <w:rsid w:val="00133C4A"/>
    <w:rsid w:val="00134AB0"/>
    <w:rsid w:val="00134C37"/>
    <w:rsid w:val="00135239"/>
    <w:rsid w:val="00135483"/>
    <w:rsid w:val="00135855"/>
    <w:rsid w:val="00135DAF"/>
    <w:rsid w:val="001363D0"/>
    <w:rsid w:val="00136450"/>
    <w:rsid w:val="00140203"/>
    <w:rsid w:val="001405A4"/>
    <w:rsid w:val="00140777"/>
    <w:rsid w:val="001410EE"/>
    <w:rsid w:val="0014175D"/>
    <w:rsid w:val="0014232F"/>
    <w:rsid w:val="00142BBF"/>
    <w:rsid w:val="00143C6E"/>
    <w:rsid w:val="00143EB8"/>
    <w:rsid w:val="001465AA"/>
    <w:rsid w:val="001467C6"/>
    <w:rsid w:val="00146B7D"/>
    <w:rsid w:val="001474BC"/>
    <w:rsid w:val="00147C7C"/>
    <w:rsid w:val="00150644"/>
    <w:rsid w:val="00151406"/>
    <w:rsid w:val="00151841"/>
    <w:rsid w:val="00151E97"/>
    <w:rsid w:val="00152E2C"/>
    <w:rsid w:val="0015306F"/>
    <w:rsid w:val="0015355A"/>
    <w:rsid w:val="001541EA"/>
    <w:rsid w:val="001543A9"/>
    <w:rsid w:val="00154863"/>
    <w:rsid w:val="00155671"/>
    <w:rsid w:val="00155A93"/>
    <w:rsid w:val="00155B79"/>
    <w:rsid w:val="001569F5"/>
    <w:rsid w:val="0015707F"/>
    <w:rsid w:val="0015730D"/>
    <w:rsid w:val="001574BC"/>
    <w:rsid w:val="00157AD7"/>
    <w:rsid w:val="001609D3"/>
    <w:rsid w:val="001609D9"/>
    <w:rsid w:val="00161AEB"/>
    <w:rsid w:val="00162417"/>
    <w:rsid w:val="00162F26"/>
    <w:rsid w:val="00163F50"/>
    <w:rsid w:val="001641D2"/>
    <w:rsid w:val="00164806"/>
    <w:rsid w:val="00164CDF"/>
    <w:rsid w:val="00166D09"/>
    <w:rsid w:val="001675A7"/>
    <w:rsid w:val="00167B40"/>
    <w:rsid w:val="00167BCC"/>
    <w:rsid w:val="0017024D"/>
    <w:rsid w:val="001707C3"/>
    <w:rsid w:val="00170CD7"/>
    <w:rsid w:val="00172313"/>
    <w:rsid w:val="001724C1"/>
    <w:rsid w:val="00172511"/>
    <w:rsid w:val="00173B7F"/>
    <w:rsid w:val="00174012"/>
    <w:rsid w:val="001740ED"/>
    <w:rsid w:val="0017521C"/>
    <w:rsid w:val="00177EFD"/>
    <w:rsid w:val="001807DA"/>
    <w:rsid w:val="00180B87"/>
    <w:rsid w:val="001816F6"/>
    <w:rsid w:val="001820B0"/>
    <w:rsid w:val="00182702"/>
    <w:rsid w:val="00182C83"/>
    <w:rsid w:val="001830F5"/>
    <w:rsid w:val="001832C7"/>
    <w:rsid w:val="00184B09"/>
    <w:rsid w:val="00185559"/>
    <w:rsid w:val="00185CFB"/>
    <w:rsid w:val="00186D64"/>
    <w:rsid w:val="00186F30"/>
    <w:rsid w:val="0018776A"/>
    <w:rsid w:val="00187EB1"/>
    <w:rsid w:val="00190523"/>
    <w:rsid w:val="0019064F"/>
    <w:rsid w:val="00191612"/>
    <w:rsid w:val="001921D8"/>
    <w:rsid w:val="00192AC5"/>
    <w:rsid w:val="00194ED3"/>
    <w:rsid w:val="00197EBB"/>
    <w:rsid w:val="001A02D2"/>
    <w:rsid w:val="001A053F"/>
    <w:rsid w:val="001A1E6B"/>
    <w:rsid w:val="001A6272"/>
    <w:rsid w:val="001A789B"/>
    <w:rsid w:val="001B0C42"/>
    <w:rsid w:val="001B15A0"/>
    <w:rsid w:val="001B1C89"/>
    <w:rsid w:val="001B3AAD"/>
    <w:rsid w:val="001B4C44"/>
    <w:rsid w:val="001B4F57"/>
    <w:rsid w:val="001B4FDD"/>
    <w:rsid w:val="001B5AFB"/>
    <w:rsid w:val="001B62D2"/>
    <w:rsid w:val="001B6617"/>
    <w:rsid w:val="001B6CA7"/>
    <w:rsid w:val="001B71DD"/>
    <w:rsid w:val="001B77BA"/>
    <w:rsid w:val="001C019D"/>
    <w:rsid w:val="001C0422"/>
    <w:rsid w:val="001C085E"/>
    <w:rsid w:val="001C099E"/>
    <w:rsid w:val="001C1D5D"/>
    <w:rsid w:val="001C1DBE"/>
    <w:rsid w:val="001C20F9"/>
    <w:rsid w:val="001C2E33"/>
    <w:rsid w:val="001C3364"/>
    <w:rsid w:val="001C4DA5"/>
    <w:rsid w:val="001C6855"/>
    <w:rsid w:val="001D0412"/>
    <w:rsid w:val="001D0565"/>
    <w:rsid w:val="001D0A78"/>
    <w:rsid w:val="001D10FB"/>
    <w:rsid w:val="001D1BE8"/>
    <w:rsid w:val="001D289F"/>
    <w:rsid w:val="001D31EC"/>
    <w:rsid w:val="001D45FF"/>
    <w:rsid w:val="001D601B"/>
    <w:rsid w:val="001D621B"/>
    <w:rsid w:val="001D64BD"/>
    <w:rsid w:val="001D7E11"/>
    <w:rsid w:val="001E1032"/>
    <w:rsid w:val="001E17E1"/>
    <w:rsid w:val="001E1DC0"/>
    <w:rsid w:val="001E1DDF"/>
    <w:rsid w:val="001E3CCE"/>
    <w:rsid w:val="001E4418"/>
    <w:rsid w:val="001E4B7F"/>
    <w:rsid w:val="001E5618"/>
    <w:rsid w:val="001E60C2"/>
    <w:rsid w:val="001E63D7"/>
    <w:rsid w:val="001E680F"/>
    <w:rsid w:val="001E6A37"/>
    <w:rsid w:val="001E75AA"/>
    <w:rsid w:val="001E7A5D"/>
    <w:rsid w:val="001E7B44"/>
    <w:rsid w:val="001E7C2E"/>
    <w:rsid w:val="001F06AA"/>
    <w:rsid w:val="001F0F2E"/>
    <w:rsid w:val="001F245D"/>
    <w:rsid w:val="001F2F1A"/>
    <w:rsid w:val="001F3F21"/>
    <w:rsid w:val="001F474D"/>
    <w:rsid w:val="001F47B9"/>
    <w:rsid w:val="001F49BD"/>
    <w:rsid w:val="001F5612"/>
    <w:rsid w:val="001F63FB"/>
    <w:rsid w:val="001F6C9D"/>
    <w:rsid w:val="001F779B"/>
    <w:rsid w:val="00200806"/>
    <w:rsid w:val="00201206"/>
    <w:rsid w:val="002019C6"/>
    <w:rsid w:val="00202632"/>
    <w:rsid w:val="00203FF3"/>
    <w:rsid w:val="002056A3"/>
    <w:rsid w:val="00205EFB"/>
    <w:rsid w:val="00206812"/>
    <w:rsid w:val="002068BA"/>
    <w:rsid w:val="00206C30"/>
    <w:rsid w:val="00210B15"/>
    <w:rsid w:val="00211B30"/>
    <w:rsid w:val="00211CC6"/>
    <w:rsid w:val="002139BE"/>
    <w:rsid w:val="002140A4"/>
    <w:rsid w:val="00214212"/>
    <w:rsid w:val="0021620C"/>
    <w:rsid w:val="0021670A"/>
    <w:rsid w:val="00217362"/>
    <w:rsid w:val="00220113"/>
    <w:rsid w:val="0022067C"/>
    <w:rsid w:val="002206CF"/>
    <w:rsid w:val="00220F30"/>
    <w:rsid w:val="00221694"/>
    <w:rsid w:val="00221D67"/>
    <w:rsid w:val="00221EF4"/>
    <w:rsid w:val="002224AB"/>
    <w:rsid w:val="002225F8"/>
    <w:rsid w:val="00223304"/>
    <w:rsid w:val="0022451A"/>
    <w:rsid w:val="00225E08"/>
    <w:rsid w:val="0022744F"/>
    <w:rsid w:val="00227E3A"/>
    <w:rsid w:val="0023023F"/>
    <w:rsid w:val="00230379"/>
    <w:rsid w:val="00230F32"/>
    <w:rsid w:val="00231514"/>
    <w:rsid w:val="00231E10"/>
    <w:rsid w:val="00232A8F"/>
    <w:rsid w:val="00233311"/>
    <w:rsid w:val="00233558"/>
    <w:rsid w:val="00233621"/>
    <w:rsid w:val="002337E5"/>
    <w:rsid w:val="00234185"/>
    <w:rsid w:val="00234350"/>
    <w:rsid w:val="00234FF3"/>
    <w:rsid w:val="00235240"/>
    <w:rsid w:val="00235DB7"/>
    <w:rsid w:val="0023622A"/>
    <w:rsid w:val="0023671A"/>
    <w:rsid w:val="00237439"/>
    <w:rsid w:val="00237579"/>
    <w:rsid w:val="00240693"/>
    <w:rsid w:val="002413CE"/>
    <w:rsid w:val="00241697"/>
    <w:rsid w:val="002427F6"/>
    <w:rsid w:val="00242896"/>
    <w:rsid w:val="002450E3"/>
    <w:rsid w:val="002454E4"/>
    <w:rsid w:val="0024563E"/>
    <w:rsid w:val="00245D4C"/>
    <w:rsid w:val="00246152"/>
    <w:rsid w:val="0024616D"/>
    <w:rsid w:val="002471DD"/>
    <w:rsid w:val="00247E8A"/>
    <w:rsid w:val="00250611"/>
    <w:rsid w:val="00251E4F"/>
    <w:rsid w:val="0025258E"/>
    <w:rsid w:val="00252AF2"/>
    <w:rsid w:val="00252EFF"/>
    <w:rsid w:val="00252FE0"/>
    <w:rsid w:val="002533E9"/>
    <w:rsid w:val="00255633"/>
    <w:rsid w:val="00256369"/>
    <w:rsid w:val="00257C1E"/>
    <w:rsid w:val="002603BA"/>
    <w:rsid w:val="00261EB8"/>
    <w:rsid w:val="0026349C"/>
    <w:rsid w:val="00263B11"/>
    <w:rsid w:val="00264326"/>
    <w:rsid w:val="002647AC"/>
    <w:rsid w:val="00264BF4"/>
    <w:rsid w:val="00266F75"/>
    <w:rsid w:val="00267746"/>
    <w:rsid w:val="00271CE2"/>
    <w:rsid w:val="00272314"/>
    <w:rsid w:val="00272CD5"/>
    <w:rsid w:val="00272E07"/>
    <w:rsid w:val="002730C1"/>
    <w:rsid w:val="00273518"/>
    <w:rsid w:val="00275FA8"/>
    <w:rsid w:val="00276C3B"/>
    <w:rsid w:val="00277730"/>
    <w:rsid w:val="002802A2"/>
    <w:rsid w:val="00280B0E"/>
    <w:rsid w:val="00281F3F"/>
    <w:rsid w:val="002820E2"/>
    <w:rsid w:val="00282239"/>
    <w:rsid w:val="0028277E"/>
    <w:rsid w:val="002832BE"/>
    <w:rsid w:val="00283365"/>
    <w:rsid w:val="002836B4"/>
    <w:rsid w:val="00283833"/>
    <w:rsid w:val="00283C09"/>
    <w:rsid w:val="00283DCB"/>
    <w:rsid w:val="00283DD6"/>
    <w:rsid w:val="00283EC4"/>
    <w:rsid w:val="0028447C"/>
    <w:rsid w:val="00284EBE"/>
    <w:rsid w:val="00285376"/>
    <w:rsid w:val="00285E40"/>
    <w:rsid w:val="0028602A"/>
    <w:rsid w:val="00286538"/>
    <w:rsid w:val="002865E8"/>
    <w:rsid w:val="00286878"/>
    <w:rsid w:val="002869C5"/>
    <w:rsid w:val="002869CC"/>
    <w:rsid w:val="00290140"/>
    <w:rsid w:val="002906F1"/>
    <w:rsid w:val="0029126A"/>
    <w:rsid w:val="00291B83"/>
    <w:rsid w:val="00291D8B"/>
    <w:rsid w:val="002926FF"/>
    <w:rsid w:val="002928EC"/>
    <w:rsid w:val="00293767"/>
    <w:rsid w:val="002939A4"/>
    <w:rsid w:val="00293F16"/>
    <w:rsid w:val="00294190"/>
    <w:rsid w:val="00294638"/>
    <w:rsid w:val="0029644A"/>
    <w:rsid w:val="00297EDC"/>
    <w:rsid w:val="002A0A87"/>
    <w:rsid w:val="002A0AFD"/>
    <w:rsid w:val="002A11EC"/>
    <w:rsid w:val="002A208D"/>
    <w:rsid w:val="002A2236"/>
    <w:rsid w:val="002A244A"/>
    <w:rsid w:val="002A2C15"/>
    <w:rsid w:val="002A329B"/>
    <w:rsid w:val="002A4A5D"/>
    <w:rsid w:val="002A6E7C"/>
    <w:rsid w:val="002A759A"/>
    <w:rsid w:val="002A75A3"/>
    <w:rsid w:val="002A793B"/>
    <w:rsid w:val="002A7E00"/>
    <w:rsid w:val="002B05A3"/>
    <w:rsid w:val="002B112C"/>
    <w:rsid w:val="002B1CF3"/>
    <w:rsid w:val="002B2DE9"/>
    <w:rsid w:val="002B3DD5"/>
    <w:rsid w:val="002B439A"/>
    <w:rsid w:val="002B4896"/>
    <w:rsid w:val="002B55D3"/>
    <w:rsid w:val="002B5721"/>
    <w:rsid w:val="002B65AB"/>
    <w:rsid w:val="002B7CE1"/>
    <w:rsid w:val="002B7D65"/>
    <w:rsid w:val="002C0861"/>
    <w:rsid w:val="002C3630"/>
    <w:rsid w:val="002C37F8"/>
    <w:rsid w:val="002C47E5"/>
    <w:rsid w:val="002C4F59"/>
    <w:rsid w:val="002C535D"/>
    <w:rsid w:val="002C5E5C"/>
    <w:rsid w:val="002C6509"/>
    <w:rsid w:val="002C6C16"/>
    <w:rsid w:val="002C717D"/>
    <w:rsid w:val="002C7EE6"/>
    <w:rsid w:val="002D03D9"/>
    <w:rsid w:val="002D0B59"/>
    <w:rsid w:val="002D105B"/>
    <w:rsid w:val="002D1FD2"/>
    <w:rsid w:val="002D2711"/>
    <w:rsid w:val="002D28CA"/>
    <w:rsid w:val="002D35AE"/>
    <w:rsid w:val="002D3620"/>
    <w:rsid w:val="002D38BD"/>
    <w:rsid w:val="002D3B72"/>
    <w:rsid w:val="002D3DDB"/>
    <w:rsid w:val="002D3F53"/>
    <w:rsid w:val="002D3F54"/>
    <w:rsid w:val="002D4F68"/>
    <w:rsid w:val="002D79F5"/>
    <w:rsid w:val="002E00AF"/>
    <w:rsid w:val="002E0863"/>
    <w:rsid w:val="002E10B6"/>
    <w:rsid w:val="002E189F"/>
    <w:rsid w:val="002E3DA0"/>
    <w:rsid w:val="002E48E0"/>
    <w:rsid w:val="002E56C5"/>
    <w:rsid w:val="002E6F0B"/>
    <w:rsid w:val="002E738C"/>
    <w:rsid w:val="002F0BFF"/>
    <w:rsid w:val="002F1199"/>
    <w:rsid w:val="002F14E3"/>
    <w:rsid w:val="002F15AD"/>
    <w:rsid w:val="002F213B"/>
    <w:rsid w:val="002F2628"/>
    <w:rsid w:val="002F2E2C"/>
    <w:rsid w:val="002F396E"/>
    <w:rsid w:val="002F3FAD"/>
    <w:rsid w:val="002F402A"/>
    <w:rsid w:val="002F4252"/>
    <w:rsid w:val="002F4DCB"/>
    <w:rsid w:val="002F4FB1"/>
    <w:rsid w:val="002F5C18"/>
    <w:rsid w:val="002F65C9"/>
    <w:rsid w:val="0030072A"/>
    <w:rsid w:val="00300CC0"/>
    <w:rsid w:val="003031E6"/>
    <w:rsid w:val="003034A6"/>
    <w:rsid w:val="00303BC8"/>
    <w:rsid w:val="00304975"/>
    <w:rsid w:val="00304A48"/>
    <w:rsid w:val="0030537F"/>
    <w:rsid w:val="00306472"/>
    <w:rsid w:val="003068F7"/>
    <w:rsid w:val="003071A2"/>
    <w:rsid w:val="00307C23"/>
    <w:rsid w:val="0031011C"/>
    <w:rsid w:val="00311060"/>
    <w:rsid w:val="00311373"/>
    <w:rsid w:val="00311960"/>
    <w:rsid w:val="00311CF3"/>
    <w:rsid w:val="00312708"/>
    <w:rsid w:val="003131AB"/>
    <w:rsid w:val="00313D6A"/>
    <w:rsid w:val="00314845"/>
    <w:rsid w:val="003148B7"/>
    <w:rsid w:val="0031519A"/>
    <w:rsid w:val="0031520D"/>
    <w:rsid w:val="00315325"/>
    <w:rsid w:val="00315707"/>
    <w:rsid w:val="003158C3"/>
    <w:rsid w:val="0031608C"/>
    <w:rsid w:val="00316B92"/>
    <w:rsid w:val="00316F63"/>
    <w:rsid w:val="00317F65"/>
    <w:rsid w:val="00320109"/>
    <w:rsid w:val="00320156"/>
    <w:rsid w:val="00323607"/>
    <w:rsid w:val="00323AB7"/>
    <w:rsid w:val="00323B3C"/>
    <w:rsid w:val="00323D05"/>
    <w:rsid w:val="0032537B"/>
    <w:rsid w:val="00325FD4"/>
    <w:rsid w:val="0032638E"/>
    <w:rsid w:val="00326F8F"/>
    <w:rsid w:val="003272A9"/>
    <w:rsid w:val="003274CD"/>
    <w:rsid w:val="00327813"/>
    <w:rsid w:val="00327A94"/>
    <w:rsid w:val="00327BAE"/>
    <w:rsid w:val="0033132A"/>
    <w:rsid w:val="00331455"/>
    <w:rsid w:val="00331CD9"/>
    <w:rsid w:val="00333094"/>
    <w:rsid w:val="00333EA5"/>
    <w:rsid w:val="00334188"/>
    <w:rsid w:val="003344C2"/>
    <w:rsid w:val="00334888"/>
    <w:rsid w:val="00334B4A"/>
    <w:rsid w:val="00334D47"/>
    <w:rsid w:val="003355FB"/>
    <w:rsid w:val="00335EBC"/>
    <w:rsid w:val="00336026"/>
    <w:rsid w:val="0033732F"/>
    <w:rsid w:val="003376EF"/>
    <w:rsid w:val="00340025"/>
    <w:rsid w:val="0034011B"/>
    <w:rsid w:val="00340E73"/>
    <w:rsid w:val="00341457"/>
    <w:rsid w:val="003414AE"/>
    <w:rsid w:val="00341B9A"/>
    <w:rsid w:val="0034201B"/>
    <w:rsid w:val="003434F7"/>
    <w:rsid w:val="00343960"/>
    <w:rsid w:val="00345958"/>
    <w:rsid w:val="0034687B"/>
    <w:rsid w:val="00346A3E"/>
    <w:rsid w:val="00346BBF"/>
    <w:rsid w:val="00347488"/>
    <w:rsid w:val="00347E3B"/>
    <w:rsid w:val="0035098D"/>
    <w:rsid w:val="0035119D"/>
    <w:rsid w:val="0035179E"/>
    <w:rsid w:val="003523DE"/>
    <w:rsid w:val="00352FC7"/>
    <w:rsid w:val="0035312D"/>
    <w:rsid w:val="00353313"/>
    <w:rsid w:val="003533AB"/>
    <w:rsid w:val="003538DE"/>
    <w:rsid w:val="00353989"/>
    <w:rsid w:val="00354599"/>
    <w:rsid w:val="003547CC"/>
    <w:rsid w:val="00355102"/>
    <w:rsid w:val="00355653"/>
    <w:rsid w:val="0035687B"/>
    <w:rsid w:val="00361605"/>
    <w:rsid w:val="0036287F"/>
    <w:rsid w:val="00362DB7"/>
    <w:rsid w:val="003630A9"/>
    <w:rsid w:val="003637AE"/>
    <w:rsid w:val="00363CF2"/>
    <w:rsid w:val="003641C8"/>
    <w:rsid w:val="003661CA"/>
    <w:rsid w:val="00366414"/>
    <w:rsid w:val="00370ED8"/>
    <w:rsid w:val="00370FCF"/>
    <w:rsid w:val="0037192E"/>
    <w:rsid w:val="0037211D"/>
    <w:rsid w:val="003727A2"/>
    <w:rsid w:val="003736F2"/>
    <w:rsid w:val="00373711"/>
    <w:rsid w:val="00373EA0"/>
    <w:rsid w:val="0037510F"/>
    <w:rsid w:val="00375756"/>
    <w:rsid w:val="003758A2"/>
    <w:rsid w:val="003762DA"/>
    <w:rsid w:val="00376740"/>
    <w:rsid w:val="00377A5F"/>
    <w:rsid w:val="00380687"/>
    <w:rsid w:val="00380CEC"/>
    <w:rsid w:val="00380EFF"/>
    <w:rsid w:val="00381267"/>
    <w:rsid w:val="003826C3"/>
    <w:rsid w:val="00382F27"/>
    <w:rsid w:val="00382FE3"/>
    <w:rsid w:val="00383959"/>
    <w:rsid w:val="00384AC2"/>
    <w:rsid w:val="00385261"/>
    <w:rsid w:val="003859C7"/>
    <w:rsid w:val="00385BCE"/>
    <w:rsid w:val="00385C7B"/>
    <w:rsid w:val="0038720C"/>
    <w:rsid w:val="003902E5"/>
    <w:rsid w:val="00390BD0"/>
    <w:rsid w:val="00392DA1"/>
    <w:rsid w:val="00392EE6"/>
    <w:rsid w:val="00392F1B"/>
    <w:rsid w:val="00393DD8"/>
    <w:rsid w:val="0039417E"/>
    <w:rsid w:val="00394510"/>
    <w:rsid w:val="0039554D"/>
    <w:rsid w:val="00395918"/>
    <w:rsid w:val="00396377"/>
    <w:rsid w:val="00396476"/>
    <w:rsid w:val="0039686F"/>
    <w:rsid w:val="0039725C"/>
    <w:rsid w:val="00397811"/>
    <w:rsid w:val="003A034A"/>
    <w:rsid w:val="003A0CCC"/>
    <w:rsid w:val="003A0EB1"/>
    <w:rsid w:val="003A1541"/>
    <w:rsid w:val="003A15B7"/>
    <w:rsid w:val="003A1B3E"/>
    <w:rsid w:val="003A2553"/>
    <w:rsid w:val="003A2D30"/>
    <w:rsid w:val="003A2E37"/>
    <w:rsid w:val="003A35E0"/>
    <w:rsid w:val="003A3DAC"/>
    <w:rsid w:val="003A3E52"/>
    <w:rsid w:val="003A3F2A"/>
    <w:rsid w:val="003A5ABB"/>
    <w:rsid w:val="003A5DFB"/>
    <w:rsid w:val="003A620A"/>
    <w:rsid w:val="003A6353"/>
    <w:rsid w:val="003A6798"/>
    <w:rsid w:val="003A6808"/>
    <w:rsid w:val="003A6D01"/>
    <w:rsid w:val="003A7868"/>
    <w:rsid w:val="003A7C44"/>
    <w:rsid w:val="003A7EBB"/>
    <w:rsid w:val="003B01FA"/>
    <w:rsid w:val="003B0269"/>
    <w:rsid w:val="003B25E1"/>
    <w:rsid w:val="003B30E3"/>
    <w:rsid w:val="003B3200"/>
    <w:rsid w:val="003B37C1"/>
    <w:rsid w:val="003B3C7C"/>
    <w:rsid w:val="003B4F12"/>
    <w:rsid w:val="003B530D"/>
    <w:rsid w:val="003B5B49"/>
    <w:rsid w:val="003B5B6C"/>
    <w:rsid w:val="003B6235"/>
    <w:rsid w:val="003B7645"/>
    <w:rsid w:val="003B7961"/>
    <w:rsid w:val="003C0162"/>
    <w:rsid w:val="003C0321"/>
    <w:rsid w:val="003C06F8"/>
    <w:rsid w:val="003C092C"/>
    <w:rsid w:val="003C10B9"/>
    <w:rsid w:val="003C1870"/>
    <w:rsid w:val="003C1902"/>
    <w:rsid w:val="003C2F2A"/>
    <w:rsid w:val="003C33C9"/>
    <w:rsid w:val="003C3AD5"/>
    <w:rsid w:val="003C40FC"/>
    <w:rsid w:val="003C5DEB"/>
    <w:rsid w:val="003C6B3F"/>
    <w:rsid w:val="003C6CDB"/>
    <w:rsid w:val="003C7756"/>
    <w:rsid w:val="003C7876"/>
    <w:rsid w:val="003C7B3C"/>
    <w:rsid w:val="003D006A"/>
    <w:rsid w:val="003D017E"/>
    <w:rsid w:val="003D018B"/>
    <w:rsid w:val="003D0966"/>
    <w:rsid w:val="003D0E85"/>
    <w:rsid w:val="003D1933"/>
    <w:rsid w:val="003D24B3"/>
    <w:rsid w:val="003D2988"/>
    <w:rsid w:val="003D2E4E"/>
    <w:rsid w:val="003D3B44"/>
    <w:rsid w:val="003D6589"/>
    <w:rsid w:val="003D66DC"/>
    <w:rsid w:val="003D6D90"/>
    <w:rsid w:val="003D72E1"/>
    <w:rsid w:val="003D75A2"/>
    <w:rsid w:val="003D7A64"/>
    <w:rsid w:val="003E0377"/>
    <w:rsid w:val="003E067C"/>
    <w:rsid w:val="003E1887"/>
    <w:rsid w:val="003E255E"/>
    <w:rsid w:val="003E2B71"/>
    <w:rsid w:val="003E2BC3"/>
    <w:rsid w:val="003E5435"/>
    <w:rsid w:val="003E561F"/>
    <w:rsid w:val="003E637B"/>
    <w:rsid w:val="003E65B9"/>
    <w:rsid w:val="003E66D8"/>
    <w:rsid w:val="003E6CAF"/>
    <w:rsid w:val="003E7441"/>
    <w:rsid w:val="003E754C"/>
    <w:rsid w:val="003E7624"/>
    <w:rsid w:val="003F0B10"/>
    <w:rsid w:val="003F0CF7"/>
    <w:rsid w:val="003F0D1E"/>
    <w:rsid w:val="003F1256"/>
    <w:rsid w:val="003F2024"/>
    <w:rsid w:val="003F342C"/>
    <w:rsid w:val="003F4CE0"/>
    <w:rsid w:val="003F58BC"/>
    <w:rsid w:val="003F6815"/>
    <w:rsid w:val="003F6E32"/>
    <w:rsid w:val="003F7672"/>
    <w:rsid w:val="003F7A43"/>
    <w:rsid w:val="003F7ED8"/>
    <w:rsid w:val="00401D87"/>
    <w:rsid w:val="004028E8"/>
    <w:rsid w:val="00402BC2"/>
    <w:rsid w:val="00402EDA"/>
    <w:rsid w:val="004042AA"/>
    <w:rsid w:val="00404D0A"/>
    <w:rsid w:val="0040622E"/>
    <w:rsid w:val="00406630"/>
    <w:rsid w:val="004068C7"/>
    <w:rsid w:val="00406C66"/>
    <w:rsid w:val="00406E96"/>
    <w:rsid w:val="00406FF5"/>
    <w:rsid w:val="0041010D"/>
    <w:rsid w:val="00410C5E"/>
    <w:rsid w:val="00410E22"/>
    <w:rsid w:val="00411709"/>
    <w:rsid w:val="00412586"/>
    <w:rsid w:val="00412C71"/>
    <w:rsid w:val="00413644"/>
    <w:rsid w:val="00413B25"/>
    <w:rsid w:val="004159BB"/>
    <w:rsid w:val="00415CBA"/>
    <w:rsid w:val="00416035"/>
    <w:rsid w:val="00416DD6"/>
    <w:rsid w:val="00417800"/>
    <w:rsid w:val="00421141"/>
    <w:rsid w:val="00421498"/>
    <w:rsid w:val="00421620"/>
    <w:rsid w:val="00421DDF"/>
    <w:rsid w:val="00423221"/>
    <w:rsid w:val="00423709"/>
    <w:rsid w:val="00423F31"/>
    <w:rsid w:val="00425376"/>
    <w:rsid w:val="00425726"/>
    <w:rsid w:val="0042632D"/>
    <w:rsid w:val="00427166"/>
    <w:rsid w:val="004273D0"/>
    <w:rsid w:val="004304A6"/>
    <w:rsid w:val="00430917"/>
    <w:rsid w:val="00431C90"/>
    <w:rsid w:val="00433251"/>
    <w:rsid w:val="004332A5"/>
    <w:rsid w:val="00434902"/>
    <w:rsid w:val="0043542D"/>
    <w:rsid w:val="00436F11"/>
    <w:rsid w:val="004404E1"/>
    <w:rsid w:val="00440792"/>
    <w:rsid w:val="00440AB4"/>
    <w:rsid w:val="004410D0"/>
    <w:rsid w:val="0044139A"/>
    <w:rsid w:val="0044162F"/>
    <w:rsid w:val="00441B50"/>
    <w:rsid w:val="00441D1E"/>
    <w:rsid w:val="00441E21"/>
    <w:rsid w:val="00442BDA"/>
    <w:rsid w:val="0044301A"/>
    <w:rsid w:val="00443842"/>
    <w:rsid w:val="004438E7"/>
    <w:rsid w:val="0044401C"/>
    <w:rsid w:val="004440D3"/>
    <w:rsid w:val="00444521"/>
    <w:rsid w:val="004445FE"/>
    <w:rsid w:val="004446AF"/>
    <w:rsid w:val="00444DD0"/>
    <w:rsid w:val="00445112"/>
    <w:rsid w:val="00445631"/>
    <w:rsid w:val="00445DD4"/>
    <w:rsid w:val="004462BE"/>
    <w:rsid w:val="00446487"/>
    <w:rsid w:val="00446FD6"/>
    <w:rsid w:val="004474E5"/>
    <w:rsid w:val="0044789A"/>
    <w:rsid w:val="0045053B"/>
    <w:rsid w:val="00450740"/>
    <w:rsid w:val="00450D7A"/>
    <w:rsid w:val="00451177"/>
    <w:rsid w:val="00451253"/>
    <w:rsid w:val="00451281"/>
    <w:rsid w:val="0045138D"/>
    <w:rsid w:val="004525F2"/>
    <w:rsid w:val="004526F2"/>
    <w:rsid w:val="004545B3"/>
    <w:rsid w:val="00455FA3"/>
    <w:rsid w:val="00456666"/>
    <w:rsid w:val="00456FBF"/>
    <w:rsid w:val="00457294"/>
    <w:rsid w:val="004573A7"/>
    <w:rsid w:val="00457A9E"/>
    <w:rsid w:val="00457ACE"/>
    <w:rsid w:val="00462B35"/>
    <w:rsid w:val="00463780"/>
    <w:rsid w:val="00463954"/>
    <w:rsid w:val="00464AB6"/>
    <w:rsid w:val="00464BCA"/>
    <w:rsid w:val="00465340"/>
    <w:rsid w:val="00465408"/>
    <w:rsid w:val="004656A8"/>
    <w:rsid w:val="00465BAB"/>
    <w:rsid w:val="00465C88"/>
    <w:rsid w:val="00466760"/>
    <w:rsid w:val="00466AD8"/>
    <w:rsid w:val="004670FD"/>
    <w:rsid w:val="00467177"/>
    <w:rsid w:val="00470CF4"/>
    <w:rsid w:val="004716F4"/>
    <w:rsid w:val="0047174D"/>
    <w:rsid w:val="00473B25"/>
    <w:rsid w:val="00474CD6"/>
    <w:rsid w:val="00475517"/>
    <w:rsid w:val="00475D88"/>
    <w:rsid w:val="00475E82"/>
    <w:rsid w:val="004760F2"/>
    <w:rsid w:val="0047647C"/>
    <w:rsid w:val="00476D96"/>
    <w:rsid w:val="00476EA9"/>
    <w:rsid w:val="00477A44"/>
    <w:rsid w:val="00480736"/>
    <w:rsid w:val="00480B5B"/>
    <w:rsid w:val="004814FC"/>
    <w:rsid w:val="004833D2"/>
    <w:rsid w:val="00483BDA"/>
    <w:rsid w:val="00484D52"/>
    <w:rsid w:val="00485C52"/>
    <w:rsid w:val="00486934"/>
    <w:rsid w:val="00486DAA"/>
    <w:rsid w:val="00486E37"/>
    <w:rsid w:val="00490049"/>
    <w:rsid w:val="00490344"/>
    <w:rsid w:val="00490770"/>
    <w:rsid w:val="00491657"/>
    <w:rsid w:val="00494395"/>
    <w:rsid w:val="0049443C"/>
    <w:rsid w:val="00494484"/>
    <w:rsid w:val="0049500B"/>
    <w:rsid w:val="0049522C"/>
    <w:rsid w:val="00495336"/>
    <w:rsid w:val="00495757"/>
    <w:rsid w:val="00495BF0"/>
    <w:rsid w:val="00495EDC"/>
    <w:rsid w:val="00497533"/>
    <w:rsid w:val="004A06E8"/>
    <w:rsid w:val="004A0932"/>
    <w:rsid w:val="004A0DEF"/>
    <w:rsid w:val="004A1A9F"/>
    <w:rsid w:val="004A33E1"/>
    <w:rsid w:val="004A3B0C"/>
    <w:rsid w:val="004A4ADA"/>
    <w:rsid w:val="004A534B"/>
    <w:rsid w:val="004A6517"/>
    <w:rsid w:val="004A66C6"/>
    <w:rsid w:val="004A730F"/>
    <w:rsid w:val="004B0C51"/>
    <w:rsid w:val="004B12E0"/>
    <w:rsid w:val="004B2C1C"/>
    <w:rsid w:val="004B3775"/>
    <w:rsid w:val="004B4297"/>
    <w:rsid w:val="004B5F59"/>
    <w:rsid w:val="004B65B6"/>
    <w:rsid w:val="004B6750"/>
    <w:rsid w:val="004B6A9C"/>
    <w:rsid w:val="004B7035"/>
    <w:rsid w:val="004B7F90"/>
    <w:rsid w:val="004C0F92"/>
    <w:rsid w:val="004C1150"/>
    <w:rsid w:val="004C12D1"/>
    <w:rsid w:val="004C24BC"/>
    <w:rsid w:val="004C2522"/>
    <w:rsid w:val="004C25AF"/>
    <w:rsid w:val="004C385A"/>
    <w:rsid w:val="004C3974"/>
    <w:rsid w:val="004C5136"/>
    <w:rsid w:val="004C57DF"/>
    <w:rsid w:val="004C5949"/>
    <w:rsid w:val="004C6902"/>
    <w:rsid w:val="004C6D2E"/>
    <w:rsid w:val="004C705B"/>
    <w:rsid w:val="004C7C0E"/>
    <w:rsid w:val="004C7ED3"/>
    <w:rsid w:val="004C7F4A"/>
    <w:rsid w:val="004D01F1"/>
    <w:rsid w:val="004D0374"/>
    <w:rsid w:val="004D09BE"/>
    <w:rsid w:val="004D0A8B"/>
    <w:rsid w:val="004D1A51"/>
    <w:rsid w:val="004D2948"/>
    <w:rsid w:val="004D303F"/>
    <w:rsid w:val="004D3902"/>
    <w:rsid w:val="004D4A8D"/>
    <w:rsid w:val="004D4A90"/>
    <w:rsid w:val="004D641D"/>
    <w:rsid w:val="004D749C"/>
    <w:rsid w:val="004D79A6"/>
    <w:rsid w:val="004E058F"/>
    <w:rsid w:val="004E0A77"/>
    <w:rsid w:val="004E0FD3"/>
    <w:rsid w:val="004E122E"/>
    <w:rsid w:val="004E30B7"/>
    <w:rsid w:val="004E3A09"/>
    <w:rsid w:val="004E3B72"/>
    <w:rsid w:val="004E3B87"/>
    <w:rsid w:val="004E52FE"/>
    <w:rsid w:val="004E693D"/>
    <w:rsid w:val="004E702E"/>
    <w:rsid w:val="004E7C75"/>
    <w:rsid w:val="004F050E"/>
    <w:rsid w:val="004F0E5D"/>
    <w:rsid w:val="004F17A6"/>
    <w:rsid w:val="004F1FC7"/>
    <w:rsid w:val="004F3268"/>
    <w:rsid w:val="004F33E9"/>
    <w:rsid w:val="004F374E"/>
    <w:rsid w:val="004F45AF"/>
    <w:rsid w:val="004F481F"/>
    <w:rsid w:val="004F515F"/>
    <w:rsid w:val="004F66F9"/>
    <w:rsid w:val="004F7AA9"/>
    <w:rsid w:val="004F7BF3"/>
    <w:rsid w:val="00500582"/>
    <w:rsid w:val="00500DC9"/>
    <w:rsid w:val="005013F2"/>
    <w:rsid w:val="00501958"/>
    <w:rsid w:val="0050198C"/>
    <w:rsid w:val="00502B9E"/>
    <w:rsid w:val="00502D2C"/>
    <w:rsid w:val="005031B7"/>
    <w:rsid w:val="00503248"/>
    <w:rsid w:val="00503D49"/>
    <w:rsid w:val="0050480C"/>
    <w:rsid w:val="00505275"/>
    <w:rsid w:val="0050670B"/>
    <w:rsid w:val="00507108"/>
    <w:rsid w:val="00507D10"/>
    <w:rsid w:val="00510221"/>
    <w:rsid w:val="005106BC"/>
    <w:rsid w:val="00510921"/>
    <w:rsid w:val="00510AD3"/>
    <w:rsid w:val="0051119F"/>
    <w:rsid w:val="00513348"/>
    <w:rsid w:val="00513A93"/>
    <w:rsid w:val="00514415"/>
    <w:rsid w:val="005144EC"/>
    <w:rsid w:val="00515561"/>
    <w:rsid w:val="00515B33"/>
    <w:rsid w:val="005161CC"/>
    <w:rsid w:val="00516BB9"/>
    <w:rsid w:val="00520C68"/>
    <w:rsid w:val="00521455"/>
    <w:rsid w:val="00521CD8"/>
    <w:rsid w:val="0052277B"/>
    <w:rsid w:val="00522C12"/>
    <w:rsid w:val="0052437C"/>
    <w:rsid w:val="0052496E"/>
    <w:rsid w:val="00525A72"/>
    <w:rsid w:val="00525E80"/>
    <w:rsid w:val="00526895"/>
    <w:rsid w:val="00527128"/>
    <w:rsid w:val="005279E9"/>
    <w:rsid w:val="00527AA5"/>
    <w:rsid w:val="00527AAC"/>
    <w:rsid w:val="00530659"/>
    <w:rsid w:val="005308BE"/>
    <w:rsid w:val="00532EC2"/>
    <w:rsid w:val="005334A2"/>
    <w:rsid w:val="00533B5D"/>
    <w:rsid w:val="00533B77"/>
    <w:rsid w:val="005345CF"/>
    <w:rsid w:val="00534753"/>
    <w:rsid w:val="00534E76"/>
    <w:rsid w:val="00535632"/>
    <w:rsid w:val="00536531"/>
    <w:rsid w:val="00537177"/>
    <w:rsid w:val="00537638"/>
    <w:rsid w:val="00537955"/>
    <w:rsid w:val="00537FCB"/>
    <w:rsid w:val="0054014A"/>
    <w:rsid w:val="00540D54"/>
    <w:rsid w:val="00540E83"/>
    <w:rsid w:val="00541B2E"/>
    <w:rsid w:val="00541FD5"/>
    <w:rsid w:val="005436FB"/>
    <w:rsid w:val="00543756"/>
    <w:rsid w:val="005437A7"/>
    <w:rsid w:val="00543D9A"/>
    <w:rsid w:val="005440E9"/>
    <w:rsid w:val="005449A7"/>
    <w:rsid w:val="005450E6"/>
    <w:rsid w:val="0054523D"/>
    <w:rsid w:val="00545F22"/>
    <w:rsid w:val="0054638B"/>
    <w:rsid w:val="00547EF8"/>
    <w:rsid w:val="00550ADF"/>
    <w:rsid w:val="005519C5"/>
    <w:rsid w:val="00552528"/>
    <w:rsid w:val="005546A7"/>
    <w:rsid w:val="005549B8"/>
    <w:rsid w:val="00554B6A"/>
    <w:rsid w:val="00554CDB"/>
    <w:rsid w:val="005563CB"/>
    <w:rsid w:val="00556EB4"/>
    <w:rsid w:val="00556FD6"/>
    <w:rsid w:val="005571D9"/>
    <w:rsid w:val="00557297"/>
    <w:rsid w:val="00557952"/>
    <w:rsid w:val="0056078B"/>
    <w:rsid w:val="0056118D"/>
    <w:rsid w:val="0056182E"/>
    <w:rsid w:val="00561A0C"/>
    <w:rsid w:val="00561E63"/>
    <w:rsid w:val="005620BC"/>
    <w:rsid w:val="00562433"/>
    <w:rsid w:val="00562C5D"/>
    <w:rsid w:val="00563507"/>
    <w:rsid w:val="005635BB"/>
    <w:rsid w:val="00564564"/>
    <w:rsid w:val="005649BB"/>
    <w:rsid w:val="00564B0D"/>
    <w:rsid w:val="00565381"/>
    <w:rsid w:val="0056557D"/>
    <w:rsid w:val="0056558C"/>
    <w:rsid w:val="00565615"/>
    <w:rsid w:val="005661F1"/>
    <w:rsid w:val="00566C7B"/>
    <w:rsid w:val="00566FCA"/>
    <w:rsid w:val="00567581"/>
    <w:rsid w:val="00567D1F"/>
    <w:rsid w:val="00567F88"/>
    <w:rsid w:val="00570412"/>
    <w:rsid w:val="00570DBB"/>
    <w:rsid w:val="005715E7"/>
    <w:rsid w:val="00571BB8"/>
    <w:rsid w:val="00572205"/>
    <w:rsid w:val="005729EB"/>
    <w:rsid w:val="00572A33"/>
    <w:rsid w:val="005737CE"/>
    <w:rsid w:val="0057560F"/>
    <w:rsid w:val="00576BB5"/>
    <w:rsid w:val="0057779B"/>
    <w:rsid w:val="00577DAF"/>
    <w:rsid w:val="005800D9"/>
    <w:rsid w:val="005804F7"/>
    <w:rsid w:val="00581463"/>
    <w:rsid w:val="005814B8"/>
    <w:rsid w:val="00582612"/>
    <w:rsid w:val="00583998"/>
    <w:rsid w:val="00583F48"/>
    <w:rsid w:val="00584072"/>
    <w:rsid w:val="005842A6"/>
    <w:rsid w:val="00584A28"/>
    <w:rsid w:val="00584B78"/>
    <w:rsid w:val="005850DD"/>
    <w:rsid w:val="00585213"/>
    <w:rsid w:val="005864C7"/>
    <w:rsid w:val="005867AB"/>
    <w:rsid w:val="00586B61"/>
    <w:rsid w:val="00586E2D"/>
    <w:rsid w:val="005878A9"/>
    <w:rsid w:val="00590129"/>
    <w:rsid w:val="005904CF"/>
    <w:rsid w:val="00590526"/>
    <w:rsid w:val="005906A3"/>
    <w:rsid w:val="00591008"/>
    <w:rsid w:val="005913F6"/>
    <w:rsid w:val="005933F4"/>
    <w:rsid w:val="00593A43"/>
    <w:rsid w:val="0059534A"/>
    <w:rsid w:val="00595F2E"/>
    <w:rsid w:val="00595FC4"/>
    <w:rsid w:val="005960BC"/>
    <w:rsid w:val="0059669F"/>
    <w:rsid w:val="00596943"/>
    <w:rsid w:val="005971B6"/>
    <w:rsid w:val="005973B7"/>
    <w:rsid w:val="00597CF1"/>
    <w:rsid w:val="005A067B"/>
    <w:rsid w:val="005A1DE1"/>
    <w:rsid w:val="005A20CC"/>
    <w:rsid w:val="005A2828"/>
    <w:rsid w:val="005A2B6E"/>
    <w:rsid w:val="005A349B"/>
    <w:rsid w:val="005A40C2"/>
    <w:rsid w:val="005A420D"/>
    <w:rsid w:val="005A5642"/>
    <w:rsid w:val="005A5C6F"/>
    <w:rsid w:val="005A5FEE"/>
    <w:rsid w:val="005A6553"/>
    <w:rsid w:val="005A66E3"/>
    <w:rsid w:val="005A7311"/>
    <w:rsid w:val="005A743B"/>
    <w:rsid w:val="005B0059"/>
    <w:rsid w:val="005B055E"/>
    <w:rsid w:val="005B10DF"/>
    <w:rsid w:val="005B1A8A"/>
    <w:rsid w:val="005B1AD0"/>
    <w:rsid w:val="005B2E76"/>
    <w:rsid w:val="005B47CE"/>
    <w:rsid w:val="005B482B"/>
    <w:rsid w:val="005B4FE0"/>
    <w:rsid w:val="005B50BF"/>
    <w:rsid w:val="005B62B6"/>
    <w:rsid w:val="005B7D84"/>
    <w:rsid w:val="005C13A1"/>
    <w:rsid w:val="005C1DEB"/>
    <w:rsid w:val="005C2DE3"/>
    <w:rsid w:val="005C2E31"/>
    <w:rsid w:val="005C4E83"/>
    <w:rsid w:val="005C5E15"/>
    <w:rsid w:val="005C5FE2"/>
    <w:rsid w:val="005C6630"/>
    <w:rsid w:val="005C717D"/>
    <w:rsid w:val="005D07D5"/>
    <w:rsid w:val="005D0D7B"/>
    <w:rsid w:val="005D0F97"/>
    <w:rsid w:val="005D1B82"/>
    <w:rsid w:val="005D1E55"/>
    <w:rsid w:val="005D2D6F"/>
    <w:rsid w:val="005D3091"/>
    <w:rsid w:val="005D3C92"/>
    <w:rsid w:val="005D439B"/>
    <w:rsid w:val="005D4D62"/>
    <w:rsid w:val="005D4DAE"/>
    <w:rsid w:val="005D5DEB"/>
    <w:rsid w:val="005D7E1D"/>
    <w:rsid w:val="005E03B5"/>
    <w:rsid w:val="005E03BE"/>
    <w:rsid w:val="005E0893"/>
    <w:rsid w:val="005E08F6"/>
    <w:rsid w:val="005E0A2A"/>
    <w:rsid w:val="005E0AAD"/>
    <w:rsid w:val="005E0D5F"/>
    <w:rsid w:val="005E18D2"/>
    <w:rsid w:val="005E1AC1"/>
    <w:rsid w:val="005E1FE5"/>
    <w:rsid w:val="005E2021"/>
    <w:rsid w:val="005E2F7B"/>
    <w:rsid w:val="005E47C2"/>
    <w:rsid w:val="005E48A2"/>
    <w:rsid w:val="005E5E82"/>
    <w:rsid w:val="005E64FD"/>
    <w:rsid w:val="005E6984"/>
    <w:rsid w:val="005E6DEC"/>
    <w:rsid w:val="005F0124"/>
    <w:rsid w:val="005F05CD"/>
    <w:rsid w:val="005F2FC7"/>
    <w:rsid w:val="005F5874"/>
    <w:rsid w:val="005F5965"/>
    <w:rsid w:val="005F6771"/>
    <w:rsid w:val="006028BB"/>
    <w:rsid w:val="00604BD9"/>
    <w:rsid w:val="00604CC1"/>
    <w:rsid w:val="00605B4E"/>
    <w:rsid w:val="00605B95"/>
    <w:rsid w:val="00607861"/>
    <w:rsid w:val="00607B12"/>
    <w:rsid w:val="00607B54"/>
    <w:rsid w:val="00607B8F"/>
    <w:rsid w:val="00610751"/>
    <w:rsid w:val="006116F2"/>
    <w:rsid w:val="00612F07"/>
    <w:rsid w:val="0061353B"/>
    <w:rsid w:val="00613792"/>
    <w:rsid w:val="006160BD"/>
    <w:rsid w:val="006169F4"/>
    <w:rsid w:val="006175A5"/>
    <w:rsid w:val="00620177"/>
    <w:rsid w:val="00620277"/>
    <w:rsid w:val="00620E57"/>
    <w:rsid w:val="00621950"/>
    <w:rsid w:val="00622259"/>
    <w:rsid w:val="00623570"/>
    <w:rsid w:val="00623BA1"/>
    <w:rsid w:val="00623FCB"/>
    <w:rsid w:val="0062411F"/>
    <w:rsid w:val="00625986"/>
    <w:rsid w:val="00625DDA"/>
    <w:rsid w:val="00625E1F"/>
    <w:rsid w:val="00626137"/>
    <w:rsid w:val="0062639D"/>
    <w:rsid w:val="00627973"/>
    <w:rsid w:val="00627C69"/>
    <w:rsid w:val="00630C4E"/>
    <w:rsid w:val="006310C6"/>
    <w:rsid w:val="00631AA0"/>
    <w:rsid w:val="006324C6"/>
    <w:rsid w:val="00633546"/>
    <w:rsid w:val="00634357"/>
    <w:rsid w:val="006346BC"/>
    <w:rsid w:val="006350B2"/>
    <w:rsid w:val="006351BD"/>
    <w:rsid w:val="0063536A"/>
    <w:rsid w:val="006359A8"/>
    <w:rsid w:val="006360A5"/>
    <w:rsid w:val="00636898"/>
    <w:rsid w:val="00636A22"/>
    <w:rsid w:val="00636BE3"/>
    <w:rsid w:val="00636DB5"/>
    <w:rsid w:val="006374E1"/>
    <w:rsid w:val="006376D5"/>
    <w:rsid w:val="006400DB"/>
    <w:rsid w:val="00640EDE"/>
    <w:rsid w:val="00640F06"/>
    <w:rsid w:val="0064151A"/>
    <w:rsid w:val="00642276"/>
    <w:rsid w:val="00642D54"/>
    <w:rsid w:val="00643030"/>
    <w:rsid w:val="00643658"/>
    <w:rsid w:val="0064456A"/>
    <w:rsid w:val="00644DF4"/>
    <w:rsid w:val="00646E56"/>
    <w:rsid w:val="00647225"/>
    <w:rsid w:val="00647646"/>
    <w:rsid w:val="006508E1"/>
    <w:rsid w:val="00650D2B"/>
    <w:rsid w:val="00651342"/>
    <w:rsid w:val="00651A3E"/>
    <w:rsid w:val="0065277C"/>
    <w:rsid w:val="00652C75"/>
    <w:rsid w:val="00653B4E"/>
    <w:rsid w:val="00653D52"/>
    <w:rsid w:val="00655670"/>
    <w:rsid w:val="00655D6C"/>
    <w:rsid w:val="00656232"/>
    <w:rsid w:val="00657249"/>
    <w:rsid w:val="00660C25"/>
    <w:rsid w:val="0066173C"/>
    <w:rsid w:val="00662C59"/>
    <w:rsid w:val="00663DCE"/>
    <w:rsid w:val="00664786"/>
    <w:rsid w:val="006648BF"/>
    <w:rsid w:val="00664A26"/>
    <w:rsid w:val="006651C1"/>
    <w:rsid w:val="0066609B"/>
    <w:rsid w:val="0066652A"/>
    <w:rsid w:val="00666B56"/>
    <w:rsid w:val="00667C44"/>
    <w:rsid w:val="00670533"/>
    <w:rsid w:val="00671CE9"/>
    <w:rsid w:val="006724B5"/>
    <w:rsid w:val="00672FAC"/>
    <w:rsid w:val="00673A1D"/>
    <w:rsid w:val="00673DAF"/>
    <w:rsid w:val="00674598"/>
    <w:rsid w:val="006746B2"/>
    <w:rsid w:val="00674AAA"/>
    <w:rsid w:val="00674AD2"/>
    <w:rsid w:val="00674D09"/>
    <w:rsid w:val="006764CF"/>
    <w:rsid w:val="00676AC6"/>
    <w:rsid w:val="00676FF3"/>
    <w:rsid w:val="00677104"/>
    <w:rsid w:val="0067780B"/>
    <w:rsid w:val="0068051F"/>
    <w:rsid w:val="00680BFF"/>
    <w:rsid w:val="00680CAF"/>
    <w:rsid w:val="00681579"/>
    <w:rsid w:val="006815B8"/>
    <w:rsid w:val="00681EB2"/>
    <w:rsid w:val="00682167"/>
    <w:rsid w:val="006835A0"/>
    <w:rsid w:val="006841CB"/>
    <w:rsid w:val="006849C9"/>
    <w:rsid w:val="0068564C"/>
    <w:rsid w:val="006856B0"/>
    <w:rsid w:val="00685F77"/>
    <w:rsid w:val="0068608B"/>
    <w:rsid w:val="00686C47"/>
    <w:rsid w:val="00687A5B"/>
    <w:rsid w:val="0069019E"/>
    <w:rsid w:val="00690C15"/>
    <w:rsid w:val="0069114C"/>
    <w:rsid w:val="006911B3"/>
    <w:rsid w:val="006911FE"/>
    <w:rsid w:val="00692D55"/>
    <w:rsid w:val="006935CD"/>
    <w:rsid w:val="00693656"/>
    <w:rsid w:val="00693B19"/>
    <w:rsid w:val="00693D3A"/>
    <w:rsid w:val="0069475C"/>
    <w:rsid w:val="00694B64"/>
    <w:rsid w:val="006951B5"/>
    <w:rsid w:val="00695502"/>
    <w:rsid w:val="0069691B"/>
    <w:rsid w:val="006A046A"/>
    <w:rsid w:val="006A08A6"/>
    <w:rsid w:val="006A0E07"/>
    <w:rsid w:val="006A1F95"/>
    <w:rsid w:val="006A247D"/>
    <w:rsid w:val="006A2BCC"/>
    <w:rsid w:val="006A2DA0"/>
    <w:rsid w:val="006A5869"/>
    <w:rsid w:val="006A60D1"/>
    <w:rsid w:val="006A6255"/>
    <w:rsid w:val="006A7661"/>
    <w:rsid w:val="006A7D3D"/>
    <w:rsid w:val="006B006C"/>
    <w:rsid w:val="006B0AAD"/>
    <w:rsid w:val="006B0C39"/>
    <w:rsid w:val="006B0EB7"/>
    <w:rsid w:val="006B259A"/>
    <w:rsid w:val="006B2EBD"/>
    <w:rsid w:val="006B41D7"/>
    <w:rsid w:val="006B4FBF"/>
    <w:rsid w:val="006B516A"/>
    <w:rsid w:val="006B5274"/>
    <w:rsid w:val="006B5370"/>
    <w:rsid w:val="006B57AC"/>
    <w:rsid w:val="006B6261"/>
    <w:rsid w:val="006B7C2E"/>
    <w:rsid w:val="006C06C5"/>
    <w:rsid w:val="006C0D43"/>
    <w:rsid w:val="006C2970"/>
    <w:rsid w:val="006C2F86"/>
    <w:rsid w:val="006C3A38"/>
    <w:rsid w:val="006C3D8E"/>
    <w:rsid w:val="006C3F69"/>
    <w:rsid w:val="006C41D3"/>
    <w:rsid w:val="006C42AF"/>
    <w:rsid w:val="006C5131"/>
    <w:rsid w:val="006C573E"/>
    <w:rsid w:val="006C5A45"/>
    <w:rsid w:val="006C63FD"/>
    <w:rsid w:val="006C6F96"/>
    <w:rsid w:val="006D0EFC"/>
    <w:rsid w:val="006D190F"/>
    <w:rsid w:val="006D1B6B"/>
    <w:rsid w:val="006D2420"/>
    <w:rsid w:val="006D2693"/>
    <w:rsid w:val="006D38D7"/>
    <w:rsid w:val="006D3AE6"/>
    <w:rsid w:val="006D4711"/>
    <w:rsid w:val="006D5553"/>
    <w:rsid w:val="006D5FC3"/>
    <w:rsid w:val="006E02AE"/>
    <w:rsid w:val="006E0DD5"/>
    <w:rsid w:val="006E133A"/>
    <w:rsid w:val="006E1951"/>
    <w:rsid w:val="006E229F"/>
    <w:rsid w:val="006E2485"/>
    <w:rsid w:val="006E2B3F"/>
    <w:rsid w:val="006E2FD5"/>
    <w:rsid w:val="006E5008"/>
    <w:rsid w:val="006E581D"/>
    <w:rsid w:val="006E5BAC"/>
    <w:rsid w:val="006E68A6"/>
    <w:rsid w:val="006E7799"/>
    <w:rsid w:val="006F0816"/>
    <w:rsid w:val="006F0DDC"/>
    <w:rsid w:val="006F126E"/>
    <w:rsid w:val="006F1A2B"/>
    <w:rsid w:val="006F1D4A"/>
    <w:rsid w:val="006F234B"/>
    <w:rsid w:val="006F236F"/>
    <w:rsid w:val="006F3158"/>
    <w:rsid w:val="006F57A2"/>
    <w:rsid w:val="006F68C2"/>
    <w:rsid w:val="006F78FB"/>
    <w:rsid w:val="00700AFF"/>
    <w:rsid w:val="0070162A"/>
    <w:rsid w:val="00701C5D"/>
    <w:rsid w:val="00701E9F"/>
    <w:rsid w:val="00701F9A"/>
    <w:rsid w:val="00702BE8"/>
    <w:rsid w:val="00702F6D"/>
    <w:rsid w:val="00703334"/>
    <w:rsid w:val="00703446"/>
    <w:rsid w:val="00703A91"/>
    <w:rsid w:val="00703C5C"/>
    <w:rsid w:val="007042CC"/>
    <w:rsid w:val="00705139"/>
    <w:rsid w:val="00705E46"/>
    <w:rsid w:val="00706554"/>
    <w:rsid w:val="0070674A"/>
    <w:rsid w:val="00706E37"/>
    <w:rsid w:val="00706E84"/>
    <w:rsid w:val="007101EF"/>
    <w:rsid w:val="00711D8E"/>
    <w:rsid w:val="00712353"/>
    <w:rsid w:val="00712672"/>
    <w:rsid w:val="0071351C"/>
    <w:rsid w:val="00713A1D"/>
    <w:rsid w:val="00713E90"/>
    <w:rsid w:val="007140F7"/>
    <w:rsid w:val="00716B89"/>
    <w:rsid w:val="00716E9E"/>
    <w:rsid w:val="00717112"/>
    <w:rsid w:val="00717185"/>
    <w:rsid w:val="00717F5E"/>
    <w:rsid w:val="00720272"/>
    <w:rsid w:val="007208B4"/>
    <w:rsid w:val="00720FB4"/>
    <w:rsid w:val="007216C5"/>
    <w:rsid w:val="00721E33"/>
    <w:rsid w:val="0072251A"/>
    <w:rsid w:val="00722827"/>
    <w:rsid w:val="007228BF"/>
    <w:rsid w:val="00722BD4"/>
    <w:rsid w:val="007237D5"/>
    <w:rsid w:val="007238C9"/>
    <w:rsid w:val="00724387"/>
    <w:rsid w:val="007243E7"/>
    <w:rsid w:val="00725BCE"/>
    <w:rsid w:val="00725F9F"/>
    <w:rsid w:val="00726073"/>
    <w:rsid w:val="00726D84"/>
    <w:rsid w:val="00727AE1"/>
    <w:rsid w:val="00727C59"/>
    <w:rsid w:val="00730609"/>
    <w:rsid w:val="00731541"/>
    <w:rsid w:val="0073270A"/>
    <w:rsid w:val="007328B1"/>
    <w:rsid w:val="00732B55"/>
    <w:rsid w:val="00734E3F"/>
    <w:rsid w:val="007354CA"/>
    <w:rsid w:val="0073566A"/>
    <w:rsid w:val="00735807"/>
    <w:rsid w:val="00735D6A"/>
    <w:rsid w:val="00735E88"/>
    <w:rsid w:val="007365A0"/>
    <w:rsid w:val="007366A2"/>
    <w:rsid w:val="00736985"/>
    <w:rsid w:val="00736AA4"/>
    <w:rsid w:val="00736D04"/>
    <w:rsid w:val="00737DFD"/>
    <w:rsid w:val="00740ED4"/>
    <w:rsid w:val="00741A64"/>
    <w:rsid w:val="007426D9"/>
    <w:rsid w:val="00743C07"/>
    <w:rsid w:val="0074590B"/>
    <w:rsid w:val="007459ED"/>
    <w:rsid w:val="007466E7"/>
    <w:rsid w:val="00746DBF"/>
    <w:rsid w:val="00747F4C"/>
    <w:rsid w:val="0075031D"/>
    <w:rsid w:val="00750DB9"/>
    <w:rsid w:val="00750F8A"/>
    <w:rsid w:val="00750F8B"/>
    <w:rsid w:val="00751782"/>
    <w:rsid w:val="00751F8E"/>
    <w:rsid w:val="00752376"/>
    <w:rsid w:val="007523AA"/>
    <w:rsid w:val="0075371B"/>
    <w:rsid w:val="00753FC4"/>
    <w:rsid w:val="007546EE"/>
    <w:rsid w:val="0075687E"/>
    <w:rsid w:val="00756EC9"/>
    <w:rsid w:val="0076060E"/>
    <w:rsid w:val="00760A6A"/>
    <w:rsid w:val="00760F8E"/>
    <w:rsid w:val="00761B91"/>
    <w:rsid w:val="00762209"/>
    <w:rsid w:val="00763493"/>
    <w:rsid w:val="0076362B"/>
    <w:rsid w:val="00763B5B"/>
    <w:rsid w:val="0076402D"/>
    <w:rsid w:val="007640D0"/>
    <w:rsid w:val="00764409"/>
    <w:rsid w:val="00765157"/>
    <w:rsid w:val="0076561F"/>
    <w:rsid w:val="00765989"/>
    <w:rsid w:val="00765EE1"/>
    <w:rsid w:val="00766668"/>
    <w:rsid w:val="007666D5"/>
    <w:rsid w:val="007700C5"/>
    <w:rsid w:val="00771002"/>
    <w:rsid w:val="0077228B"/>
    <w:rsid w:val="00773973"/>
    <w:rsid w:val="007748B7"/>
    <w:rsid w:val="00774C02"/>
    <w:rsid w:val="0077522B"/>
    <w:rsid w:val="00775D67"/>
    <w:rsid w:val="00777DCB"/>
    <w:rsid w:val="00780456"/>
    <w:rsid w:val="00780C9D"/>
    <w:rsid w:val="00781525"/>
    <w:rsid w:val="00781D8D"/>
    <w:rsid w:val="007821C1"/>
    <w:rsid w:val="0078289E"/>
    <w:rsid w:val="007828F0"/>
    <w:rsid w:val="00782C2F"/>
    <w:rsid w:val="00782DE2"/>
    <w:rsid w:val="0078301E"/>
    <w:rsid w:val="0078341E"/>
    <w:rsid w:val="00784004"/>
    <w:rsid w:val="0078445D"/>
    <w:rsid w:val="00785151"/>
    <w:rsid w:val="007857F4"/>
    <w:rsid w:val="00785F57"/>
    <w:rsid w:val="0078648B"/>
    <w:rsid w:val="00787EDF"/>
    <w:rsid w:val="00790094"/>
    <w:rsid w:val="007904F9"/>
    <w:rsid w:val="00790805"/>
    <w:rsid w:val="00791179"/>
    <w:rsid w:val="007911D9"/>
    <w:rsid w:val="007918A1"/>
    <w:rsid w:val="00791D27"/>
    <w:rsid w:val="00792A2C"/>
    <w:rsid w:val="007949F6"/>
    <w:rsid w:val="00795BA6"/>
    <w:rsid w:val="00795C5D"/>
    <w:rsid w:val="00796FFF"/>
    <w:rsid w:val="007971B8"/>
    <w:rsid w:val="00797355"/>
    <w:rsid w:val="007A0785"/>
    <w:rsid w:val="007A0CF2"/>
    <w:rsid w:val="007A0E77"/>
    <w:rsid w:val="007A1448"/>
    <w:rsid w:val="007A1CAB"/>
    <w:rsid w:val="007A230A"/>
    <w:rsid w:val="007A2977"/>
    <w:rsid w:val="007A2ABE"/>
    <w:rsid w:val="007A3E3E"/>
    <w:rsid w:val="007A3EEC"/>
    <w:rsid w:val="007A4A3C"/>
    <w:rsid w:val="007A5369"/>
    <w:rsid w:val="007A65FC"/>
    <w:rsid w:val="007A6CA9"/>
    <w:rsid w:val="007B0DB1"/>
    <w:rsid w:val="007B146E"/>
    <w:rsid w:val="007B1719"/>
    <w:rsid w:val="007B2109"/>
    <w:rsid w:val="007B236C"/>
    <w:rsid w:val="007B2CCA"/>
    <w:rsid w:val="007B348C"/>
    <w:rsid w:val="007B363B"/>
    <w:rsid w:val="007B3B22"/>
    <w:rsid w:val="007B3E2B"/>
    <w:rsid w:val="007B418B"/>
    <w:rsid w:val="007B4A52"/>
    <w:rsid w:val="007B5697"/>
    <w:rsid w:val="007B5776"/>
    <w:rsid w:val="007B6200"/>
    <w:rsid w:val="007B67C8"/>
    <w:rsid w:val="007B7E3C"/>
    <w:rsid w:val="007C036D"/>
    <w:rsid w:val="007C23F3"/>
    <w:rsid w:val="007C674C"/>
    <w:rsid w:val="007C69B8"/>
    <w:rsid w:val="007C71A8"/>
    <w:rsid w:val="007D0770"/>
    <w:rsid w:val="007D080A"/>
    <w:rsid w:val="007D0D0D"/>
    <w:rsid w:val="007D2744"/>
    <w:rsid w:val="007D2B32"/>
    <w:rsid w:val="007D3A58"/>
    <w:rsid w:val="007D3BE3"/>
    <w:rsid w:val="007D55ED"/>
    <w:rsid w:val="007D5CE0"/>
    <w:rsid w:val="007D6316"/>
    <w:rsid w:val="007D6991"/>
    <w:rsid w:val="007D6A33"/>
    <w:rsid w:val="007D6C91"/>
    <w:rsid w:val="007D76C5"/>
    <w:rsid w:val="007D7FEF"/>
    <w:rsid w:val="007E011A"/>
    <w:rsid w:val="007E04EE"/>
    <w:rsid w:val="007E0762"/>
    <w:rsid w:val="007E097D"/>
    <w:rsid w:val="007E131F"/>
    <w:rsid w:val="007E17A7"/>
    <w:rsid w:val="007E215A"/>
    <w:rsid w:val="007E29BB"/>
    <w:rsid w:val="007E3D49"/>
    <w:rsid w:val="007E40AB"/>
    <w:rsid w:val="007E411C"/>
    <w:rsid w:val="007E469D"/>
    <w:rsid w:val="007E67F7"/>
    <w:rsid w:val="007E680A"/>
    <w:rsid w:val="007E6B18"/>
    <w:rsid w:val="007E76A3"/>
    <w:rsid w:val="007E76F4"/>
    <w:rsid w:val="007F014F"/>
    <w:rsid w:val="007F0748"/>
    <w:rsid w:val="007F119E"/>
    <w:rsid w:val="007F11D4"/>
    <w:rsid w:val="007F1A54"/>
    <w:rsid w:val="007F1C07"/>
    <w:rsid w:val="007F1C1B"/>
    <w:rsid w:val="007F2517"/>
    <w:rsid w:val="007F2CA6"/>
    <w:rsid w:val="007F2E97"/>
    <w:rsid w:val="007F2EE0"/>
    <w:rsid w:val="007F2F03"/>
    <w:rsid w:val="007F34C9"/>
    <w:rsid w:val="007F4D56"/>
    <w:rsid w:val="007F5649"/>
    <w:rsid w:val="007F57D4"/>
    <w:rsid w:val="007F5CD0"/>
    <w:rsid w:val="007F723A"/>
    <w:rsid w:val="007F72B2"/>
    <w:rsid w:val="00800197"/>
    <w:rsid w:val="0080021D"/>
    <w:rsid w:val="00800D75"/>
    <w:rsid w:val="0080162B"/>
    <w:rsid w:val="00801B9F"/>
    <w:rsid w:val="00802D6A"/>
    <w:rsid w:val="00802F02"/>
    <w:rsid w:val="008041A4"/>
    <w:rsid w:val="00804782"/>
    <w:rsid w:val="00804903"/>
    <w:rsid w:val="00805359"/>
    <w:rsid w:val="00805370"/>
    <w:rsid w:val="00805D2E"/>
    <w:rsid w:val="00805D77"/>
    <w:rsid w:val="00806651"/>
    <w:rsid w:val="00810A53"/>
    <w:rsid w:val="00810B30"/>
    <w:rsid w:val="00811564"/>
    <w:rsid w:val="008115C7"/>
    <w:rsid w:val="008119BA"/>
    <w:rsid w:val="008120CE"/>
    <w:rsid w:val="0081215C"/>
    <w:rsid w:val="00813A56"/>
    <w:rsid w:val="00813B73"/>
    <w:rsid w:val="00813BE7"/>
    <w:rsid w:val="00813EC6"/>
    <w:rsid w:val="00814D27"/>
    <w:rsid w:val="00815471"/>
    <w:rsid w:val="008155F5"/>
    <w:rsid w:val="0081582C"/>
    <w:rsid w:val="00815BE9"/>
    <w:rsid w:val="00816A58"/>
    <w:rsid w:val="00817FF4"/>
    <w:rsid w:val="00820105"/>
    <w:rsid w:val="008205A5"/>
    <w:rsid w:val="008207BC"/>
    <w:rsid w:val="008208E0"/>
    <w:rsid w:val="0082268E"/>
    <w:rsid w:val="008233B9"/>
    <w:rsid w:val="00823AA2"/>
    <w:rsid w:val="00823B27"/>
    <w:rsid w:val="00825542"/>
    <w:rsid w:val="00825B8C"/>
    <w:rsid w:val="00826349"/>
    <w:rsid w:val="00826972"/>
    <w:rsid w:val="008276D8"/>
    <w:rsid w:val="008277AB"/>
    <w:rsid w:val="0083040A"/>
    <w:rsid w:val="00830AF6"/>
    <w:rsid w:val="00830FB8"/>
    <w:rsid w:val="0083117C"/>
    <w:rsid w:val="008321D5"/>
    <w:rsid w:val="0083333D"/>
    <w:rsid w:val="00833720"/>
    <w:rsid w:val="00833B79"/>
    <w:rsid w:val="00833D1B"/>
    <w:rsid w:val="00833FC0"/>
    <w:rsid w:val="00834775"/>
    <w:rsid w:val="00834F76"/>
    <w:rsid w:val="00835159"/>
    <w:rsid w:val="00835B4C"/>
    <w:rsid w:val="00836039"/>
    <w:rsid w:val="00836702"/>
    <w:rsid w:val="0083689E"/>
    <w:rsid w:val="00837DFB"/>
    <w:rsid w:val="00837EE9"/>
    <w:rsid w:val="00841A7B"/>
    <w:rsid w:val="00841FBD"/>
    <w:rsid w:val="00842A17"/>
    <w:rsid w:val="00842A8D"/>
    <w:rsid w:val="00843098"/>
    <w:rsid w:val="0084390E"/>
    <w:rsid w:val="008440E9"/>
    <w:rsid w:val="00844580"/>
    <w:rsid w:val="0084500A"/>
    <w:rsid w:val="00845F65"/>
    <w:rsid w:val="00846382"/>
    <w:rsid w:val="00846719"/>
    <w:rsid w:val="008478AD"/>
    <w:rsid w:val="00847F06"/>
    <w:rsid w:val="0085040F"/>
    <w:rsid w:val="00851F32"/>
    <w:rsid w:val="00852317"/>
    <w:rsid w:val="008528FF"/>
    <w:rsid w:val="00852B0F"/>
    <w:rsid w:val="008536F5"/>
    <w:rsid w:val="0085406A"/>
    <w:rsid w:val="00854380"/>
    <w:rsid w:val="00860145"/>
    <w:rsid w:val="00860146"/>
    <w:rsid w:val="00861489"/>
    <w:rsid w:val="008614ED"/>
    <w:rsid w:val="0086378F"/>
    <w:rsid w:val="00863B9D"/>
    <w:rsid w:val="00863E20"/>
    <w:rsid w:val="00863EBB"/>
    <w:rsid w:val="008644C1"/>
    <w:rsid w:val="00864982"/>
    <w:rsid w:val="00864CB9"/>
    <w:rsid w:val="008654D8"/>
    <w:rsid w:val="008669CE"/>
    <w:rsid w:val="00867735"/>
    <w:rsid w:val="00870E32"/>
    <w:rsid w:val="00870F95"/>
    <w:rsid w:val="008711F0"/>
    <w:rsid w:val="00871398"/>
    <w:rsid w:val="0087196E"/>
    <w:rsid w:val="00871B70"/>
    <w:rsid w:val="00871DF4"/>
    <w:rsid w:val="00871FFE"/>
    <w:rsid w:val="00872134"/>
    <w:rsid w:val="00873792"/>
    <w:rsid w:val="008746A8"/>
    <w:rsid w:val="008769A1"/>
    <w:rsid w:val="00877917"/>
    <w:rsid w:val="0088024B"/>
    <w:rsid w:val="008805ED"/>
    <w:rsid w:val="00880883"/>
    <w:rsid w:val="0088164B"/>
    <w:rsid w:val="00881798"/>
    <w:rsid w:val="00884260"/>
    <w:rsid w:val="008843FE"/>
    <w:rsid w:val="0088488C"/>
    <w:rsid w:val="00885B0D"/>
    <w:rsid w:val="00885D2A"/>
    <w:rsid w:val="008876C1"/>
    <w:rsid w:val="0089161B"/>
    <w:rsid w:val="00892065"/>
    <w:rsid w:val="008925CB"/>
    <w:rsid w:val="00892FD3"/>
    <w:rsid w:val="008961EE"/>
    <w:rsid w:val="00897059"/>
    <w:rsid w:val="008978A6"/>
    <w:rsid w:val="008978FB"/>
    <w:rsid w:val="008A0779"/>
    <w:rsid w:val="008A2688"/>
    <w:rsid w:val="008A2C12"/>
    <w:rsid w:val="008A2DBF"/>
    <w:rsid w:val="008A35CD"/>
    <w:rsid w:val="008A3D72"/>
    <w:rsid w:val="008A45AC"/>
    <w:rsid w:val="008A495D"/>
    <w:rsid w:val="008A5915"/>
    <w:rsid w:val="008A59BA"/>
    <w:rsid w:val="008A6A1E"/>
    <w:rsid w:val="008A6B39"/>
    <w:rsid w:val="008A6BE2"/>
    <w:rsid w:val="008A73DA"/>
    <w:rsid w:val="008B11A5"/>
    <w:rsid w:val="008B1C52"/>
    <w:rsid w:val="008B3804"/>
    <w:rsid w:val="008B3F8F"/>
    <w:rsid w:val="008B4105"/>
    <w:rsid w:val="008B47A6"/>
    <w:rsid w:val="008B5B0F"/>
    <w:rsid w:val="008B6014"/>
    <w:rsid w:val="008C0D45"/>
    <w:rsid w:val="008C12F3"/>
    <w:rsid w:val="008C14B6"/>
    <w:rsid w:val="008C16D5"/>
    <w:rsid w:val="008C1C0E"/>
    <w:rsid w:val="008C24FA"/>
    <w:rsid w:val="008C2B3F"/>
    <w:rsid w:val="008C303F"/>
    <w:rsid w:val="008C3077"/>
    <w:rsid w:val="008C3204"/>
    <w:rsid w:val="008C43A9"/>
    <w:rsid w:val="008C4567"/>
    <w:rsid w:val="008C4F26"/>
    <w:rsid w:val="008C5940"/>
    <w:rsid w:val="008C60C4"/>
    <w:rsid w:val="008C61E5"/>
    <w:rsid w:val="008C6A0B"/>
    <w:rsid w:val="008C6B65"/>
    <w:rsid w:val="008D1374"/>
    <w:rsid w:val="008D2D2B"/>
    <w:rsid w:val="008D387E"/>
    <w:rsid w:val="008D564B"/>
    <w:rsid w:val="008D58B9"/>
    <w:rsid w:val="008D6614"/>
    <w:rsid w:val="008D67F7"/>
    <w:rsid w:val="008D769F"/>
    <w:rsid w:val="008D785C"/>
    <w:rsid w:val="008D79C0"/>
    <w:rsid w:val="008E0747"/>
    <w:rsid w:val="008E0881"/>
    <w:rsid w:val="008E1192"/>
    <w:rsid w:val="008E1607"/>
    <w:rsid w:val="008E19E2"/>
    <w:rsid w:val="008E1F12"/>
    <w:rsid w:val="008E3BB9"/>
    <w:rsid w:val="008E3ECB"/>
    <w:rsid w:val="008E45AE"/>
    <w:rsid w:val="008E4C85"/>
    <w:rsid w:val="008E5742"/>
    <w:rsid w:val="008E5D18"/>
    <w:rsid w:val="008E6C6C"/>
    <w:rsid w:val="008E6DE5"/>
    <w:rsid w:val="008E799A"/>
    <w:rsid w:val="008F01A8"/>
    <w:rsid w:val="008F05F5"/>
    <w:rsid w:val="008F0CDE"/>
    <w:rsid w:val="008F0F08"/>
    <w:rsid w:val="008F1277"/>
    <w:rsid w:val="008F2658"/>
    <w:rsid w:val="008F3988"/>
    <w:rsid w:val="008F44A1"/>
    <w:rsid w:val="008F4928"/>
    <w:rsid w:val="008F4CA8"/>
    <w:rsid w:val="008F5F47"/>
    <w:rsid w:val="008F629B"/>
    <w:rsid w:val="008F74DF"/>
    <w:rsid w:val="008F7946"/>
    <w:rsid w:val="008F7DB2"/>
    <w:rsid w:val="009006E9"/>
    <w:rsid w:val="00901704"/>
    <w:rsid w:val="009026DA"/>
    <w:rsid w:val="00902A41"/>
    <w:rsid w:val="00902D12"/>
    <w:rsid w:val="00903171"/>
    <w:rsid w:val="00903559"/>
    <w:rsid w:val="009038A1"/>
    <w:rsid w:val="00905F64"/>
    <w:rsid w:val="00907208"/>
    <w:rsid w:val="00907B3C"/>
    <w:rsid w:val="00907CE6"/>
    <w:rsid w:val="0091080E"/>
    <w:rsid w:val="0091089F"/>
    <w:rsid w:val="00910DDE"/>
    <w:rsid w:val="00912D6B"/>
    <w:rsid w:val="00914005"/>
    <w:rsid w:val="00915C41"/>
    <w:rsid w:val="00916207"/>
    <w:rsid w:val="009166D5"/>
    <w:rsid w:val="00916915"/>
    <w:rsid w:val="00916B78"/>
    <w:rsid w:val="00916FD8"/>
    <w:rsid w:val="009172F3"/>
    <w:rsid w:val="00921F20"/>
    <w:rsid w:val="009227A2"/>
    <w:rsid w:val="00922930"/>
    <w:rsid w:val="009229D7"/>
    <w:rsid w:val="00924458"/>
    <w:rsid w:val="0092591A"/>
    <w:rsid w:val="00926E00"/>
    <w:rsid w:val="00930FA4"/>
    <w:rsid w:val="00931149"/>
    <w:rsid w:val="00931DB9"/>
    <w:rsid w:val="0093249A"/>
    <w:rsid w:val="00932DBC"/>
    <w:rsid w:val="00933685"/>
    <w:rsid w:val="009342B3"/>
    <w:rsid w:val="0093489F"/>
    <w:rsid w:val="00934E74"/>
    <w:rsid w:val="00935596"/>
    <w:rsid w:val="00935599"/>
    <w:rsid w:val="009357B7"/>
    <w:rsid w:val="00935F2F"/>
    <w:rsid w:val="00935FF9"/>
    <w:rsid w:val="009360D6"/>
    <w:rsid w:val="00936145"/>
    <w:rsid w:val="00936546"/>
    <w:rsid w:val="00937062"/>
    <w:rsid w:val="00937F18"/>
    <w:rsid w:val="0094053D"/>
    <w:rsid w:val="00940C0B"/>
    <w:rsid w:val="00943AA0"/>
    <w:rsid w:val="00944320"/>
    <w:rsid w:val="0094489A"/>
    <w:rsid w:val="00945C06"/>
    <w:rsid w:val="00946251"/>
    <w:rsid w:val="00947ADE"/>
    <w:rsid w:val="00947EFF"/>
    <w:rsid w:val="00950071"/>
    <w:rsid w:val="00950C5C"/>
    <w:rsid w:val="00950E18"/>
    <w:rsid w:val="00950EB9"/>
    <w:rsid w:val="009512D4"/>
    <w:rsid w:val="00951DB5"/>
    <w:rsid w:val="009520C2"/>
    <w:rsid w:val="009526A6"/>
    <w:rsid w:val="00953BC4"/>
    <w:rsid w:val="00953CB8"/>
    <w:rsid w:val="0095498B"/>
    <w:rsid w:val="009559A6"/>
    <w:rsid w:val="00955AF0"/>
    <w:rsid w:val="009560AE"/>
    <w:rsid w:val="00956542"/>
    <w:rsid w:val="0095681E"/>
    <w:rsid w:val="00957204"/>
    <w:rsid w:val="009579EC"/>
    <w:rsid w:val="0096015F"/>
    <w:rsid w:val="00960730"/>
    <w:rsid w:val="00960872"/>
    <w:rsid w:val="0096123A"/>
    <w:rsid w:val="009623EC"/>
    <w:rsid w:val="00962EBE"/>
    <w:rsid w:val="00963336"/>
    <w:rsid w:val="00963564"/>
    <w:rsid w:val="009639AD"/>
    <w:rsid w:val="00964310"/>
    <w:rsid w:val="00964E1F"/>
    <w:rsid w:val="00964F74"/>
    <w:rsid w:val="00965271"/>
    <w:rsid w:val="009656B6"/>
    <w:rsid w:val="00966198"/>
    <w:rsid w:val="00966343"/>
    <w:rsid w:val="009669A4"/>
    <w:rsid w:val="0096797E"/>
    <w:rsid w:val="0097037F"/>
    <w:rsid w:val="00970B91"/>
    <w:rsid w:val="0097179C"/>
    <w:rsid w:val="009717D3"/>
    <w:rsid w:val="00973DD5"/>
    <w:rsid w:val="00974157"/>
    <w:rsid w:val="009748BB"/>
    <w:rsid w:val="0097553C"/>
    <w:rsid w:val="009756E0"/>
    <w:rsid w:val="00975BAD"/>
    <w:rsid w:val="00975E30"/>
    <w:rsid w:val="00976E07"/>
    <w:rsid w:val="009802DE"/>
    <w:rsid w:val="00980F6B"/>
    <w:rsid w:val="0098128E"/>
    <w:rsid w:val="00981E09"/>
    <w:rsid w:val="00982C9D"/>
    <w:rsid w:val="00983168"/>
    <w:rsid w:val="00983363"/>
    <w:rsid w:val="00983AA3"/>
    <w:rsid w:val="00983CCB"/>
    <w:rsid w:val="00984A39"/>
    <w:rsid w:val="00985910"/>
    <w:rsid w:val="0098661F"/>
    <w:rsid w:val="00986EB5"/>
    <w:rsid w:val="00987F25"/>
    <w:rsid w:val="00987FFA"/>
    <w:rsid w:val="00990111"/>
    <w:rsid w:val="00990E4D"/>
    <w:rsid w:val="00991671"/>
    <w:rsid w:val="00991F0D"/>
    <w:rsid w:val="00992EE5"/>
    <w:rsid w:val="00993039"/>
    <w:rsid w:val="00993053"/>
    <w:rsid w:val="009945A6"/>
    <w:rsid w:val="009945C3"/>
    <w:rsid w:val="00994902"/>
    <w:rsid w:val="0099547A"/>
    <w:rsid w:val="00995527"/>
    <w:rsid w:val="0099608E"/>
    <w:rsid w:val="00997C94"/>
    <w:rsid w:val="009A0423"/>
    <w:rsid w:val="009A15D5"/>
    <w:rsid w:val="009A33D3"/>
    <w:rsid w:val="009A378B"/>
    <w:rsid w:val="009A3B86"/>
    <w:rsid w:val="009A4807"/>
    <w:rsid w:val="009A4B90"/>
    <w:rsid w:val="009A4BA4"/>
    <w:rsid w:val="009A4D82"/>
    <w:rsid w:val="009A5B9E"/>
    <w:rsid w:val="009A6235"/>
    <w:rsid w:val="009A6886"/>
    <w:rsid w:val="009A76DC"/>
    <w:rsid w:val="009A7B2D"/>
    <w:rsid w:val="009B029A"/>
    <w:rsid w:val="009B0759"/>
    <w:rsid w:val="009B080D"/>
    <w:rsid w:val="009B2EB1"/>
    <w:rsid w:val="009B3888"/>
    <w:rsid w:val="009B42BB"/>
    <w:rsid w:val="009B48E1"/>
    <w:rsid w:val="009B4AF8"/>
    <w:rsid w:val="009B4D3B"/>
    <w:rsid w:val="009B61EB"/>
    <w:rsid w:val="009B6477"/>
    <w:rsid w:val="009B7681"/>
    <w:rsid w:val="009C04BB"/>
    <w:rsid w:val="009C09FD"/>
    <w:rsid w:val="009C1CD3"/>
    <w:rsid w:val="009C49D6"/>
    <w:rsid w:val="009C4C52"/>
    <w:rsid w:val="009C56CB"/>
    <w:rsid w:val="009C56DF"/>
    <w:rsid w:val="009C67DD"/>
    <w:rsid w:val="009C7130"/>
    <w:rsid w:val="009C7787"/>
    <w:rsid w:val="009D0A76"/>
    <w:rsid w:val="009D2C12"/>
    <w:rsid w:val="009D2ECF"/>
    <w:rsid w:val="009D3969"/>
    <w:rsid w:val="009D3B6D"/>
    <w:rsid w:val="009D41B3"/>
    <w:rsid w:val="009D4562"/>
    <w:rsid w:val="009D47F3"/>
    <w:rsid w:val="009D4A84"/>
    <w:rsid w:val="009D4B50"/>
    <w:rsid w:val="009D4F08"/>
    <w:rsid w:val="009D5784"/>
    <w:rsid w:val="009D62AF"/>
    <w:rsid w:val="009D7363"/>
    <w:rsid w:val="009D7407"/>
    <w:rsid w:val="009D766B"/>
    <w:rsid w:val="009D7ACA"/>
    <w:rsid w:val="009E00DA"/>
    <w:rsid w:val="009E0866"/>
    <w:rsid w:val="009E0DD9"/>
    <w:rsid w:val="009E1597"/>
    <w:rsid w:val="009E2908"/>
    <w:rsid w:val="009E37ED"/>
    <w:rsid w:val="009E3D5A"/>
    <w:rsid w:val="009E5707"/>
    <w:rsid w:val="009E594A"/>
    <w:rsid w:val="009E64A8"/>
    <w:rsid w:val="009E6780"/>
    <w:rsid w:val="009E6BF8"/>
    <w:rsid w:val="009E7A17"/>
    <w:rsid w:val="009E7D8F"/>
    <w:rsid w:val="009F1368"/>
    <w:rsid w:val="009F13FC"/>
    <w:rsid w:val="009F1584"/>
    <w:rsid w:val="009F2090"/>
    <w:rsid w:val="009F219E"/>
    <w:rsid w:val="009F2586"/>
    <w:rsid w:val="009F466E"/>
    <w:rsid w:val="009F4B4D"/>
    <w:rsid w:val="009F5C19"/>
    <w:rsid w:val="009F6088"/>
    <w:rsid w:val="009F6864"/>
    <w:rsid w:val="009F70C4"/>
    <w:rsid w:val="00A00940"/>
    <w:rsid w:val="00A00B81"/>
    <w:rsid w:val="00A00C9E"/>
    <w:rsid w:val="00A00FD8"/>
    <w:rsid w:val="00A0121C"/>
    <w:rsid w:val="00A02277"/>
    <w:rsid w:val="00A02298"/>
    <w:rsid w:val="00A02508"/>
    <w:rsid w:val="00A027EF"/>
    <w:rsid w:val="00A03F4E"/>
    <w:rsid w:val="00A040BA"/>
    <w:rsid w:val="00A053F5"/>
    <w:rsid w:val="00A05874"/>
    <w:rsid w:val="00A05E38"/>
    <w:rsid w:val="00A06136"/>
    <w:rsid w:val="00A06B47"/>
    <w:rsid w:val="00A06C15"/>
    <w:rsid w:val="00A072F8"/>
    <w:rsid w:val="00A07487"/>
    <w:rsid w:val="00A07B11"/>
    <w:rsid w:val="00A07D86"/>
    <w:rsid w:val="00A07E47"/>
    <w:rsid w:val="00A07FD8"/>
    <w:rsid w:val="00A10E5B"/>
    <w:rsid w:val="00A1113C"/>
    <w:rsid w:val="00A1192F"/>
    <w:rsid w:val="00A1297E"/>
    <w:rsid w:val="00A12CE7"/>
    <w:rsid w:val="00A15C60"/>
    <w:rsid w:val="00A15CDD"/>
    <w:rsid w:val="00A16244"/>
    <w:rsid w:val="00A17AC5"/>
    <w:rsid w:val="00A223C5"/>
    <w:rsid w:val="00A236C0"/>
    <w:rsid w:val="00A236CD"/>
    <w:rsid w:val="00A23B1D"/>
    <w:rsid w:val="00A24A62"/>
    <w:rsid w:val="00A24E42"/>
    <w:rsid w:val="00A26ED2"/>
    <w:rsid w:val="00A272D9"/>
    <w:rsid w:val="00A27398"/>
    <w:rsid w:val="00A27CA8"/>
    <w:rsid w:val="00A304D6"/>
    <w:rsid w:val="00A31C9F"/>
    <w:rsid w:val="00A321E3"/>
    <w:rsid w:val="00A328B8"/>
    <w:rsid w:val="00A345D0"/>
    <w:rsid w:val="00A34D8F"/>
    <w:rsid w:val="00A354D6"/>
    <w:rsid w:val="00A3590D"/>
    <w:rsid w:val="00A35A95"/>
    <w:rsid w:val="00A35C8B"/>
    <w:rsid w:val="00A35F2B"/>
    <w:rsid w:val="00A36DAA"/>
    <w:rsid w:val="00A377A5"/>
    <w:rsid w:val="00A40C87"/>
    <w:rsid w:val="00A41B57"/>
    <w:rsid w:val="00A42A51"/>
    <w:rsid w:val="00A43450"/>
    <w:rsid w:val="00A43721"/>
    <w:rsid w:val="00A4388B"/>
    <w:rsid w:val="00A4403F"/>
    <w:rsid w:val="00A443A4"/>
    <w:rsid w:val="00A444E4"/>
    <w:rsid w:val="00A4451B"/>
    <w:rsid w:val="00A4456D"/>
    <w:rsid w:val="00A44CA9"/>
    <w:rsid w:val="00A45738"/>
    <w:rsid w:val="00A46DA2"/>
    <w:rsid w:val="00A477B4"/>
    <w:rsid w:val="00A47A53"/>
    <w:rsid w:val="00A47B2E"/>
    <w:rsid w:val="00A50D11"/>
    <w:rsid w:val="00A50F98"/>
    <w:rsid w:val="00A51481"/>
    <w:rsid w:val="00A5166A"/>
    <w:rsid w:val="00A52DC3"/>
    <w:rsid w:val="00A53DF8"/>
    <w:rsid w:val="00A54A3D"/>
    <w:rsid w:val="00A56D48"/>
    <w:rsid w:val="00A56D6A"/>
    <w:rsid w:val="00A56DBE"/>
    <w:rsid w:val="00A60C68"/>
    <w:rsid w:val="00A60DA6"/>
    <w:rsid w:val="00A60FF5"/>
    <w:rsid w:val="00A6116C"/>
    <w:rsid w:val="00A62788"/>
    <w:rsid w:val="00A62FDA"/>
    <w:rsid w:val="00A6322E"/>
    <w:rsid w:val="00A63C18"/>
    <w:rsid w:val="00A64523"/>
    <w:rsid w:val="00A64567"/>
    <w:rsid w:val="00A65182"/>
    <w:rsid w:val="00A652E3"/>
    <w:rsid w:val="00A65EC8"/>
    <w:rsid w:val="00A6687C"/>
    <w:rsid w:val="00A67C1C"/>
    <w:rsid w:val="00A70878"/>
    <w:rsid w:val="00A708B3"/>
    <w:rsid w:val="00A71225"/>
    <w:rsid w:val="00A724EA"/>
    <w:rsid w:val="00A72A06"/>
    <w:rsid w:val="00A73524"/>
    <w:rsid w:val="00A73759"/>
    <w:rsid w:val="00A73D37"/>
    <w:rsid w:val="00A75543"/>
    <w:rsid w:val="00A75B0F"/>
    <w:rsid w:val="00A75E1E"/>
    <w:rsid w:val="00A764DC"/>
    <w:rsid w:val="00A76E97"/>
    <w:rsid w:val="00A77241"/>
    <w:rsid w:val="00A7774B"/>
    <w:rsid w:val="00A77A76"/>
    <w:rsid w:val="00A77C2B"/>
    <w:rsid w:val="00A77F0F"/>
    <w:rsid w:val="00A77FBE"/>
    <w:rsid w:val="00A802A6"/>
    <w:rsid w:val="00A80F1A"/>
    <w:rsid w:val="00A815B1"/>
    <w:rsid w:val="00A81C34"/>
    <w:rsid w:val="00A81DA7"/>
    <w:rsid w:val="00A81E79"/>
    <w:rsid w:val="00A821F8"/>
    <w:rsid w:val="00A825A7"/>
    <w:rsid w:val="00A827BD"/>
    <w:rsid w:val="00A82884"/>
    <w:rsid w:val="00A84AF3"/>
    <w:rsid w:val="00A85665"/>
    <w:rsid w:val="00A85822"/>
    <w:rsid w:val="00A86874"/>
    <w:rsid w:val="00A86D87"/>
    <w:rsid w:val="00A87FEE"/>
    <w:rsid w:val="00A90BB3"/>
    <w:rsid w:val="00A91955"/>
    <w:rsid w:val="00A921E7"/>
    <w:rsid w:val="00A92A7E"/>
    <w:rsid w:val="00A9373E"/>
    <w:rsid w:val="00A93DA4"/>
    <w:rsid w:val="00A94021"/>
    <w:rsid w:val="00A94CF0"/>
    <w:rsid w:val="00A95ACB"/>
    <w:rsid w:val="00A977DF"/>
    <w:rsid w:val="00A97FB9"/>
    <w:rsid w:val="00AA030C"/>
    <w:rsid w:val="00AA1CC6"/>
    <w:rsid w:val="00AA1DF2"/>
    <w:rsid w:val="00AA2D9E"/>
    <w:rsid w:val="00AA32A0"/>
    <w:rsid w:val="00AA4142"/>
    <w:rsid w:val="00AA50A8"/>
    <w:rsid w:val="00AA542B"/>
    <w:rsid w:val="00AA6C81"/>
    <w:rsid w:val="00AA6DDE"/>
    <w:rsid w:val="00AA6E5C"/>
    <w:rsid w:val="00AA7094"/>
    <w:rsid w:val="00AB152B"/>
    <w:rsid w:val="00AB1D2B"/>
    <w:rsid w:val="00AB21C5"/>
    <w:rsid w:val="00AB2727"/>
    <w:rsid w:val="00AB291F"/>
    <w:rsid w:val="00AB3436"/>
    <w:rsid w:val="00AB361E"/>
    <w:rsid w:val="00AB3BE8"/>
    <w:rsid w:val="00AB40D0"/>
    <w:rsid w:val="00AB47C0"/>
    <w:rsid w:val="00AB4AB1"/>
    <w:rsid w:val="00AB55D9"/>
    <w:rsid w:val="00AB5807"/>
    <w:rsid w:val="00AB74D6"/>
    <w:rsid w:val="00AB7DA0"/>
    <w:rsid w:val="00AC0186"/>
    <w:rsid w:val="00AC164A"/>
    <w:rsid w:val="00AC18D7"/>
    <w:rsid w:val="00AC1C17"/>
    <w:rsid w:val="00AC1CDC"/>
    <w:rsid w:val="00AC1DDF"/>
    <w:rsid w:val="00AC2414"/>
    <w:rsid w:val="00AC477E"/>
    <w:rsid w:val="00AC5457"/>
    <w:rsid w:val="00AC715C"/>
    <w:rsid w:val="00AC796D"/>
    <w:rsid w:val="00AD06B0"/>
    <w:rsid w:val="00AD0CFF"/>
    <w:rsid w:val="00AD0E59"/>
    <w:rsid w:val="00AD24C4"/>
    <w:rsid w:val="00AD2655"/>
    <w:rsid w:val="00AD2BD8"/>
    <w:rsid w:val="00AD2F52"/>
    <w:rsid w:val="00AD3FA1"/>
    <w:rsid w:val="00AD45E0"/>
    <w:rsid w:val="00AD5F64"/>
    <w:rsid w:val="00AD6C0C"/>
    <w:rsid w:val="00AD7809"/>
    <w:rsid w:val="00AD788F"/>
    <w:rsid w:val="00AD7D5E"/>
    <w:rsid w:val="00AE1254"/>
    <w:rsid w:val="00AE15C0"/>
    <w:rsid w:val="00AE2C4B"/>
    <w:rsid w:val="00AE2D73"/>
    <w:rsid w:val="00AE4BB8"/>
    <w:rsid w:val="00AE4E77"/>
    <w:rsid w:val="00AE5154"/>
    <w:rsid w:val="00AE51F4"/>
    <w:rsid w:val="00AE5876"/>
    <w:rsid w:val="00AE5C1F"/>
    <w:rsid w:val="00AE6635"/>
    <w:rsid w:val="00AE6A52"/>
    <w:rsid w:val="00AE74CA"/>
    <w:rsid w:val="00AF08A8"/>
    <w:rsid w:val="00AF092C"/>
    <w:rsid w:val="00AF14E1"/>
    <w:rsid w:val="00AF1EFD"/>
    <w:rsid w:val="00AF2050"/>
    <w:rsid w:val="00AF32B8"/>
    <w:rsid w:val="00AF3C45"/>
    <w:rsid w:val="00AF4239"/>
    <w:rsid w:val="00AF433D"/>
    <w:rsid w:val="00AF4453"/>
    <w:rsid w:val="00AF4833"/>
    <w:rsid w:val="00AF5C17"/>
    <w:rsid w:val="00AF627A"/>
    <w:rsid w:val="00AF6873"/>
    <w:rsid w:val="00AF69D4"/>
    <w:rsid w:val="00AF6B0D"/>
    <w:rsid w:val="00B0022A"/>
    <w:rsid w:val="00B00250"/>
    <w:rsid w:val="00B00917"/>
    <w:rsid w:val="00B00AE4"/>
    <w:rsid w:val="00B011D3"/>
    <w:rsid w:val="00B013AD"/>
    <w:rsid w:val="00B0173D"/>
    <w:rsid w:val="00B01CCB"/>
    <w:rsid w:val="00B0269C"/>
    <w:rsid w:val="00B03580"/>
    <w:rsid w:val="00B05C6A"/>
    <w:rsid w:val="00B05CDE"/>
    <w:rsid w:val="00B06828"/>
    <w:rsid w:val="00B07237"/>
    <w:rsid w:val="00B07492"/>
    <w:rsid w:val="00B10101"/>
    <w:rsid w:val="00B101B2"/>
    <w:rsid w:val="00B1084C"/>
    <w:rsid w:val="00B10A54"/>
    <w:rsid w:val="00B111E8"/>
    <w:rsid w:val="00B11C4F"/>
    <w:rsid w:val="00B11EEB"/>
    <w:rsid w:val="00B1354B"/>
    <w:rsid w:val="00B14032"/>
    <w:rsid w:val="00B15092"/>
    <w:rsid w:val="00B15B0E"/>
    <w:rsid w:val="00B15BBA"/>
    <w:rsid w:val="00B1713A"/>
    <w:rsid w:val="00B201FB"/>
    <w:rsid w:val="00B20A3C"/>
    <w:rsid w:val="00B20C69"/>
    <w:rsid w:val="00B21457"/>
    <w:rsid w:val="00B216B6"/>
    <w:rsid w:val="00B22623"/>
    <w:rsid w:val="00B2293B"/>
    <w:rsid w:val="00B22C6B"/>
    <w:rsid w:val="00B23D13"/>
    <w:rsid w:val="00B23E3F"/>
    <w:rsid w:val="00B2410B"/>
    <w:rsid w:val="00B24184"/>
    <w:rsid w:val="00B24615"/>
    <w:rsid w:val="00B24B94"/>
    <w:rsid w:val="00B24D74"/>
    <w:rsid w:val="00B257A4"/>
    <w:rsid w:val="00B25D30"/>
    <w:rsid w:val="00B26278"/>
    <w:rsid w:val="00B2750E"/>
    <w:rsid w:val="00B27CA0"/>
    <w:rsid w:val="00B27DEB"/>
    <w:rsid w:val="00B30B41"/>
    <w:rsid w:val="00B314AE"/>
    <w:rsid w:val="00B321A0"/>
    <w:rsid w:val="00B32F30"/>
    <w:rsid w:val="00B33057"/>
    <w:rsid w:val="00B33529"/>
    <w:rsid w:val="00B335C9"/>
    <w:rsid w:val="00B348E1"/>
    <w:rsid w:val="00B35282"/>
    <w:rsid w:val="00B3652F"/>
    <w:rsid w:val="00B37914"/>
    <w:rsid w:val="00B37C8A"/>
    <w:rsid w:val="00B37F5D"/>
    <w:rsid w:val="00B40123"/>
    <w:rsid w:val="00B4029C"/>
    <w:rsid w:val="00B402E9"/>
    <w:rsid w:val="00B404F8"/>
    <w:rsid w:val="00B40718"/>
    <w:rsid w:val="00B4257A"/>
    <w:rsid w:val="00B42D07"/>
    <w:rsid w:val="00B4414A"/>
    <w:rsid w:val="00B45114"/>
    <w:rsid w:val="00B459DD"/>
    <w:rsid w:val="00B45DB7"/>
    <w:rsid w:val="00B463BC"/>
    <w:rsid w:val="00B46A8A"/>
    <w:rsid w:val="00B47DD3"/>
    <w:rsid w:val="00B50721"/>
    <w:rsid w:val="00B50FE0"/>
    <w:rsid w:val="00B51BE6"/>
    <w:rsid w:val="00B52B4B"/>
    <w:rsid w:val="00B5386C"/>
    <w:rsid w:val="00B5485F"/>
    <w:rsid w:val="00B54AFE"/>
    <w:rsid w:val="00B550BA"/>
    <w:rsid w:val="00B559F4"/>
    <w:rsid w:val="00B55C32"/>
    <w:rsid w:val="00B606C6"/>
    <w:rsid w:val="00B628B4"/>
    <w:rsid w:val="00B62D3E"/>
    <w:rsid w:val="00B63CE9"/>
    <w:rsid w:val="00B641DC"/>
    <w:rsid w:val="00B642B5"/>
    <w:rsid w:val="00B6450C"/>
    <w:rsid w:val="00B64771"/>
    <w:rsid w:val="00B64BA3"/>
    <w:rsid w:val="00B64DC6"/>
    <w:rsid w:val="00B65201"/>
    <w:rsid w:val="00B66EB5"/>
    <w:rsid w:val="00B67096"/>
    <w:rsid w:val="00B67617"/>
    <w:rsid w:val="00B67B56"/>
    <w:rsid w:val="00B710A9"/>
    <w:rsid w:val="00B71D12"/>
    <w:rsid w:val="00B72C8F"/>
    <w:rsid w:val="00B72E49"/>
    <w:rsid w:val="00B74892"/>
    <w:rsid w:val="00B755ED"/>
    <w:rsid w:val="00B75DDB"/>
    <w:rsid w:val="00B76711"/>
    <w:rsid w:val="00B76A33"/>
    <w:rsid w:val="00B7735A"/>
    <w:rsid w:val="00B776D3"/>
    <w:rsid w:val="00B77EF4"/>
    <w:rsid w:val="00B80439"/>
    <w:rsid w:val="00B809F4"/>
    <w:rsid w:val="00B80E33"/>
    <w:rsid w:val="00B8123E"/>
    <w:rsid w:val="00B81FD1"/>
    <w:rsid w:val="00B820A2"/>
    <w:rsid w:val="00B822AC"/>
    <w:rsid w:val="00B82329"/>
    <w:rsid w:val="00B83487"/>
    <w:rsid w:val="00B83AC5"/>
    <w:rsid w:val="00B849D7"/>
    <w:rsid w:val="00B84F05"/>
    <w:rsid w:val="00B85BF6"/>
    <w:rsid w:val="00B86117"/>
    <w:rsid w:val="00B86A4E"/>
    <w:rsid w:val="00B87336"/>
    <w:rsid w:val="00B877D9"/>
    <w:rsid w:val="00B912B6"/>
    <w:rsid w:val="00B924EE"/>
    <w:rsid w:val="00B92EE0"/>
    <w:rsid w:val="00B93255"/>
    <w:rsid w:val="00B93889"/>
    <w:rsid w:val="00B93A00"/>
    <w:rsid w:val="00B93E9B"/>
    <w:rsid w:val="00B948B3"/>
    <w:rsid w:val="00B94E99"/>
    <w:rsid w:val="00B953B3"/>
    <w:rsid w:val="00B95A03"/>
    <w:rsid w:val="00B95A4D"/>
    <w:rsid w:val="00B9739A"/>
    <w:rsid w:val="00B97851"/>
    <w:rsid w:val="00BA058C"/>
    <w:rsid w:val="00BA192B"/>
    <w:rsid w:val="00BA30AB"/>
    <w:rsid w:val="00BA30D0"/>
    <w:rsid w:val="00BA318C"/>
    <w:rsid w:val="00BA3816"/>
    <w:rsid w:val="00BA39BA"/>
    <w:rsid w:val="00BA3F13"/>
    <w:rsid w:val="00BA4178"/>
    <w:rsid w:val="00BA4F96"/>
    <w:rsid w:val="00BA5761"/>
    <w:rsid w:val="00BA68CA"/>
    <w:rsid w:val="00BA69F6"/>
    <w:rsid w:val="00BA775E"/>
    <w:rsid w:val="00BB01C6"/>
    <w:rsid w:val="00BB02DD"/>
    <w:rsid w:val="00BB0859"/>
    <w:rsid w:val="00BB0AAD"/>
    <w:rsid w:val="00BB0C12"/>
    <w:rsid w:val="00BB1323"/>
    <w:rsid w:val="00BB182A"/>
    <w:rsid w:val="00BB1A07"/>
    <w:rsid w:val="00BB26C5"/>
    <w:rsid w:val="00BB3904"/>
    <w:rsid w:val="00BB4078"/>
    <w:rsid w:val="00BB4A49"/>
    <w:rsid w:val="00BB57B6"/>
    <w:rsid w:val="00BB5843"/>
    <w:rsid w:val="00BB5F52"/>
    <w:rsid w:val="00BB5FDA"/>
    <w:rsid w:val="00BB6B43"/>
    <w:rsid w:val="00BB7FDF"/>
    <w:rsid w:val="00BC0B93"/>
    <w:rsid w:val="00BC0E7C"/>
    <w:rsid w:val="00BC15BB"/>
    <w:rsid w:val="00BC1D0A"/>
    <w:rsid w:val="00BC2355"/>
    <w:rsid w:val="00BC2C1B"/>
    <w:rsid w:val="00BC3B5C"/>
    <w:rsid w:val="00BC3C62"/>
    <w:rsid w:val="00BC3E59"/>
    <w:rsid w:val="00BC429B"/>
    <w:rsid w:val="00BC50A4"/>
    <w:rsid w:val="00BC54DB"/>
    <w:rsid w:val="00BC5695"/>
    <w:rsid w:val="00BC5AC9"/>
    <w:rsid w:val="00BC5F29"/>
    <w:rsid w:val="00BC6BBC"/>
    <w:rsid w:val="00BD0078"/>
    <w:rsid w:val="00BD047F"/>
    <w:rsid w:val="00BD0E25"/>
    <w:rsid w:val="00BD1030"/>
    <w:rsid w:val="00BD1894"/>
    <w:rsid w:val="00BD2156"/>
    <w:rsid w:val="00BD221A"/>
    <w:rsid w:val="00BD23E4"/>
    <w:rsid w:val="00BD24E2"/>
    <w:rsid w:val="00BD29EB"/>
    <w:rsid w:val="00BD34ED"/>
    <w:rsid w:val="00BD36BB"/>
    <w:rsid w:val="00BD5B4D"/>
    <w:rsid w:val="00BD6C06"/>
    <w:rsid w:val="00BD6C54"/>
    <w:rsid w:val="00BD7CD3"/>
    <w:rsid w:val="00BE15BA"/>
    <w:rsid w:val="00BE227D"/>
    <w:rsid w:val="00BE248B"/>
    <w:rsid w:val="00BE2553"/>
    <w:rsid w:val="00BE2A55"/>
    <w:rsid w:val="00BE35F2"/>
    <w:rsid w:val="00BE3A1E"/>
    <w:rsid w:val="00BE50A1"/>
    <w:rsid w:val="00BE52C2"/>
    <w:rsid w:val="00BE5D4F"/>
    <w:rsid w:val="00BE6302"/>
    <w:rsid w:val="00BE6476"/>
    <w:rsid w:val="00BE67E0"/>
    <w:rsid w:val="00BE6E2F"/>
    <w:rsid w:val="00BF09C4"/>
    <w:rsid w:val="00BF1E3C"/>
    <w:rsid w:val="00BF254B"/>
    <w:rsid w:val="00BF25D3"/>
    <w:rsid w:val="00BF30F8"/>
    <w:rsid w:val="00BF34AF"/>
    <w:rsid w:val="00BF3815"/>
    <w:rsid w:val="00BF44DF"/>
    <w:rsid w:val="00BF487A"/>
    <w:rsid w:val="00BF4DE6"/>
    <w:rsid w:val="00BF4FDD"/>
    <w:rsid w:val="00BF500C"/>
    <w:rsid w:val="00BF5401"/>
    <w:rsid w:val="00BF5D20"/>
    <w:rsid w:val="00BF5D37"/>
    <w:rsid w:val="00BF5FF3"/>
    <w:rsid w:val="00BF6231"/>
    <w:rsid w:val="00BF62B1"/>
    <w:rsid w:val="00BF68FD"/>
    <w:rsid w:val="00BF6DBF"/>
    <w:rsid w:val="00BF7BDE"/>
    <w:rsid w:val="00BF7FC0"/>
    <w:rsid w:val="00C00075"/>
    <w:rsid w:val="00C00568"/>
    <w:rsid w:val="00C0151F"/>
    <w:rsid w:val="00C0219C"/>
    <w:rsid w:val="00C022AD"/>
    <w:rsid w:val="00C034F5"/>
    <w:rsid w:val="00C04E6F"/>
    <w:rsid w:val="00C05A68"/>
    <w:rsid w:val="00C106BA"/>
    <w:rsid w:val="00C10839"/>
    <w:rsid w:val="00C143EF"/>
    <w:rsid w:val="00C147DD"/>
    <w:rsid w:val="00C15628"/>
    <w:rsid w:val="00C1629A"/>
    <w:rsid w:val="00C20509"/>
    <w:rsid w:val="00C20AEA"/>
    <w:rsid w:val="00C20CB7"/>
    <w:rsid w:val="00C214DE"/>
    <w:rsid w:val="00C21E11"/>
    <w:rsid w:val="00C21E75"/>
    <w:rsid w:val="00C223B0"/>
    <w:rsid w:val="00C22E6B"/>
    <w:rsid w:val="00C22EED"/>
    <w:rsid w:val="00C23735"/>
    <w:rsid w:val="00C240E3"/>
    <w:rsid w:val="00C244C8"/>
    <w:rsid w:val="00C248F6"/>
    <w:rsid w:val="00C24B6F"/>
    <w:rsid w:val="00C24CCF"/>
    <w:rsid w:val="00C25E5D"/>
    <w:rsid w:val="00C275E4"/>
    <w:rsid w:val="00C277A8"/>
    <w:rsid w:val="00C30370"/>
    <w:rsid w:val="00C309D7"/>
    <w:rsid w:val="00C318D3"/>
    <w:rsid w:val="00C32129"/>
    <w:rsid w:val="00C32785"/>
    <w:rsid w:val="00C33485"/>
    <w:rsid w:val="00C33C1A"/>
    <w:rsid w:val="00C355A5"/>
    <w:rsid w:val="00C35C35"/>
    <w:rsid w:val="00C36C19"/>
    <w:rsid w:val="00C36F70"/>
    <w:rsid w:val="00C40549"/>
    <w:rsid w:val="00C406DB"/>
    <w:rsid w:val="00C41997"/>
    <w:rsid w:val="00C42539"/>
    <w:rsid w:val="00C4274C"/>
    <w:rsid w:val="00C42C0B"/>
    <w:rsid w:val="00C42CDE"/>
    <w:rsid w:val="00C43A05"/>
    <w:rsid w:val="00C43AD2"/>
    <w:rsid w:val="00C44025"/>
    <w:rsid w:val="00C442FF"/>
    <w:rsid w:val="00C444E9"/>
    <w:rsid w:val="00C45887"/>
    <w:rsid w:val="00C4604E"/>
    <w:rsid w:val="00C46069"/>
    <w:rsid w:val="00C46492"/>
    <w:rsid w:val="00C46523"/>
    <w:rsid w:val="00C46F06"/>
    <w:rsid w:val="00C47DBD"/>
    <w:rsid w:val="00C50035"/>
    <w:rsid w:val="00C504DC"/>
    <w:rsid w:val="00C505A2"/>
    <w:rsid w:val="00C50C88"/>
    <w:rsid w:val="00C51656"/>
    <w:rsid w:val="00C51A32"/>
    <w:rsid w:val="00C51BD9"/>
    <w:rsid w:val="00C52031"/>
    <w:rsid w:val="00C52E3D"/>
    <w:rsid w:val="00C5335D"/>
    <w:rsid w:val="00C53A35"/>
    <w:rsid w:val="00C5529A"/>
    <w:rsid w:val="00C55563"/>
    <w:rsid w:val="00C5584A"/>
    <w:rsid w:val="00C55B6B"/>
    <w:rsid w:val="00C55D5B"/>
    <w:rsid w:val="00C56925"/>
    <w:rsid w:val="00C56D2D"/>
    <w:rsid w:val="00C56EFC"/>
    <w:rsid w:val="00C579EB"/>
    <w:rsid w:val="00C6015C"/>
    <w:rsid w:val="00C60AF4"/>
    <w:rsid w:val="00C622F7"/>
    <w:rsid w:val="00C62FB6"/>
    <w:rsid w:val="00C63C22"/>
    <w:rsid w:val="00C656D2"/>
    <w:rsid w:val="00C658A7"/>
    <w:rsid w:val="00C665C6"/>
    <w:rsid w:val="00C67A19"/>
    <w:rsid w:val="00C7091A"/>
    <w:rsid w:val="00C71A2E"/>
    <w:rsid w:val="00C72403"/>
    <w:rsid w:val="00C72A8B"/>
    <w:rsid w:val="00C732A4"/>
    <w:rsid w:val="00C739F7"/>
    <w:rsid w:val="00C73D41"/>
    <w:rsid w:val="00C74D94"/>
    <w:rsid w:val="00C767C2"/>
    <w:rsid w:val="00C76F2B"/>
    <w:rsid w:val="00C77122"/>
    <w:rsid w:val="00C77351"/>
    <w:rsid w:val="00C77C32"/>
    <w:rsid w:val="00C80645"/>
    <w:rsid w:val="00C84C8F"/>
    <w:rsid w:val="00C855C8"/>
    <w:rsid w:val="00C86884"/>
    <w:rsid w:val="00C869A4"/>
    <w:rsid w:val="00C86F0F"/>
    <w:rsid w:val="00C872FE"/>
    <w:rsid w:val="00C87BBD"/>
    <w:rsid w:val="00C90262"/>
    <w:rsid w:val="00C9210B"/>
    <w:rsid w:val="00C93162"/>
    <w:rsid w:val="00C93DFA"/>
    <w:rsid w:val="00C93ECC"/>
    <w:rsid w:val="00C9446D"/>
    <w:rsid w:val="00C956DD"/>
    <w:rsid w:val="00C958C5"/>
    <w:rsid w:val="00C96321"/>
    <w:rsid w:val="00C9734B"/>
    <w:rsid w:val="00C97352"/>
    <w:rsid w:val="00C974FE"/>
    <w:rsid w:val="00CA1544"/>
    <w:rsid w:val="00CA2668"/>
    <w:rsid w:val="00CA3088"/>
    <w:rsid w:val="00CA33E7"/>
    <w:rsid w:val="00CA37B1"/>
    <w:rsid w:val="00CA4514"/>
    <w:rsid w:val="00CA4557"/>
    <w:rsid w:val="00CA4637"/>
    <w:rsid w:val="00CA5DCE"/>
    <w:rsid w:val="00CA7DBE"/>
    <w:rsid w:val="00CA7DEC"/>
    <w:rsid w:val="00CB073E"/>
    <w:rsid w:val="00CB1959"/>
    <w:rsid w:val="00CB2975"/>
    <w:rsid w:val="00CB2B47"/>
    <w:rsid w:val="00CB303A"/>
    <w:rsid w:val="00CB3C91"/>
    <w:rsid w:val="00CB5265"/>
    <w:rsid w:val="00CB54C9"/>
    <w:rsid w:val="00CB5F7B"/>
    <w:rsid w:val="00CB6673"/>
    <w:rsid w:val="00CB6E07"/>
    <w:rsid w:val="00CB73A0"/>
    <w:rsid w:val="00CB76EB"/>
    <w:rsid w:val="00CC1320"/>
    <w:rsid w:val="00CC1C5A"/>
    <w:rsid w:val="00CC398C"/>
    <w:rsid w:val="00CC4FA0"/>
    <w:rsid w:val="00CC57F4"/>
    <w:rsid w:val="00CC7342"/>
    <w:rsid w:val="00CD045C"/>
    <w:rsid w:val="00CD0519"/>
    <w:rsid w:val="00CD06A8"/>
    <w:rsid w:val="00CD15AB"/>
    <w:rsid w:val="00CD27D2"/>
    <w:rsid w:val="00CD2E38"/>
    <w:rsid w:val="00CD37EC"/>
    <w:rsid w:val="00CD38F3"/>
    <w:rsid w:val="00CD463C"/>
    <w:rsid w:val="00CD4B32"/>
    <w:rsid w:val="00CD4B5F"/>
    <w:rsid w:val="00CD5906"/>
    <w:rsid w:val="00CD5F62"/>
    <w:rsid w:val="00CD67B8"/>
    <w:rsid w:val="00CD70BE"/>
    <w:rsid w:val="00CD7698"/>
    <w:rsid w:val="00CD7830"/>
    <w:rsid w:val="00CD7D05"/>
    <w:rsid w:val="00CE1B5D"/>
    <w:rsid w:val="00CE219D"/>
    <w:rsid w:val="00CE2495"/>
    <w:rsid w:val="00CE2673"/>
    <w:rsid w:val="00CE2845"/>
    <w:rsid w:val="00CE29C6"/>
    <w:rsid w:val="00CE4A27"/>
    <w:rsid w:val="00CE5B24"/>
    <w:rsid w:val="00CE64A8"/>
    <w:rsid w:val="00CE6851"/>
    <w:rsid w:val="00CE6A67"/>
    <w:rsid w:val="00CE6D43"/>
    <w:rsid w:val="00CE6F66"/>
    <w:rsid w:val="00CE7BF2"/>
    <w:rsid w:val="00CE7CC0"/>
    <w:rsid w:val="00CE7CDC"/>
    <w:rsid w:val="00CF08CB"/>
    <w:rsid w:val="00CF11DA"/>
    <w:rsid w:val="00CF1780"/>
    <w:rsid w:val="00CF185E"/>
    <w:rsid w:val="00CF1E71"/>
    <w:rsid w:val="00CF1FEB"/>
    <w:rsid w:val="00CF1FED"/>
    <w:rsid w:val="00CF2721"/>
    <w:rsid w:val="00CF2D2C"/>
    <w:rsid w:val="00CF3B1A"/>
    <w:rsid w:val="00CF3DBA"/>
    <w:rsid w:val="00CF4469"/>
    <w:rsid w:val="00CF452A"/>
    <w:rsid w:val="00CF5060"/>
    <w:rsid w:val="00CF5A59"/>
    <w:rsid w:val="00CF7362"/>
    <w:rsid w:val="00CF7B15"/>
    <w:rsid w:val="00D00026"/>
    <w:rsid w:val="00D00F1E"/>
    <w:rsid w:val="00D00F35"/>
    <w:rsid w:val="00D015A6"/>
    <w:rsid w:val="00D02016"/>
    <w:rsid w:val="00D024B7"/>
    <w:rsid w:val="00D0296C"/>
    <w:rsid w:val="00D02BAF"/>
    <w:rsid w:val="00D02EF0"/>
    <w:rsid w:val="00D0329D"/>
    <w:rsid w:val="00D03B3C"/>
    <w:rsid w:val="00D0437C"/>
    <w:rsid w:val="00D04441"/>
    <w:rsid w:val="00D04B6C"/>
    <w:rsid w:val="00D051AF"/>
    <w:rsid w:val="00D051B3"/>
    <w:rsid w:val="00D05314"/>
    <w:rsid w:val="00D0595D"/>
    <w:rsid w:val="00D0651E"/>
    <w:rsid w:val="00D07047"/>
    <w:rsid w:val="00D077C8"/>
    <w:rsid w:val="00D105A5"/>
    <w:rsid w:val="00D11032"/>
    <w:rsid w:val="00D11488"/>
    <w:rsid w:val="00D12000"/>
    <w:rsid w:val="00D12EB5"/>
    <w:rsid w:val="00D13A26"/>
    <w:rsid w:val="00D15677"/>
    <w:rsid w:val="00D16B61"/>
    <w:rsid w:val="00D212F4"/>
    <w:rsid w:val="00D215F7"/>
    <w:rsid w:val="00D21F2B"/>
    <w:rsid w:val="00D224E4"/>
    <w:rsid w:val="00D238B9"/>
    <w:rsid w:val="00D24490"/>
    <w:rsid w:val="00D246B5"/>
    <w:rsid w:val="00D25190"/>
    <w:rsid w:val="00D25A83"/>
    <w:rsid w:val="00D26F2E"/>
    <w:rsid w:val="00D2717C"/>
    <w:rsid w:val="00D30999"/>
    <w:rsid w:val="00D314DC"/>
    <w:rsid w:val="00D3185C"/>
    <w:rsid w:val="00D31A58"/>
    <w:rsid w:val="00D32A88"/>
    <w:rsid w:val="00D34F91"/>
    <w:rsid w:val="00D359BF"/>
    <w:rsid w:val="00D36154"/>
    <w:rsid w:val="00D367AF"/>
    <w:rsid w:val="00D36ABD"/>
    <w:rsid w:val="00D3782F"/>
    <w:rsid w:val="00D4028D"/>
    <w:rsid w:val="00D40BC3"/>
    <w:rsid w:val="00D40E2B"/>
    <w:rsid w:val="00D41138"/>
    <w:rsid w:val="00D41A90"/>
    <w:rsid w:val="00D41AA4"/>
    <w:rsid w:val="00D41FDF"/>
    <w:rsid w:val="00D431EC"/>
    <w:rsid w:val="00D43B70"/>
    <w:rsid w:val="00D443EE"/>
    <w:rsid w:val="00D45A1D"/>
    <w:rsid w:val="00D45A95"/>
    <w:rsid w:val="00D45ADE"/>
    <w:rsid w:val="00D4736F"/>
    <w:rsid w:val="00D4765F"/>
    <w:rsid w:val="00D478C0"/>
    <w:rsid w:val="00D507E9"/>
    <w:rsid w:val="00D508E1"/>
    <w:rsid w:val="00D51B05"/>
    <w:rsid w:val="00D52573"/>
    <w:rsid w:val="00D52E2B"/>
    <w:rsid w:val="00D52FDB"/>
    <w:rsid w:val="00D538D0"/>
    <w:rsid w:val="00D53923"/>
    <w:rsid w:val="00D53C1A"/>
    <w:rsid w:val="00D54495"/>
    <w:rsid w:val="00D55600"/>
    <w:rsid w:val="00D557E9"/>
    <w:rsid w:val="00D55D46"/>
    <w:rsid w:val="00D568B4"/>
    <w:rsid w:val="00D5698D"/>
    <w:rsid w:val="00D56A5C"/>
    <w:rsid w:val="00D56B2E"/>
    <w:rsid w:val="00D570CD"/>
    <w:rsid w:val="00D574E7"/>
    <w:rsid w:val="00D5787C"/>
    <w:rsid w:val="00D607D5"/>
    <w:rsid w:val="00D61DF2"/>
    <w:rsid w:val="00D61F35"/>
    <w:rsid w:val="00D629A8"/>
    <w:rsid w:val="00D62DB0"/>
    <w:rsid w:val="00D63F03"/>
    <w:rsid w:val="00D63F45"/>
    <w:rsid w:val="00D64182"/>
    <w:rsid w:val="00D6528B"/>
    <w:rsid w:val="00D65CCF"/>
    <w:rsid w:val="00D66775"/>
    <w:rsid w:val="00D668AF"/>
    <w:rsid w:val="00D676E1"/>
    <w:rsid w:val="00D67D94"/>
    <w:rsid w:val="00D70030"/>
    <w:rsid w:val="00D70BF0"/>
    <w:rsid w:val="00D70EA9"/>
    <w:rsid w:val="00D710DD"/>
    <w:rsid w:val="00D713C3"/>
    <w:rsid w:val="00D71DC3"/>
    <w:rsid w:val="00D72093"/>
    <w:rsid w:val="00D723B6"/>
    <w:rsid w:val="00D734B7"/>
    <w:rsid w:val="00D738C6"/>
    <w:rsid w:val="00D7496B"/>
    <w:rsid w:val="00D74AF9"/>
    <w:rsid w:val="00D750F5"/>
    <w:rsid w:val="00D76058"/>
    <w:rsid w:val="00D760AC"/>
    <w:rsid w:val="00D7728E"/>
    <w:rsid w:val="00D802F6"/>
    <w:rsid w:val="00D8060C"/>
    <w:rsid w:val="00D81CF6"/>
    <w:rsid w:val="00D82305"/>
    <w:rsid w:val="00D82521"/>
    <w:rsid w:val="00D825C2"/>
    <w:rsid w:val="00D82BED"/>
    <w:rsid w:val="00D847DA"/>
    <w:rsid w:val="00D85114"/>
    <w:rsid w:val="00D852FD"/>
    <w:rsid w:val="00D856B3"/>
    <w:rsid w:val="00D85911"/>
    <w:rsid w:val="00D85E44"/>
    <w:rsid w:val="00D85F5F"/>
    <w:rsid w:val="00D86A81"/>
    <w:rsid w:val="00D86AEF"/>
    <w:rsid w:val="00D872C7"/>
    <w:rsid w:val="00D91F0B"/>
    <w:rsid w:val="00D922CB"/>
    <w:rsid w:val="00D926D9"/>
    <w:rsid w:val="00D92726"/>
    <w:rsid w:val="00D93A5C"/>
    <w:rsid w:val="00D93BFA"/>
    <w:rsid w:val="00D940A4"/>
    <w:rsid w:val="00D940A8"/>
    <w:rsid w:val="00D94168"/>
    <w:rsid w:val="00D9491C"/>
    <w:rsid w:val="00D961B1"/>
    <w:rsid w:val="00D96DE9"/>
    <w:rsid w:val="00D97ABD"/>
    <w:rsid w:val="00D97DE7"/>
    <w:rsid w:val="00DA04EC"/>
    <w:rsid w:val="00DA06F4"/>
    <w:rsid w:val="00DA1402"/>
    <w:rsid w:val="00DA1AFB"/>
    <w:rsid w:val="00DA22E4"/>
    <w:rsid w:val="00DA2748"/>
    <w:rsid w:val="00DA3AEF"/>
    <w:rsid w:val="00DA455C"/>
    <w:rsid w:val="00DA6694"/>
    <w:rsid w:val="00DB0001"/>
    <w:rsid w:val="00DB036B"/>
    <w:rsid w:val="00DB050A"/>
    <w:rsid w:val="00DB13D8"/>
    <w:rsid w:val="00DB24BA"/>
    <w:rsid w:val="00DB2CFE"/>
    <w:rsid w:val="00DB2DDA"/>
    <w:rsid w:val="00DB3377"/>
    <w:rsid w:val="00DB348A"/>
    <w:rsid w:val="00DB4330"/>
    <w:rsid w:val="00DB45E9"/>
    <w:rsid w:val="00DB664C"/>
    <w:rsid w:val="00DB6D7D"/>
    <w:rsid w:val="00DB7E7B"/>
    <w:rsid w:val="00DC12FA"/>
    <w:rsid w:val="00DC1DBD"/>
    <w:rsid w:val="00DC2298"/>
    <w:rsid w:val="00DC27E2"/>
    <w:rsid w:val="00DC393F"/>
    <w:rsid w:val="00DC478C"/>
    <w:rsid w:val="00DC6524"/>
    <w:rsid w:val="00DC66D2"/>
    <w:rsid w:val="00DC6990"/>
    <w:rsid w:val="00DC6B47"/>
    <w:rsid w:val="00DD020C"/>
    <w:rsid w:val="00DD0898"/>
    <w:rsid w:val="00DD0A2D"/>
    <w:rsid w:val="00DD0B7E"/>
    <w:rsid w:val="00DD2822"/>
    <w:rsid w:val="00DD3194"/>
    <w:rsid w:val="00DD32E7"/>
    <w:rsid w:val="00DD345E"/>
    <w:rsid w:val="00DD4242"/>
    <w:rsid w:val="00DD46EC"/>
    <w:rsid w:val="00DD55BB"/>
    <w:rsid w:val="00DD64E3"/>
    <w:rsid w:val="00DD6BE6"/>
    <w:rsid w:val="00DD7340"/>
    <w:rsid w:val="00DD7520"/>
    <w:rsid w:val="00DE1230"/>
    <w:rsid w:val="00DE16DB"/>
    <w:rsid w:val="00DE187A"/>
    <w:rsid w:val="00DE1A53"/>
    <w:rsid w:val="00DE412F"/>
    <w:rsid w:val="00DE4254"/>
    <w:rsid w:val="00DE44CE"/>
    <w:rsid w:val="00DE5577"/>
    <w:rsid w:val="00DE5CFA"/>
    <w:rsid w:val="00DE5D55"/>
    <w:rsid w:val="00DE64D4"/>
    <w:rsid w:val="00DE6A13"/>
    <w:rsid w:val="00DE6B23"/>
    <w:rsid w:val="00DE715C"/>
    <w:rsid w:val="00DE7194"/>
    <w:rsid w:val="00DF078A"/>
    <w:rsid w:val="00DF0891"/>
    <w:rsid w:val="00DF0AAB"/>
    <w:rsid w:val="00DF1F1E"/>
    <w:rsid w:val="00DF2D68"/>
    <w:rsid w:val="00DF308B"/>
    <w:rsid w:val="00DF380E"/>
    <w:rsid w:val="00DF44EE"/>
    <w:rsid w:val="00DF4877"/>
    <w:rsid w:val="00DF4909"/>
    <w:rsid w:val="00DF53D6"/>
    <w:rsid w:val="00DF6FDF"/>
    <w:rsid w:val="00DF78C7"/>
    <w:rsid w:val="00E00048"/>
    <w:rsid w:val="00E015F4"/>
    <w:rsid w:val="00E02FA2"/>
    <w:rsid w:val="00E030EB"/>
    <w:rsid w:val="00E0429B"/>
    <w:rsid w:val="00E05B29"/>
    <w:rsid w:val="00E05F88"/>
    <w:rsid w:val="00E10156"/>
    <w:rsid w:val="00E10A28"/>
    <w:rsid w:val="00E10ECB"/>
    <w:rsid w:val="00E11429"/>
    <w:rsid w:val="00E1269A"/>
    <w:rsid w:val="00E12BE4"/>
    <w:rsid w:val="00E130DB"/>
    <w:rsid w:val="00E13EA0"/>
    <w:rsid w:val="00E141D5"/>
    <w:rsid w:val="00E1465A"/>
    <w:rsid w:val="00E15CE3"/>
    <w:rsid w:val="00E160EE"/>
    <w:rsid w:val="00E16A48"/>
    <w:rsid w:val="00E16FBC"/>
    <w:rsid w:val="00E17993"/>
    <w:rsid w:val="00E17BC6"/>
    <w:rsid w:val="00E205EC"/>
    <w:rsid w:val="00E21B2A"/>
    <w:rsid w:val="00E2232C"/>
    <w:rsid w:val="00E22478"/>
    <w:rsid w:val="00E23089"/>
    <w:rsid w:val="00E233CA"/>
    <w:rsid w:val="00E23DA3"/>
    <w:rsid w:val="00E2421D"/>
    <w:rsid w:val="00E24ACE"/>
    <w:rsid w:val="00E2565B"/>
    <w:rsid w:val="00E25F84"/>
    <w:rsid w:val="00E25FAF"/>
    <w:rsid w:val="00E265DD"/>
    <w:rsid w:val="00E27822"/>
    <w:rsid w:val="00E279A6"/>
    <w:rsid w:val="00E27B87"/>
    <w:rsid w:val="00E3063D"/>
    <w:rsid w:val="00E30AA1"/>
    <w:rsid w:val="00E30AC1"/>
    <w:rsid w:val="00E31451"/>
    <w:rsid w:val="00E31BB1"/>
    <w:rsid w:val="00E31D1C"/>
    <w:rsid w:val="00E34585"/>
    <w:rsid w:val="00E34A4F"/>
    <w:rsid w:val="00E35237"/>
    <w:rsid w:val="00E360F6"/>
    <w:rsid w:val="00E37296"/>
    <w:rsid w:val="00E37A83"/>
    <w:rsid w:val="00E4020B"/>
    <w:rsid w:val="00E40C24"/>
    <w:rsid w:val="00E4152C"/>
    <w:rsid w:val="00E416C9"/>
    <w:rsid w:val="00E42AD0"/>
    <w:rsid w:val="00E42EAE"/>
    <w:rsid w:val="00E4314A"/>
    <w:rsid w:val="00E43664"/>
    <w:rsid w:val="00E43A1C"/>
    <w:rsid w:val="00E44619"/>
    <w:rsid w:val="00E44A4A"/>
    <w:rsid w:val="00E466E1"/>
    <w:rsid w:val="00E47E73"/>
    <w:rsid w:val="00E5014B"/>
    <w:rsid w:val="00E50905"/>
    <w:rsid w:val="00E52220"/>
    <w:rsid w:val="00E529EA"/>
    <w:rsid w:val="00E53800"/>
    <w:rsid w:val="00E5388D"/>
    <w:rsid w:val="00E54077"/>
    <w:rsid w:val="00E54983"/>
    <w:rsid w:val="00E55A28"/>
    <w:rsid w:val="00E55BB8"/>
    <w:rsid w:val="00E55BD5"/>
    <w:rsid w:val="00E574A7"/>
    <w:rsid w:val="00E57664"/>
    <w:rsid w:val="00E57FA6"/>
    <w:rsid w:val="00E60290"/>
    <w:rsid w:val="00E60533"/>
    <w:rsid w:val="00E6081F"/>
    <w:rsid w:val="00E611ED"/>
    <w:rsid w:val="00E622C3"/>
    <w:rsid w:val="00E63067"/>
    <w:rsid w:val="00E63EDD"/>
    <w:rsid w:val="00E651BE"/>
    <w:rsid w:val="00E651EE"/>
    <w:rsid w:val="00E6646E"/>
    <w:rsid w:val="00E66498"/>
    <w:rsid w:val="00E66A3D"/>
    <w:rsid w:val="00E67C2A"/>
    <w:rsid w:val="00E70046"/>
    <w:rsid w:val="00E70065"/>
    <w:rsid w:val="00E7016C"/>
    <w:rsid w:val="00E70843"/>
    <w:rsid w:val="00E7109A"/>
    <w:rsid w:val="00E71E6F"/>
    <w:rsid w:val="00E7239B"/>
    <w:rsid w:val="00E725FD"/>
    <w:rsid w:val="00E74760"/>
    <w:rsid w:val="00E752B4"/>
    <w:rsid w:val="00E755D0"/>
    <w:rsid w:val="00E763A2"/>
    <w:rsid w:val="00E8046A"/>
    <w:rsid w:val="00E804B4"/>
    <w:rsid w:val="00E80D75"/>
    <w:rsid w:val="00E80F6A"/>
    <w:rsid w:val="00E81488"/>
    <w:rsid w:val="00E81801"/>
    <w:rsid w:val="00E81A0D"/>
    <w:rsid w:val="00E829FB"/>
    <w:rsid w:val="00E83276"/>
    <w:rsid w:val="00E8340B"/>
    <w:rsid w:val="00E845CB"/>
    <w:rsid w:val="00E84F0F"/>
    <w:rsid w:val="00E85B81"/>
    <w:rsid w:val="00E87ADB"/>
    <w:rsid w:val="00E92873"/>
    <w:rsid w:val="00E9288A"/>
    <w:rsid w:val="00E92FC0"/>
    <w:rsid w:val="00E933E1"/>
    <w:rsid w:val="00E942F8"/>
    <w:rsid w:val="00E94D36"/>
    <w:rsid w:val="00E95216"/>
    <w:rsid w:val="00E95CE9"/>
    <w:rsid w:val="00E9657F"/>
    <w:rsid w:val="00E96C19"/>
    <w:rsid w:val="00EA0136"/>
    <w:rsid w:val="00EA04B2"/>
    <w:rsid w:val="00EA0F6B"/>
    <w:rsid w:val="00EA1ABA"/>
    <w:rsid w:val="00EA1FD6"/>
    <w:rsid w:val="00EA20F3"/>
    <w:rsid w:val="00EA235F"/>
    <w:rsid w:val="00EA393C"/>
    <w:rsid w:val="00EA4A75"/>
    <w:rsid w:val="00EA4B93"/>
    <w:rsid w:val="00EA4BEB"/>
    <w:rsid w:val="00EA53D8"/>
    <w:rsid w:val="00EA5A0A"/>
    <w:rsid w:val="00EB0577"/>
    <w:rsid w:val="00EB2B67"/>
    <w:rsid w:val="00EB3835"/>
    <w:rsid w:val="00EB4901"/>
    <w:rsid w:val="00EB4DD5"/>
    <w:rsid w:val="00EB4F57"/>
    <w:rsid w:val="00EB5627"/>
    <w:rsid w:val="00EB59FA"/>
    <w:rsid w:val="00EB5CA4"/>
    <w:rsid w:val="00EB5F1D"/>
    <w:rsid w:val="00EB5FD7"/>
    <w:rsid w:val="00EB67F3"/>
    <w:rsid w:val="00EB76D6"/>
    <w:rsid w:val="00EC1382"/>
    <w:rsid w:val="00EC1C1A"/>
    <w:rsid w:val="00EC33E3"/>
    <w:rsid w:val="00EC3B15"/>
    <w:rsid w:val="00EC45D6"/>
    <w:rsid w:val="00EC4E30"/>
    <w:rsid w:val="00EC5469"/>
    <w:rsid w:val="00EC59CB"/>
    <w:rsid w:val="00EC6538"/>
    <w:rsid w:val="00EC66BB"/>
    <w:rsid w:val="00EC6A17"/>
    <w:rsid w:val="00EC7632"/>
    <w:rsid w:val="00EC7824"/>
    <w:rsid w:val="00EC7A15"/>
    <w:rsid w:val="00ED00ED"/>
    <w:rsid w:val="00ED13D3"/>
    <w:rsid w:val="00ED1587"/>
    <w:rsid w:val="00ED1960"/>
    <w:rsid w:val="00ED1C68"/>
    <w:rsid w:val="00ED1FFC"/>
    <w:rsid w:val="00ED276F"/>
    <w:rsid w:val="00ED2782"/>
    <w:rsid w:val="00ED2E53"/>
    <w:rsid w:val="00ED2F26"/>
    <w:rsid w:val="00ED3BE2"/>
    <w:rsid w:val="00ED43D1"/>
    <w:rsid w:val="00ED53D4"/>
    <w:rsid w:val="00ED7389"/>
    <w:rsid w:val="00ED7906"/>
    <w:rsid w:val="00ED7A1D"/>
    <w:rsid w:val="00ED7C95"/>
    <w:rsid w:val="00EE08E4"/>
    <w:rsid w:val="00EE0A5E"/>
    <w:rsid w:val="00EE0AFD"/>
    <w:rsid w:val="00EE10BD"/>
    <w:rsid w:val="00EE1308"/>
    <w:rsid w:val="00EE1FEC"/>
    <w:rsid w:val="00EE2817"/>
    <w:rsid w:val="00EE298E"/>
    <w:rsid w:val="00EE2EE3"/>
    <w:rsid w:val="00EE2F7E"/>
    <w:rsid w:val="00EE3D01"/>
    <w:rsid w:val="00EE4255"/>
    <w:rsid w:val="00EE4486"/>
    <w:rsid w:val="00EE4610"/>
    <w:rsid w:val="00EE476D"/>
    <w:rsid w:val="00EE50BF"/>
    <w:rsid w:val="00EE526F"/>
    <w:rsid w:val="00EE554A"/>
    <w:rsid w:val="00EE64DC"/>
    <w:rsid w:val="00EE7086"/>
    <w:rsid w:val="00EE7104"/>
    <w:rsid w:val="00EE76D7"/>
    <w:rsid w:val="00EF0E5E"/>
    <w:rsid w:val="00EF172B"/>
    <w:rsid w:val="00EF1A72"/>
    <w:rsid w:val="00EF2EA1"/>
    <w:rsid w:val="00EF3C8F"/>
    <w:rsid w:val="00EF4814"/>
    <w:rsid w:val="00EF4FD6"/>
    <w:rsid w:val="00EF504A"/>
    <w:rsid w:val="00EF57C5"/>
    <w:rsid w:val="00EF5BBD"/>
    <w:rsid w:val="00EF62D6"/>
    <w:rsid w:val="00EF6E43"/>
    <w:rsid w:val="00EF7248"/>
    <w:rsid w:val="00EF76E2"/>
    <w:rsid w:val="00EF78E0"/>
    <w:rsid w:val="00F0057B"/>
    <w:rsid w:val="00F00857"/>
    <w:rsid w:val="00F023A4"/>
    <w:rsid w:val="00F030A0"/>
    <w:rsid w:val="00F0372A"/>
    <w:rsid w:val="00F037E6"/>
    <w:rsid w:val="00F03882"/>
    <w:rsid w:val="00F03E58"/>
    <w:rsid w:val="00F03F16"/>
    <w:rsid w:val="00F04606"/>
    <w:rsid w:val="00F04E34"/>
    <w:rsid w:val="00F05F5A"/>
    <w:rsid w:val="00F06BA3"/>
    <w:rsid w:val="00F06FE7"/>
    <w:rsid w:val="00F076C5"/>
    <w:rsid w:val="00F077A6"/>
    <w:rsid w:val="00F10D94"/>
    <w:rsid w:val="00F11D80"/>
    <w:rsid w:val="00F11EE7"/>
    <w:rsid w:val="00F11EFF"/>
    <w:rsid w:val="00F13191"/>
    <w:rsid w:val="00F16E9A"/>
    <w:rsid w:val="00F2082E"/>
    <w:rsid w:val="00F20E5D"/>
    <w:rsid w:val="00F2152B"/>
    <w:rsid w:val="00F225A4"/>
    <w:rsid w:val="00F23D72"/>
    <w:rsid w:val="00F23DCA"/>
    <w:rsid w:val="00F2423A"/>
    <w:rsid w:val="00F2432C"/>
    <w:rsid w:val="00F252CD"/>
    <w:rsid w:val="00F25BE5"/>
    <w:rsid w:val="00F2603F"/>
    <w:rsid w:val="00F26138"/>
    <w:rsid w:val="00F26567"/>
    <w:rsid w:val="00F2684E"/>
    <w:rsid w:val="00F26B26"/>
    <w:rsid w:val="00F26D1C"/>
    <w:rsid w:val="00F26EF0"/>
    <w:rsid w:val="00F26FF3"/>
    <w:rsid w:val="00F27997"/>
    <w:rsid w:val="00F30BD7"/>
    <w:rsid w:val="00F319DD"/>
    <w:rsid w:val="00F325BF"/>
    <w:rsid w:val="00F326AB"/>
    <w:rsid w:val="00F332FF"/>
    <w:rsid w:val="00F33D17"/>
    <w:rsid w:val="00F33D28"/>
    <w:rsid w:val="00F33D40"/>
    <w:rsid w:val="00F33E06"/>
    <w:rsid w:val="00F34464"/>
    <w:rsid w:val="00F35A3C"/>
    <w:rsid w:val="00F373E2"/>
    <w:rsid w:val="00F40CDA"/>
    <w:rsid w:val="00F40D1C"/>
    <w:rsid w:val="00F40E1F"/>
    <w:rsid w:val="00F41551"/>
    <w:rsid w:val="00F426C8"/>
    <w:rsid w:val="00F43D60"/>
    <w:rsid w:val="00F44651"/>
    <w:rsid w:val="00F44984"/>
    <w:rsid w:val="00F449BF"/>
    <w:rsid w:val="00F44EED"/>
    <w:rsid w:val="00F461EF"/>
    <w:rsid w:val="00F50DFA"/>
    <w:rsid w:val="00F5232A"/>
    <w:rsid w:val="00F52A3E"/>
    <w:rsid w:val="00F52A58"/>
    <w:rsid w:val="00F52B6E"/>
    <w:rsid w:val="00F546EE"/>
    <w:rsid w:val="00F54B1E"/>
    <w:rsid w:val="00F54DD5"/>
    <w:rsid w:val="00F55CAB"/>
    <w:rsid w:val="00F55FA4"/>
    <w:rsid w:val="00F57013"/>
    <w:rsid w:val="00F57885"/>
    <w:rsid w:val="00F57C01"/>
    <w:rsid w:val="00F604E8"/>
    <w:rsid w:val="00F61D70"/>
    <w:rsid w:val="00F622D9"/>
    <w:rsid w:val="00F624EC"/>
    <w:rsid w:val="00F62820"/>
    <w:rsid w:val="00F646A5"/>
    <w:rsid w:val="00F646E2"/>
    <w:rsid w:val="00F655EC"/>
    <w:rsid w:val="00F65C20"/>
    <w:rsid w:val="00F65EB5"/>
    <w:rsid w:val="00F660E8"/>
    <w:rsid w:val="00F662E5"/>
    <w:rsid w:val="00F6706B"/>
    <w:rsid w:val="00F6716D"/>
    <w:rsid w:val="00F70A26"/>
    <w:rsid w:val="00F712BE"/>
    <w:rsid w:val="00F715F8"/>
    <w:rsid w:val="00F7173F"/>
    <w:rsid w:val="00F728DF"/>
    <w:rsid w:val="00F729EF"/>
    <w:rsid w:val="00F7366B"/>
    <w:rsid w:val="00F74BE0"/>
    <w:rsid w:val="00F74DCC"/>
    <w:rsid w:val="00F74FC9"/>
    <w:rsid w:val="00F752F9"/>
    <w:rsid w:val="00F75A24"/>
    <w:rsid w:val="00F75AA4"/>
    <w:rsid w:val="00F75DD0"/>
    <w:rsid w:val="00F75E88"/>
    <w:rsid w:val="00F77832"/>
    <w:rsid w:val="00F7790B"/>
    <w:rsid w:val="00F77A73"/>
    <w:rsid w:val="00F77BF4"/>
    <w:rsid w:val="00F77DDA"/>
    <w:rsid w:val="00F8009C"/>
    <w:rsid w:val="00F80E37"/>
    <w:rsid w:val="00F816DC"/>
    <w:rsid w:val="00F81A0A"/>
    <w:rsid w:val="00F81ED4"/>
    <w:rsid w:val="00F82004"/>
    <w:rsid w:val="00F82848"/>
    <w:rsid w:val="00F82C06"/>
    <w:rsid w:val="00F841AA"/>
    <w:rsid w:val="00F847FF"/>
    <w:rsid w:val="00F8590E"/>
    <w:rsid w:val="00F86726"/>
    <w:rsid w:val="00F8715A"/>
    <w:rsid w:val="00F87A2B"/>
    <w:rsid w:val="00F87F2A"/>
    <w:rsid w:val="00F9083C"/>
    <w:rsid w:val="00F9113E"/>
    <w:rsid w:val="00F91687"/>
    <w:rsid w:val="00F916C1"/>
    <w:rsid w:val="00F91D1E"/>
    <w:rsid w:val="00F94367"/>
    <w:rsid w:val="00F94A7D"/>
    <w:rsid w:val="00F94B88"/>
    <w:rsid w:val="00F966CB"/>
    <w:rsid w:val="00F966CF"/>
    <w:rsid w:val="00F96BB9"/>
    <w:rsid w:val="00F97743"/>
    <w:rsid w:val="00FA0594"/>
    <w:rsid w:val="00FA0C8D"/>
    <w:rsid w:val="00FA0F02"/>
    <w:rsid w:val="00FA1786"/>
    <w:rsid w:val="00FA1B9F"/>
    <w:rsid w:val="00FA2C8D"/>
    <w:rsid w:val="00FA343F"/>
    <w:rsid w:val="00FA37E8"/>
    <w:rsid w:val="00FA4B3C"/>
    <w:rsid w:val="00FA51FE"/>
    <w:rsid w:val="00FA5457"/>
    <w:rsid w:val="00FA719B"/>
    <w:rsid w:val="00FA79A9"/>
    <w:rsid w:val="00FB145D"/>
    <w:rsid w:val="00FB1E11"/>
    <w:rsid w:val="00FB20CD"/>
    <w:rsid w:val="00FB2118"/>
    <w:rsid w:val="00FB2361"/>
    <w:rsid w:val="00FB242C"/>
    <w:rsid w:val="00FB271B"/>
    <w:rsid w:val="00FB2E01"/>
    <w:rsid w:val="00FB5149"/>
    <w:rsid w:val="00FB55E0"/>
    <w:rsid w:val="00FB55FB"/>
    <w:rsid w:val="00FB5A76"/>
    <w:rsid w:val="00FB6264"/>
    <w:rsid w:val="00FB6530"/>
    <w:rsid w:val="00FB6A50"/>
    <w:rsid w:val="00FB6F16"/>
    <w:rsid w:val="00FB741C"/>
    <w:rsid w:val="00FC0448"/>
    <w:rsid w:val="00FC0905"/>
    <w:rsid w:val="00FC0BEA"/>
    <w:rsid w:val="00FC1064"/>
    <w:rsid w:val="00FC13F9"/>
    <w:rsid w:val="00FC1489"/>
    <w:rsid w:val="00FC19AA"/>
    <w:rsid w:val="00FC226B"/>
    <w:rsid w:val="00FC2E84"/>
    <w:rsid w:val="00FC2F36"/>
    <w:rsid w:val="00FC3845"/>
    <w:rsid w:val="00FC4A77"/>
    <w:rsid w:val="00FC5A8E"/>
    <w:rsid w:val="00FC761A"/>
    <w:rsid w:val="00FC7841"/>
    <w:rsid w:val="00FC78C1"/>
    <w:rsid w:val="00FD1AAC"/>
    <w:rsid w:val="00FD27C2"/>
    <w:rsid w:val="00FD384C"/>
    <w:rsid w:val="00FD480D"/>
    <w:rsid w:val="00FD49E7"/>
    <w:rsid w:val="00FD4AE6"/>
    <w:rsid w:val="00FD5787"/>
    <w:rsid w:val="00FD58AF"/>
    <w:rsid w:val="00FD5971"/>
    <w:rsid w:val="00FD7409"/>
    <w:rsid w:val="00FD74C1"/>
    <w:rsid w:val="00FE13DD"/>
    <w:rsid w:val="00FE1944"/>
    <w:rsid w:val="00FE1DAC"/>
    <w:rsid w:val="00FE3BF3"/>
    <w:rsid w:val="00FE3D1A"/>
    <w:rsid w:val="00FE3ED8"/>
    <w:rsid w:val="00FE416F"/>
    <w:rsid w:val="00FE497B"/>
    <w:rsid w:val="00FE6D51"/>
    <w:rsid w:val="00FE75A1"/>
    <w:rsid w:val="00FE792F"/>
    <w:rsid w:val="00FF02DB"/>
    <w:rsid w:val="00FF0734"/>
    <w:rsid w:val="00FF0D1F"/>
    <w:rsid w:val="00FF190C"/>
    <w:rsid w:val="00FF19F2"/>
    <w:rsid w:val="00FF2383"/>
    <w:rsid w:val="00FF3504"/>
    <w:rsid w:val="00FF6253"/>
    <w:rsid w:val="00FF6478"/>
    <w:rsid w:val="00FF6F78"/>
    <w:rsid w:val="00FF7339"/>
    <w:rsid w:val="00FF797E"/>
    <w:rsid w:val="0184DE72"/>
    <w:rsid w:val="03D8A77F"/>
    <w:rsid w:val="04961326"/>
    <w:rsid w:val="04AD7FD9"/>
    <w:rsid w:val="05AE58B7"/>
    <w:rsid w:val="06BECB39"/>
    <w:rsid w:val="07CDFAF3"/>
    <w:rsid w:val="098DCF2E"/>
    <w:rsid w:val="0A10996D"/>
    <w:rsid w:val="0A7F6217"/>
    <w:rsid w:val="0BE24771"/>
    <w:rsid w:val="0C8DB88D"/>
    <w:rsid w:val="0DB683F4"/>
    <w:rsid w:val="12EDC8AD"/>
    <w:rsid w:val="13649B8D"/>
    <w:rsid w:val="18B759A8"/>
    <w:rsid w:val="1A6E4744"/>
    <w:rsid w:val="1A82DF21"/>
    <w:rsid w:val="1A875507"/>
    <w:rsid w:val="1B9066B9"/>
    <w:rsid w:val="1BF35D68"/>
    <w:rsid w:val="1F647B4F"/>
    <w:rsid w:val="1FB32358"/>
    <w:rsid w:val="2028C249"/>
    <w:rsid w:val="21566BDF"/>
    <w:rsid w:val="21EB3F69"/>
    <w:rsid w:val="253E0795"/>
    <w:rsid w:val="25721A28"/>
    <w:rsid w:val="25B81966"/>
    <w:rsid w:val="27B4D733"/>
    <w:rsid w:val="2B72DFDA"/>
    <w:rsid w:val="2C9D711B"/>
    <w:rsid w:val="2D4979A5"/>
    <w:rsid w:val="2FB958D7"/>
    <w:rsid w:val="300804E6"/>
    <w:rsid w:val="33086365"/>
    <w:rsid w:val="34965B16"/>
    <w:rsid w:val="358169F2"/>
    <w:rsid w:val="366BF804"/>
    <w:rsid w:val="375908B5"/>
    <w:rsid w:val="37E3BEB3"/>
    <w:rsid w:val="38C149BE"/>
    <w:rsid w:val="397F8F14"/>
    <w:rsid w:val="3A36AC4A"/>
    <w:rsid w:val="3E0B567F"/>
    <w:rsid w:val="3EC1620D"/>
    <w:rsid w:val="3FA726E0"/>
    <w:rsid w:val="410D2D62"/>
    <w:rsid w:val="429AB2E9"/>
    <w:rsid w:val="45D655AE"/>
    <w:rsid w:val="464618AF"/>
    <w:rsid w:val="47E11A4B"/>
    <w:rsid w:val="48144367"/>
    <w:rsid w:val="4B1989D2"/>
    <w:rsid w:val="4BBBE582"/>
    <w:rsid w:val="4BDA7CE5"/>
    <w:rsid w:val="4D329868"/>
    <w:rsid w:val="4DE69AF4"/>
    <w:rsid w:val="4EF38644"/>
    <w:rsid w:val="4FD303D3"/>
    <w:rsid w:val="530B735A"/>
    <w:rsid w:val="534E35D9"/>
    <w:rsid w:val="55358C84"/>
    <w:rsid w:val="55566FEA"/>
    <w:rsid w:val="5570ECE3"/>
    <w:rsid w:val="5599D7BE"/>
    <w:rsid w:val="56184216"/>
    <w:rsid w:val="579A8506"/>
    <w:rsid w:val="5A7CE2B6"/>
    <w:rsid w:val="5AF9BED2"/>
    <w:rsid w:val="5B1A4452"/>
    <w:rsid w:val="5EA26F47"/>
    <w:rsid w:val="614773EA"/>
    <w:rsid w:val="6282D611"/>
    <w:rsid w:val="62D1983E"/>
    <w:rsid w:val="63886CB6"/>
    <w:rsid w:val="639A78FA"/>
    <w:rsid w:val="65F328A2"/>
    <w:rsid w:val="683816B6"/>
    <w:rsid w:val="694ABFEA"/>
    <w:rsid w:val="6BF2BC6D"/>
    <w:rsid w:val="6C47E618"/>
    <w:rsid w:val="6E456FB0"/>
    <w:rsid w:val="6F7414BD"/>
    <w:rsid w:val="72F68312"/>
    <w:rsid w:val="74BC3137"/>
    <w:rsid w:val="7561A65C"/>
    <w:rsid w:val="7619C162"/>
    <w:rsid w:val="77D64A20"/>
    <w:rsid w:val="79108EEF"/>
    <w:rsid w:val="791DA489"/>
    <w:rsid w:val="7979C770"/>
    <w:rsid w:val="7B529845"/>
    <w:rsid w:val="7CF028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3F8AE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807"/>
    <w:pPr>
      <w:suppressAutoHyphens/>
      <w:spacing w:before="160" w:after="60" w:line="280" w:lineRule="atLeast"/>
    </w:pPr>
    <w:rPr>
      <w:rFonts w:cs="Arial"/>
    </w:rPr>
  </w:style>
  <w:style w:type="paragraph" w:styleId="Heading1">
    <w:name w:val="heading 1"/>
    <w:basedOn w:val="Normal"/>
    <w:next w:val="Normal"/>
    <w:link w:val="Heading1Char"/>
    <w:uiPriority w:val="9"/>
    <w:qFormat/>
    <w:rsid w:val="002E00AF"/>
    <w:pPr>
      <w:keepNext/>
      <w:keepLines/>
      <w:spacing w:before="180" w:after="120" w:line="560" w:lineRule="atLeast"/>
      <w:contextualSpacing/>
      <w:outlineLvl w:val="0"/>
    </w:pPr>
    <w:rPr>
      <w:rFonts w:asciiTheme="majorHAnsi" w:eastAsiaTheme="majorEastAsia" w:hAnsiTheme="majorHAnsi" w:cs="Times New Roman"/>
      <w:b/>
      <w:bCs/>
      <w:color w:val="225088" w:themeColor="text2"/>
      <w:sz w:val="48"/>
      <w:szCs w:val="28"/>
    </w:rPr>
  </w:style>
  <w:style w:type="paragraph" w:styleId="Heading2">
    <w:name w:val="heading 2"/>
    <w:basedOn w:val="Normal"/>
    <w:next w:val="Normal"/>
    <w:link w:val="Heading2Char"/>
    <w:uiPriority w:val="9"/>
    <w:unhideWhenUsed/>
    <w:qFormat/>
    <w:rsid w:val="00703C5C"/>
    <w:pPr>
      <w:keepNext/>
      <w:keepLines/>
      <w:numPr>
        <w:numId w:val="6"/>
      </w:numPr>
      <w:spacing w:before="300" w:line="320" w:lineRule="atLeast"/>
      <w:contextualSpacing/>
      <w:outlineLvl w:val="1"/>
    </w:pPr>
    <w:rPr>
      <w:rFonts w:asciiTheme="majorHAnsi" w:eastAsiaTheme="majorEastAsia" w:hAnsiTheme="majorHAnsi" w:cs="Times New Roman"/>
      <w:b/>
      <w:bCs/>
      <w:color w:val="225088" w:themeColor="text2"/>
      <w:sz w:val="28"/>
      <w:szCs w:val="26"/>
    </w:rPr>
  </w:style>
  <w:style w:type="paragraph" w:styleId="Heading3">
    <w:name w:val="heading 3"/>
    <w:basedOn w:val="Normal"/>
    <w:next w:val="Normal"/>
    <w:link w:val="Heading3Char"/>
    <w:uiPriority w:val="9"/>
    <w:unhideWhenUsed/>
    <w:qFormat/>
    <w:rsid w:val="001807DA"/>
    <w:pPr>
      <w:keepNext/>
      <w:keepLines/>
      <w:spacing w:before="240" w:after="120"/>
      <w:contextualSpacing/>
      <w:outlineLvl w:val="2"/>
    </w:pPr>
    <w:rPr>
      <w:rFonts w:asciiTheme="majorHAnsi" w:eastAsiaTheme="majorEastAsia" w:hAnsiTheme="majorHAnsi" w:cs="Times New Roman"/>
      <w:b/>
      <w:bCs/>
      <w:i/>
      <w:sz w:val="24"/>
    </w:rPr>
  </w:style>
  <w:style w:type="paragraph" w:styleId="Heading4">
    <w:name w:val="heading 4"/>
    <w:basedOn w:val="Normal"/>
    <w:next w:val="Normal"/>
    <w:link w:val="Heading4Char"/>
    <w:uiPriority w:val="9"/>
    <w:unhideWhenUsed/>
    <w:qFormat/>
    <w:rsid w:val="00334188"/>
    <w:pPr>
      <w:keepNext/>
      <w:keepLines/>
      <w:spacing w:after="0"/>
      <w:outlineLvl w:val="3"/>
    </w:pPr>
    <w:rPr>
      <w:rFonts w:asciiTheme="majorHAnsi" w:eastAsiaTheme="majorEastAsia" w:hAnsiTheme="majorHAnsi" w:cs="Times New Roman"/>
      <w:i/>
      <w:iCs/>
    </w:rPr>
  </w:style>
  <w:style w:type="paragraph" w:styleId="Heading5">
    <w:name w:val="heading 5"/>
    <w:basedOn w:val="Normal"/>
    <w:next w:val="Normal"/>
    <w:link w:val="Heading5Char"/>
    <w:uiPriority w:val="9"/>
    <w:unhideWhenUsed/>
    <w:rsid w:val="00623BA1"/>
    <w:pPr>
      <w:keepNext/>
      <w:keepLines/>
      <w:spacing w:before="240" w:after="0"/>
      <w:outlineLvl w:val="4"/>
    </w:pPr>
    <w:rPr>
      <w:rFonts w:asciiTheme="majorHAnsi" w:eastAsiaTheme="majorEastAsia" w:hAnsiTheme="majorHAnsi" w:cs="Times New Roman"/>
      <w:i/>
      <w:color w:val="193B65" w:themeColor="accent1" w:themeShade="BF"/>
    </w:rPr>
  </w:style>
  <w:style w:type="paragraph" w:styleId="Heading6">
    <w:name w:val="heading 6"/>
    <w:basedOn w:val="Normal"/>
    <w:next w:val="Normal"/>
    <w:link w:val="Heading6Char"/>
    <w:uiPriority w:val="9"/>
    <w:unhideWhenUsed/>
    <w:rsid w:val="00334188"/>
    <w:pPr>
      <w:keepNext/>
      <w:keepLines/>
      <w:spacing w:before="200" w:after="0"/>
      <w:outlineLvl w:val="5"/>
    </w:pPr>
    <w:rPr>
      <w:rFonts w:asciiTheme="majorHAnsi" w:eastAsiaTheme="majorEastAsia" w:hAnsiTheme="majorHAnsi" w:cs="Times New Roman"/>
      <w:i/>
      <w:iCs/>
      <w:color w:val="112743" w:themeColor="accent1" w:themeShade="7F"/>
    </w:rPr>
  </w:style>
  <w:style w:type="paragraph" w:styleId="Heading7">
    <w:name w:val="heading 7"/>
    <w:basedOn w:val="Normal"/>
    <w:next w:val="Normal"/>
    <w:link w:val="Heading7Char"/>
    <w:uiPriority w:val="9"/>
    <w:unhideWhenUsed/>
    <w:rsid w:val="00334188"/>
    <w:pPr>
      <w:keepNext/>
      <w:keepLines/>
      <w:spacing w:before="200" w:after="0"/>
      <w:outlineLvl w:val="6"/>
    </w:pPr>
    <w:rPr>
      <w:rFonts w:asciiTheme="majorHAnsi" w:eastAsiaTheme="majorEastAsia" w:hAnsiTheme="majorHAnsi" w:cs="Times New Roman"/>
      <w:i/>
      <w:iCs/>
      <w:color w:val="404040" w:themeColor="text1" w:themeTint="BF"/>
    </w:rPr>
  </w:style>
  <w:style w:type="paragraph" w:styleId="Heading8">
    <w:name w:val="heading 8"/>
    <w:basedOn w:val="Normal"/>
    <w:next w:val="Normal"/>
    <w:link w:val="Heading8Char"/>
    <w:uiPriority w:val="9"/>
    <w:unhideWhenUsed/>
    <w:rsid w:val="00334188"/>
    <w:pPr>
      <w:keepNext/>
      <w:keepLines/>
      <w:spacing w:before="200" w:after="0"/>
      <w:outlineLvl w:val="7"/>
    </w:pPr>
    <w:rPr>
      <w:rFonts w:asciiTheme="majorHAnsi" w:eastAsiaTheme="majorEastAsia" w:hAnsiTheme="majorHAnsi" w:cs="Times New Roman"/>
      <w:color w:val="404040" w:themeColor="text1" w:themeTint="BF"/>
      <w:sz w:val="20"/>
      <w:szCs w:val="20"/>
    </w:rPr>
  </w:style>
  <w:style w:type="paragraph" w:styleId="Heading9">
    <w:name w:val="heading 9"/>
    <w:basedOn w:val="Normal"/>
    <w:next w:val="Normal"/>
    <w:link w:val="Heading9Char"/>
    <w:uiPriority w:val="9"/>
    <w:unhideWhenUsed/>
    <w:rsid w:val="00334188"/>
    <w:pPr>
      <w:keepNext/>
      <w:keepLines/>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485"/>
    <w:rPr>
      <w:rFonts w:asciiTheme="majorHAnsi" w:eastAsiaTheme="majorEastAsia" w:hAnsiTheme="majorHAnsi" w:cs="Times New Roman"/>
      <w:b/>
      <w:bCs/>
      <w:color w:val="225088" w:themeColor="text2"/>
      <w:sz w:val="28"/>
      <w:szCs w:val="28"/>
    </w:rPr>
  </w:style>
  <w:style w:type="character" w:customStyle="1" w:styleId="Heading2Char">
    <w:name w:val="Heading 2 Char"/>
    <w:basedOn w:val="DefaultParagraphFont"/>
    <w:link w:val="Heading2"/>
    <w:uiPriority w:val="9"/>
    <w:locked/>
    <w:rsid w:val="0028447C"/>
    <w:rPr>
      <w:rFonts w:asciiTheme="majorHAnsi" w:eastAsiaTheme="majorEastAsia" w:hAnsiTheme="majorHAnsi" w:cs="Times New Roman"/>
      <w:b/>
      <w:bCs/>
      <w:color w:val="225088" w:themeColor="text2"/>
      <w:sz w:val="26"/>
      <w:szCs w:val="26"/>
    </w:rPr>
  </w:style>
  <w:style w:type="character" w:customStyle="1" w:styleId="Heading3Char">
    <w:name w:val="Heading 3 Char"/>
    <w:basedOn w:val="DefaultParagraphFont"/>
    <w:link w:val="Heading3"/>
    <w:uiPriority w:val="9"/>
    <w:locked/>
    <w:rsid w:val="001807DA"/>
    <w:rPr>
      <w:rFonts w:asciiTheme="majorHAnsi" w:eastAsiaTheme="majorEastAsia" w:hAnsiTheme="majorHAnsi" w:cs="Times New Roman"/>
      <w:b/>
      <w:bCs/>
      <w:i/>
      <w:sz w:val="24"/>
    </w:rPr>
  </w:style>
  <w:style w:type="character" w:customStyle="1" w:styleId="Heading4Char">
    <w:name w:val="Heading 4 Char"/>
    <w:basedOn w:val="DefaultParagraphFont"/>
    <w:link w:val="Heading4"/>
    <w:uiPriority w:val="9"/>
    <w:locked/>
    <w:rsid w:val="006E2485"/>
    <w:rPr>
      <w:rFonts w:asciiTheme="majorHAnsi" w:eastAsiaTheme="majorEastAsia" w:hAnsiTheme="majorHAnsi" w:cs="Times New Roman"/>
      <w:i/>
      <w:iCs/>
    </w:rPr>
  </w:style>
  <w:style w:type="character" w:customStyle="1" w:styleId="Heading5Char">
    <w:name w:val="Heading 5 Char"/>
    <w:basedOn w:val="DefaultParagraphFont"/>
    <w:link w:val="Heading5"/>
    <w:uiPriority w:val="9"/>
    <w:locked/>
    <w:rsid w:val="00623BA1"/>
    <w:rPr>
      <w:rFonts w:asciiTheme="majorHAnsi" w:eastAsiaTheme="majorEastAsia" w:hAnsiTheme="majorHAnsi" w:cs="Times New Roman"/>
      <w:i/>
      <w:color w:val="193B65" w:themeColor="accent1" w:themeShade="BF"/>
    </w:rPr>
  </w:style>
  <w:style w:type="character" w:customStyle="1" w:styleId="Heading6Char">
    <w:name w:val="Heading 6 Char"/>
    <w:basedOn w:val="DefaultParagraphFont"/>
    <w:link w:val="Heading6"/>
    <w:uiPriority w:val="9"/>
    <w:locked/>
    <w:rsid w:val="00334188"/>
    <w:rPr>
      <w:rFonts w:asciiTheme="majorHAnsi" w:eastAsiaTheme="majorEastAsia" w:hAnsiTheme="majorHAnsi" w:cs="Times New Roman"/>
      <w:i/>
      <w:iCs/>
      <w:color w:val="112743" w:themeColor="accent1" w:themeShade="7F"/>
    </w:rPr>
  </w:style>
  <w:style w:type="character" w:customStyle="1" w:styleId="Heading7Char">
    <w:name w:val="Heading 7 Char"/>
    <w:basedOn w:val="DefaultParagraphFont"/>
    <w:link w:val="Heading7"/>
    <w:uiPriority w:val="9"/>
    <w:locked/>
    <w:rsid w:val="00334188"/>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locked/>
    <w:rsid w:val="00334188"/>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locked/>
    <w:rsid w:val="00334188"/>
    <w:rPr>
      <w:rFonts w:asciiTheme="majorHAnsi" w:eastAsiaTheme="majorEastAsia" w:hAnsiTheme="majorHAnsi" w:cs="Times New Roman"/>
      <w:i/>
      <w:iCs/>
      <w:color w:val="404040" w:themeColor="text1" w:themeTint="BF"/>
      <w:sz w:val="20"/>
      <w:szCs w:val="20"/>
    </w:rPr>
  </w:style>
  <w:style w:type="paragraph" w:customStyle="1" w:styleId="NormalIndented">
    <w:name w:val="Normal Indented"/>
    <w:basedOn w:val="Normal"/>
    <w:rsid w:val="00D0296C"/>
    <w:pPr>
      <w:ind w:left="284"/>
    </w:pPr>
  </w:style>
  <w:style w:type="paragraph" w:styleId="Title">
    <w:name w:val="Title"/>
    <w:basedOn w:val="Normal"/>
    <w:next w:val="Normal"/>
    <w:link w:val="TitleChar"/>
    <w:uiPriority w:val="10"/>
    <w:qFormat/>
    <w:rsid w:val="00B849D7"/>
    <w:pPr>
      <w:spacing w:before="760" w:after="1200" w:line="360" w:lineRule="atLeast"/>
      <w:ind w:right="-428"/>
      <w:contextualSpacing/>
      <w:jc w:val="right"/>
    </w:pPr>
    <w:rPr>
      <w:rFonts w:eastAsiaTheme="majorEastAsia" w:cs="Times New Roman"/>
      <w:b/>
      <w:color w:val="FFFFFF" w:themeColor="background1"/>
      <w:kern w:val="28"/>
      <w:sz w:val="32"/>
      <w:szCs w:val="52"/>
    </w:rPr>
  </w:style>
  <w:style w:type="character" w:customStyle="1" w:styleId="TitleChar">
    <w:name w:val="Title Char"/>
    <w:basedOn w:val="DefaultParagraphFont"/>
    <w:link w:val="Title"/>
    <w:uiPriority w:val="10"/>
    <w:locked/>
    <w:rsid w:val="00B849D7"/>
    <w:rPr>
      <w:rFonts w:eastAsiaTheme="majorEastAsia" w:cs="Times New Roman"/>
      <w:b/>
      <w:color w:val="FFFFFF" w:themeColor="background1"/>
      <w:kern w:val="28"/>
      <w:sz w:val="52"/>
      <w:szCs w:val="52"/>
    </w:rPr>
  </w:style>
  <w:style w:type="paragraph" w:styleId="Subtitle">
    <w:name w:val="Subtitle"/>
    <w:basedOn w:val="Normal"/>
    <w:next w:val="Normal"/>
    <w:link w:val="SubtitleChar"/>
    <w:uiPriority w:val="11"/>
    <w:qFormat/>
    <w:rsid w:val="00D0296C"/>
    <w:pPr>
      <w:numPr>
        <w:ilvl w:val="1"/>
      </w:numPr>
    </w:pPr>
    <w:rPr>
      <w:rFonts w:eastAsiaTheme="majorEastAsia" w:cs="Times New Roman"/>
      <w:iCs/>
      <w:sz w:val="24"/>
      <w:szCs w:val="24"/>
    </w:rPr>
  </w:style>
  <w:style w:type="character" w:customStyle="1" w:styleId="SubtitleChar">
    <w:name w:val="Subtitle Char"/>
    <w:basedOn w:val="DefaultParagraphFont"/>
    <w:link w:val="Subtitle"/>
    <w:uiPriority w:val="11"/>
    <w:locked/>
    <w:rsid w:val="00D0296C"/>
    <w:rPr>
      <w:rFonts w:ascii="Arial" w:eastAsiaTheme="majorEastAsia" w:hAnsi="Arial" w:cs="Times New Roman"/>
      <w:iCs/>
      <w:sz w:val="24"/>
      <w:szCs w:val="24"/>
    </w:rPr>
  </w:style>
  <w:style w:type="paragraph" w:customStyle="1" w:styleId="ListBullet1">
    <w:name w:val="List Bullet 1"/>
    <w:basedOn w:val="Normal"/>
    <w:qFormat/>
    <w:rsid w:val="005F5874"/>
    <w:pPr>
      <w:numPr>
        <w:numId w:val="1"/>
      </w:numPr>
      <w:spacing w:before="120"/>
      <w:ind w:left="1004"/>
    </w:pPr>
  </w:style>
  <w:style w:type="paragraph" w:customStyle="1" w:styleId="Bullet2">
    <w:name w:val="Bullet 2"/>
    <w:basedOn w:val="Normal"/>
    <w:rsid w:val="00F2684E"/>
    <w:pPr>
      <w:numPr>
        <w:ilvl w:val="1"/>
        <w:numId w:val="1"/>
      </w:numPr>
      <w:spacing w:before="0"/>
    </w:pPr>
  </w:style>
  <w:style w:type="paragraph" w:customStyle="1" w:styleId="Bullet3">
    <w:name w:val="Bullet 3"/>
    <w:basedOn w:val="Normal"/>
    <w:rsid w:val="00F2684E"/>
    <w:pPr>
      <w:numPr>
        <w:ilvl w:val="2"/>
        <w:numId w:val="1"/>
      </w:numPr>
      <w:spacing w:before="0"/>
    </w:pPr>
  </w:style>
  <w:style w:type="paragraph" w:customStyle="1" w:styleId="ListNumber1">
    <w:name w:val="List Number 1"/>
    <w:basedOn w:val="Normal"/>
    <w:rsid w:val="00F2684E"/>
    <w:pPr>
      <w:numPr>
        <w:numId w:val="2"/>
      </w:numPr>
      <w:spacing w:before="0"/>
    </w:pPr>
  </w:style>
  <w:style w:type="paragraph" w:styleId="Signature">
    <w:name w:val="Signature"/>
    <w:aliases w:val="Signature 2"/>
    <w:basedOn w:val="Normal"/>
    <w:link w:val="SignatureChar"/>
    <w:uiPriority w:val="99"/>
    <w:semiHidden/>
    <w:unhideWhenUsed/>
    <w:rsid w:val="00A85822"/>
    <w:pPr>
      <w:spacing w:before="0" w:after="0" w:line="240" w:lineRule="auto"/>
      <w:ind w:left="4252"/>
    </w:pPr>
  </w:style>
  <w:style w:type="character" w:customStyle="1" w:styleId="SignatureChar">
    <w:name w:val="Signature Char"/>
    <w:aliases w:val="Signature 2 Char"/>
    <w:basedOn w:val="DefaultParagraphFont"/>
    <w:link w:val="Signature"/>
    <w:uiPriority w:val="99"/>
    <w:semiHidden/>
    <w:locked/>
    <w:rsid w:val="00A85822"/>
    <w:rPr>
      <w:rFonts w:cs="Times New Roman"/>
    </w:rPr>
  </w:style>
  <w:style w:type="paragraph" w:styleId="Header">
    <w:name w:val="header"/>
    <w:basedOn w:val="Normal"/>
    <w:link w:val="HeaderChar"/>
    <w:uiPriority w:val="99"/>
    <w:unhideWhenUsed/>
    <w:rsid w:val="00B849D7"/>
    <w:pPr>
      <w:tabs>
        <w:tab w:val="center" w:pos="4513"/>
        <w:tab w:val="right" w:pos="9026"/>
      </w:tabs>
      <w:spacing w:before="0" w:after="0" w:line="200" w:lineRule="atLeast"/>
    </w:pPr>
    <w:rPr>
      <w:color w:val="225088" w:themeColor="text2"/>
      <w:sz w:val="16"/>
    </w:rPr>
  </w:style>
  <w:style w:type="character" w:customStyle="1" w:styleId="HeaderChar">
    <w:name w:val="Header Char"/>
    <w:basedOn w:val="DefaultParagraphFont"/>
    <w:link w:val="Header"/>
    <w:uiPriority w:val="99"/>
    <w:locked/>
    <w:rsid w:val="00B849D7"/>
    <w:rPr>
      <w:rFonts w:cs="Times New Roman"/>
      <w:color w:val="225088" w:themeColor="text2"/>
      <w:sz w:val="16"/>
    </w:rPr>
  </w:style>
  <w:style w:type="paragraph" w:styleId="Footer">
    <w:name w:val="footer"/>
    <w:basedOn w:val="Normal"/>
    <w:link w:val="FooterChar"/>
    <w:uiPriority w:val="99"/>
    <w:unhideWhenUsed/>
    <w:rsid w:val="00B83487"/>
    <w:pPr>
      <w:tabs>
        <w:tab w:val="center" w:pos="4513"/>
        <w:tab w:val="right" w:pos="9026"/>
      </w:tabs>
      <w:spacing w:before="60" w:after="0" w:line="200" w:lineRule="atLeast"/>
    </w:pPr>
    <w:rPr>
      <w:color w:val="225088" w:themeColor="text2"/>
      <w:sz w:val="16"/>
    </w:rPr>
  </w:style>
  <w:style w:type="character" w:customStyle="1" w:styleId="FooterChar">
    <w:name w:val="Footer Char"/>
    <w:basedOn w:val="DefaultParagraphFont"/>
    <w:link w:val="Footer"/>
    <w:uiPriority w:val="99"/>
    <w:locked/>
    <w:rsid w:val="00B83487"/>
    <w:rPr>
      <w:rFonts w:cs="Times New Roman"/>
      <w:color w:val="225088" w:themeColor="text2"/>
      <w:sz w:val="16"/>
    </w:rPr>
  </w:style>
  <w:style w:type="table" w:customStyle="1" w:styleId="PlainTable21">
    <w:name w:val="Plain Table 21"/>
    <w:basedOn w:val="TableNormal"/>
    <w:uiPriority w:val="42"/>
    <w:rsid w:val="003148B7"/>
    <w:pPr>
      <w:spacing w:after="0" w:line="240" w:lineRule="auto"/>
    </w:pPr>
    <w:rPr>
      <w:rFonts w:cs="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Arial"/>
        <w:b w:val="0"/>
        <w:bCs/>
      </w:rPr>
      <w:tblPr/>
      <w:tcPr>
        <w:tcBorders>
          <w:bottom w:val="single" w:sz="4" w:space="0" w:color="7F7F7F" w:themeColor="text1" w:themeTint="80"/>
        </w:tcBorders>
      </w:tcPr>
    </w:tblStylePr>
    <w:tblStylePr w:type="lastRow">
      <w:rPr>
        <w:rFonts w:cs="Arial"/>
        <w:b/>
        <w:bCs/>
      </w:rPr>
      <w:tblPr/>
      <w:tcPr>
        <w:tcBorders>
          <w:top w:val="single" w:sz="4" w:space="0" w:color="7F7F7F" w:themeColor="text1" w:themeTint="80"/>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themeColor="text1" w:themeTint="80"/>
          <w:right w:val="single" w:sz="4" w:space="0" w:color="7F7F7F" w:themeColor="text1" w:themeTint="80"/>
        </w:tcBorders>
      </w:tcPr>
    </w:tblStylePr>
    <w:tblStylePr w:type="band2Vert">
      <w:rPr>
        <w:rFonts w:cs="Arial"/>
      </w:rPr>
      <w:tblPr/>
      <w:tcPr>
        <w:tcBorders>
          <w:left w:val="single" w:sz="4" w:space="0" w:color="7F7F7F" w:themeColor="text1" w:themeTint="80"/>
          <w:right w:val="single" w:sz="4" w:space="0" w:color="7F7F7F" w:themeColor="text1" w:themeTint="80"/>
        </w:tcBorders>
      </w:tcPr>
    </w:tblStylePr>
    <w:tblStylePr w:type="band1Horz">
      <w:rPr>
        <w:rFonts w:cs="Arial"/>
      </w:rPr>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 w:val="32"/>
      <w:szCs w:val="32"/>
      <w:lang w:val="en-US"/>
    </w:rPr>
  </w:style>
  <w:style w:type="paragraph" w:styleId="TOC1">
    <w:name w:val="toc 1"/>
    <w:basedOn w:val="Normal"/>
    <w:next w:val="Normal"/>
    <w:autoRedefine/>
    <w:uiPriority w:val="39"/>
    <w:unhideWhenUsed/>
    <w:rsid w:val="0035119D"/>
    <w:pPr>
      <w:spacing w:after="100"/>
    </w:pPr>
  </w:style>
  <w:style w:type="paragraph" w:styleId="TOC2">
    <w:name w:val="toc 2"/>
    <w:basedOn w:val="Normal"/>
    <w:next w:val="Normal"/>
    <w:autoRedefine/>
    <w:uiPriority w:val="39"/>
    <w:unhideWhenUsed/>
    <w:rsid w:val="0035119D"/>
    <w:pPr>
      <w:spacing w:after="100"/>
      <w:ind w:left="200"/>
    </w:pPr>
  </w:style>
  <w:style w:type="paragraph" w:styleId="TOC3">
    <w:name w:val="toc 3"/>
    <w:basedOn w:val="Normal"/>
    <w:next w:val="Normal"/>
    <w:autoRedefine/>
    <w:uiPriority w:val="39"/>
    <w:unhideWhenUsed/>
    <w:rsid w:val="0035119D"/>
    <w:pPr>
      <w:spacing w:after="100"/>
      <w:ind w:left="400"/>
    </w:p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34AB0"/>
    <w:pPr>
      <w:spacing w:after="240"/>
    </w:pPr>
    <w:rPr>
      <w:i/>
    </w:rPr>
  </w:style>
  <w:style w:type="table" w:styleId="TableGrid">
    <w:name w:val="Table Grid"/>
    <w:basedOn w:val="TableNormal"/>
    <w:uiPriority w:val="59"/>
    <w:rsid w:val="003148B7"/>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2C717D"/>
    <w:rPr>
      <w:rFonts w:cs="Times New Roman"/>
      <w:color w:val="FFFFFF" w:themeColor="background1"/>
      <w:sz w:val="24"/>
    </w:r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1"/>
    <w:qFormat/>
    <w:rsid w:val="00FE6D51"/>
    <w:rPr>
      <w:rFonts w:cs="Times New Roman"/>
      <w:b/>
      <w:i/>
      <w:iCs/>
      <w:color w:val="auto"/>
    </w:rPr>
  </w:style>
  <w:style w:type="character" w:styleId="Strong">
    <w:name w:val="Strong"/>
    <w:basedOn w:val="DefaultParagraphFont"/>
    <w:uiPriority w:val="1"/>
    <w:qFormat/>
    <w:rsid w:val="00FE6D51"/>
    <w:rPr>
      <w:rFonts w:cs="Times New Roman"/>
      <w:b/>
      <w:bCs/>
    </w:rPr>
  </w:style>
  <w:style w:type="character" w:styleId="Emphasis">
    <w:name w:val="Emphasis"/>
    <w:basedOn w:val="DefaultParagraphFont"/>
    <w:uiPriority w:val="1"/>
    <w:qFormat/>
    <w:rsid w:val="009D7407"/>
    <w:rPr>
      <w:rFonts w:cs="Times New Roman"/>
      <w:i/>
      <w:iCs/>
    </w:rPr>
  </w:style>
  <w:style w:type="paragraph" w:styleId="Caption">
    <w:name w:val="caption"/>
    <w:basedOn w:val="Normal"/>
    <w:next w:val="Normal"/>
    <w:uiPriority w:val="35"/>
    <w:unhideWhenUsed/>
    <w:qFormat/>
    <w:rsid w:val="00AF2050"/>
    <w:pPr>
      <w:spacing w:after="200"/>
    </w:pPr>
    <w:rPr>
      <w:b/>
      <w:iCs/>
      <w:color w:val="000000" w:themeColor="text1"/>
      <w:sz w:val="24"/>
      <w:szCs w:val="18"/>
    </w:rPr>
  </w:style>
  <w:style w:type="paragraph" w:customStyle="1" w:styleId="Lista">
    <w:name w:val="List (a)"/>
    <w:basedOn w:val="Normal"/>
    <w:qFormat/>
    <w:rsid w:val="00A16244"/>
    <w:pPr>
      <w:numPr>
        <w:numId w:val="96"/>
      </w:numPr>
      <w:spacing w:before="60"/>
    </w:pPr>
  </w:style>
  <w:style w:type="paragraph" w:customStyle="1" w:styleId="Signature1">
    <w:name w:val="Signature 1"/>
    <w:basedOn w:val="Normal"/>
    <w:uiPriority w:val="5"/>
    <w:qFormat/>
    <w:rsid w:val="0028447C"/>
    <w:pPr>
      <w:suppressAutoHyphens w:val="0"/>
      <w:adjustRightInd w:val="0"/>
      <w:snapToGrid w:val="0"/>
      <w:spacing w:before="0" w:after="0"/>
      <w:jc w:val="both"/>
    </w:pPr>
    <w:rPr>
      <w:rFonts w:ascii="Arial" w:eastAsia="MS Mincho" w:hAnsi="Arial" w:cs="Times New Roman"/>
      <w:b/>
      <w:szCs w:val="20"/>
      <w:lang w:eastAsia="ja-JP"/>
    </w:rPr>
  </w:style>
  <w:style w:type="paragraph" w:customStyle="1" w:styleId="Date1">
    <w:name w:val="Date1"/>
    <w:basedOn w:val="Normal"/>
    <w:uiPriority w:val="1"/>
    <w:rsid w:val="0028447C"/>
    <w:pPr>
      <w:tabs>
        <w:tab w:val="left" w:pos="567"/>
      </w:tabs>
      <w:suppressAutoHyphens w:val="0"/>
      <w:adjustRightInd w:val="0"/>
      <w:snapToGrid w:val="0"/>
      <w:spacing w:before="0" w:after="0"/>
      <w:jc w:val="both"/>
    </w:pPr>
    <w:rPr>
      <w:rFonts w:ascii="Arial" w:eastAsia="MS Mincho" w:hAnsi="Arial" w:cs="Times New Roman"/>
      <w:szCs w:val="20"/>
      <w:lang w:eastAsia="ja-JP"/>
    </w:rPr>
  </w:style>
  <w:style w:type="paragraph" w:styleId="ListParagraph">
    <w:name w:val="List Paragraph"/>
    <w:basedOn w:val="Normal"/>
    <w:uiPriority w:val="34"/>
    <w:qFormat/>
    <w:rsid w:val="00B84F05"/>
    <w:pPr>
      <w:ind w:left="720"/>
      <w:contextualSpacing/>
    </w:pPr>
  </w:style>
  <w:style w:type="character" w:styleId="CommentReference">
    <w:name w:val="annotation reference"/>
    <w:basedOn w:val="DefaultParagraphFont"/>
    <w:uiPriority w:val="99"/>
    <w:unhideWhenUsed/>
    <w:rsid w:val="00B84F05"/>
    <w:rPr>
      <w:rFonts w:cs="Times New Roman"/>
      <w:sz w:val="16"/>
    </w:rPr>
  </w:style>
  <w:style w:type="paragraph" w:styleId="CommentText">
    <w:name w:val="annotation text"/>
    <w:basedOn w:val="Normal"/>
    <w:link w:val="CommentTextChar"/>
    <w:uiPriority w:val="99"/>
    <w:unhideWhenUsed/>
    <w:rsid w:val="00B84F05"/>
    <w:pPr>
      <w:suppressAutoHyphens w:val="0"/>
      <w:spacing w:before="0" w:after="200" w:line="276"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locked/>
    <w:rsid w:val="00B84F05"/>
    <w:rPr>
      <w:rFonts w:ascii="Calibri" w:hAnsi="Calibri" w:cs="Times New Roman"/>
      <w:sz w:val="20"/>
      <w:szCs w:val="20"/>
    </w:rPr>
  </w:style>
  <w:style w:type="paragraph" w:styleId="BalloonText">
    <w:name w:val="Balloon Text"/>
    <w:basedOn w:val="Normal"/>
    <w:link w:val="BalloonTextChar"/>
    <w:uiPriority w:val="99"/>
    <w:semiHidden/>
    <w:unhideWhenUsed/>
    <w:rsid w:val="00B84F0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F05"/>
    <w:rPr>
      <w:rFonts w:ascii="Tahoma" w:hAnsi="Tahoma" w:cs="Tahoma"/>
      <w:sz w:val="16"/>
      <w:szCs w:val="16"/>
    </w:rPr>
  </w:style>
  <w:style w:type="paragraph" w:styleId="NoSpacing">
    <w:name w:val="No Spacing"/>
    <w:uiPriority w:val="1"/>
    <w:rsid w:val="00EE08E4"/>
    <w:pPr>
      <w:suppressAutoHyphens/>
      <w:spacing w:after="0" w:line="240" w:lineRule="auto"/>
    </w:pPr>
    <w:rPr>
      <w:rFonts w:cs="Arial"/>
    </w:rPr>
  </w:style>
  <w:style w:type="paragraph" w:styleId="CommentSubject">
    <w:name w:val="annotation subject"/>
    <w:basedOn w:val="CommentText"/>
    <w:next w:val="CommentText"/>
    <w:link w:val="CommentSubjectChar"/>
    <w:uiPriority w:val="99"/>
    <w:semiHidden/>
    <w:unhideWhenUsed/>
    <w:rsid w:val="004D01F1"/>
    <w:pPr>
      <w:suppressAutoHyphens/>
      <w:spacing w:before="160" w:after="60" w:line="240" w:lineRule="auto"/>
    </w:pPr>
    <w:rPr>
      <w:rFonts w:asciiTheme="minorHAnsi" w:hAnsiTheme="minorHAnsi" w:cs="Arial"/>
      <w:b/>
      <w:bCs/>
    </w:rPr>
  </w:style>
  <w:style w:type="character" w:customStyle="1" w:styleId="CommentSubjectChar">
    <w:name w:val="Comment Subject Char"/>
    <w:basedOn w:val="CommentTextChar"/>
    <w:link w:val="CommentSubject"/>
    <w:uiPriority w:val="99"/>
    <w:semiHidden/>
    <w:locked/>
    <w:rsid w:val="004D01F1"/>
    <w:rPr>
      <w:rFonts w:ascii="Calibri" w:hAnsi="Calibri" w:cs="Times New Roman"/>
      <w:b/>
      <w:bCs/>
      <w:sz w:val="20"/>
      <w:szCs w:val="20"/>
    </w:rPr>
  </w:style>
  <w:style w:type="paragraph" w:styleId="Revision">
    <w:name w:val="Revision"/>
    <w:hidden/>
    <w:uiPriority w:val="99"/>
    <w:semiHidden/>
    <w:rsid w:val="00ED00ED"/>
    <w:pPr>
      <w:spacing w:after="0" w:line="240" w:lineRule="auto"/>
    </w:pPr>
    <w:rPr>
      <w:rFonts w:cs="Arial"/>
    </w:rPr>
  </w:style>
  <w:style w:type="paragraph" w:styleId="BodyText">
    <w:name w:val="Body Text"/>
    <w:basedOn w:val="Normal"/>
    <w:link w:val="BodyTextChar"/>
    <w:uiPriority w:val="99"/>
    <w:unhideWhenUsed/>
    <w:rsid w:val="000F65AD"/>
    <w:pPr>
      <w:spacing w:after="120"/>
    </w:pPr>
    <w:rPr>
      <w:rFonts w:ascii="Arial" w:hAnsi="Arial" w:cs="Times New Roman"/>
    </w:rPr>
  </w:style>
  <w:style w:type="character" w:customStyle="1" w:styleId="BodyTextChar">
    <w:name w:val="Body Text Char"/>
    <w:basedOn w:val="DefaultParagraphFont"/>
    <w:link w:val="BodyText"/>
    <w:uiPriority w:val="99"/>
    <w:locked/>
    <w:rsid w:val="000F65AD"/>
    <w:rPr>
      <w:rFonts w:ascii="Arial" w:hAnsi="Arial" w:cs="Times New Roman"/>
    </w:rPr>
  </w:style>
  <w:style w:type="paragraph" w:styleId="Date">
    <w:name w:val="Date"/>
    <w:basedOn w:val="Normal"/>
    <w:next w:val="Normal"/>
    <w:link w:val="DateChar"/>
    <w:uiPriority w:val="99"/>
    <w:semiHidden/>
    <w:unhideWhenUsed/>
    <w:rsid w:val="00DE715C"/>
  </w:style>
  <w:style w:type="character" w:customStyle="1" w:styleId="DateChar">
    <w:name w:val="Date Char"/>
    <w:basedOn w:val="DefaultParagraphFont"/>
    <w:link w:val="Date"/>
    <w:uiPriority w:val="99"/>
    <w:semiHidden/>
    <w:locked/>
    <w:rsid w:val="00DE715C"/>
    <w:rPr>
      <w:rFonts w:cs="Times New Roman"/>
    </w:rPr>
  </w:style>
  <w:style w:type="paragraph" w:customStyle="1" w:styleId="paragraphlvl1">
    <w:name w:val="paragraph lvl 1"/>
    <w:basedOn w:val="ListParagraph"/>
    <w:qFormat/>
    <w:rsid w:val="003F0D1E"/>
    <w:pPr>
      <w:widowControl w:val="0"/>
      <w:numPr>
        <w:ilvl w:val="1"/>
        <w:numId w:val="6"/>
      </w:numPr>
      <w:tabs>
        <w:tab w:val="left" w:pos="567"/>
      </w:tabs>
      <w:suppressAutoHyphens w:val="0"/>
      <w:kinsoku w:val="0"/>
      <w:overflowPunct w:val="0"/>
      <w:autoSpaceDE w:val="0"/>
      <w:autoSpaceDN w:val="0"/>
      <w:adjustRightInd w:val="0"/>
      <w:spacing w:before="120" w:after="120"/>
      <w:ind w:left="567" w:hanging="567"/>
      <w:contextualSpacing w:val="0"/>
    </w:pPr>
  </w:style>
  <w:style w:type="character" w:customStyle="1" w:styleId="UnresolvedMention1">
    <w:name w:val="Unresolved Mention1"/>
    <w:basedOn w:val="DefaultParagraphFont"/>
    <w:uiPriority w:val="99"/>
    <w:unhideWhenUsed/>
    <w:rsid w:val="001641D2"/>
    <w:rPr>
      <w:rFonts w:cs="Times New Roman"/>
      <w:color w:val="605E5C"/>
      <w:shd w:val="clear" w:color="auto" w:fill="E1DFDD"/>
    </w:rPr>
  </w:style>
  <w:style w:type="character" w:customStyle="1" w:styleId="Mention1">
    <w:name w:val="Mention1"/>
    <w:basedOn w:val="DefaultParagraphFont"/>
    <w:uiPriority w:val="99"/>
    <w:unhideWhenUsed/>
    <w:rsid w:val="004C3974"/>
    <w:rPr>
      <w:rFonts w:cs="Times New Roman"/>
      <w:color w:val="2B579A"/>
      <w:shd w:val="clear" w:color="auto" w:fill="E1DFDD"/>
    </w:rPr>
  </w:style>
  <w:style w:type="character" w:styleId="FollowedHyperlink">
    <w:name w:val="FollowedHyperlink"/>
    <w:basedOn w:val="DefaultParagraphFont"/>
    <w:uiPriority w:val="99"/>
    <w:semiHidden/>
    <w:unhideWhenUsed/>
    <w:rsid w:val="001A789B"/>
    <w:rPr>
      <w:rFonts w:cs="Times New Roman"/>
      <w:color w:val="800080" w:themeColor="followedHyperlink"/>
      <w:u w:val="single"/>
    </w:rPr>
  </w:style>
  <w:style w:type="paragraph" w:customStyle="1" w:styleId="Note">
    <w:name w:val="Note"/>
    <w:basedOn w:val="BodyText"/>
    <w:link w:val="NoteChar"/>
    <w:qFormat/>
    <w:rsid w:val="00647225"/>
    <w:pPr>
      <w:tabs>
        <w:tab w:val="left" w:pos="1418"/>
      </w:tabs>
      <w:kinsoku w:val="0"/>
      <w:overflowPunct w:val="0"/>
      <w:spacing w:before="120" w:after="0" w:line="240" w:lineRule="auto"/>
      <w:ind w:left="1418" w:hanging="567"/>
    </w:pPr>
    <w:rPr>
      <w:sz w:val="20"/>
      <w:szCs w:val="20"/>
    </w:rPr>
  </w:style>
  <w:style w:type="character" w:customStyle="1" w:styleId="NoteChar">
    <w:name w:val="Note Char"/>
    <w:basedOn w:val="BodyTextChar"/>
    <w:link w:val="Note"/>
    <w:locked/>
    <w:rsid w:val="00647225"/>
    <w:rPr>
      <w:rFonts w:ascii="Arial" w:hAnsi="Arial" w:cs="Times New Roman"/>
      <w:sz w:val="20"/>
      <w:szCs w:val="20"/>
    </w:rPr>
  </w:style>
  <w:style w:type="character" w:styleId="UnresolvedMention">
    <w:name w:val="Unresolved Mention"/>
    <w:basedOn w:val="DefaultParagraphFont"/>
    <w:uiPriority w:val="99"/>
    <w:semiHidden/>
    <w:unhideWhenUsed/>
    <w:rsid w:val="00276C3B"/>
    <w:rPr>
      <w:rFonts w:cs="Times New Roman"/>
      <w:color w:val="605E5C"/>
      <w:shd w:val="clear" w:color="auto" w:fill="E1DFDD"/>
    </w:rPr>
  </w:style>
  <w:style w:type="numbering" w:customStyle="1" w:styleId="Numberedlist">
    <w:name w:val="Numbered list"/>
    <w:pPr>
      <w:numPr>
        <w:numId w:val="2"/>
      </w:numPr>
    </w:pPr>
  </w:style>
  <w:style w:type="numbering" w:customStyle="1" w:styleId="HeadingsList">
    <w:name w:val="Headings List"/>
    <w:pPr>
      <w:numPr>
        <w:numId w:val="3"/>
      </w:numPr>
    </w:pPr>
  </w:style>
  <w:style w:type="numbering" w:customStyle="1" w:styleId="TableHeadingNumbers">
    <w:name w:val="Table Heading Numbers"/>
    <w:pPr>
      <w:numPr>
        <w:numId w:val="4"/>
      </w:numPr>
    </w:pPr>
  </w:style>
  <w:style w:type="numbering" w:customStyle="1" w:styleId="FigureTitles">
    <w:name w:val="Figure Titles"/>
    <w:pPr>
      <w:numPr>
        <w:numId w:val="5"/>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t.gov.au/apply-for-a-review/migration-and-refugee/migration-and-refugee-overview" TargetMode="External"/><Relationship Id="rId13" Type="http://schemas.openxmlformats.org/officeDocument/2006/relationships/hyperlink" Target="https://www.aat.gov.au/landing-pages/practice-directions-guides-and-guidelines/giving-documents-or-things-to-the-aat-practice-dir" TargetMode="External"/><Relationship Id="rId18" Type="http://schemas.openxmlformats.org/officeDocument/2006/relationships/hyperlink" Target="http://www.aat.gov.au/members-of-the-public-attending-aat-hearing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at.gov.au/landing-pages/practice-directions-guides-and-guidelines/prioritising-applications-in-the-migration-and-ref" TargetMode="External"/><Relationship Id="rId17" Type="http://schemas.openxmlformats.org/officeDocument/2006/relationships/hyperlink" Target="https://www.aat.gov.au/resources/fact-sheets/migration-and-refugee-review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at.gov.au/landing-pages/practice-directions-guides-and-guidelines/prioritising-applications-in-the-migration-and-re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t.gov.au/landing-pages/practice-directions-guides-and-guidelines/conducting-migration-and-refugee-reviews-presid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at.gov.au/landing-pages/other-forms/request-for-expedited-decision-online" TargetMode="External"/><Relationship Id="rId23" Type="http://schemas.openxmlformats.org/officeDocument/2006/relationships/footer" Target="footer2.xml"/><Relationship Id="rId10" Type="http://schemas.openxmlformats.org/officeDocument/2006/relationships/hyperlink" Target="https://www.aat.gov.au/landing-pages/practice-directions-guides-and-guidelines/giving-documents-or-things-to-the-aat-practice-dir" TargetMode="External"/><Relationship Id="rId19" Type="http://schemas.openxmlformats.org/officeDocument/2006/relationships/hyperlink" Target="https://www.aat.gov.au/resources/fact-sheets/migration-and-refugee-reviews" TargetMode="External"/><Relationship Id="rId4" Type="http://schemas.openxmlformats.org/officeDocument/2006/relationships/settings" Target="settings.xml"/><Relationship Id="rId9" Type="http://schemas.openxmlformats.org/officeDocument/2006/relationships/hyperlink" Target="https://www.aat.gov.au/landing-pages/practice-directions-guides-and-guidelines/general-practice-direction" TargetMode="External"/><Relationship Id="rId14" Type="http://schemas.openxmlformats.org/officeDocument/2006/relationships/hyperlink" Target="http://www.aat.gov.au/landing-pages/practice-directions-guides-and-guidelines/prioritising-applications-in-the-migration-and-re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a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T FactSheet">
      <a:dk1>
        <a:sysClr val="windowText" lastClr="000000"/>
      </a:dk1>
      <a:lt1>
        <a:sysClr val="window" lastClr="FFFFFF"/>
      </a:lt1>
      <a:dk2>
        <a:srgbClr val="225088"/>
      </a:dk2>
      <a:lt2>
        <a:srgbClr val="EEECE1"/>
      </a:lt2>
      <a:accent1>
        <a:srgbClr val="225088"/>
      </a:accent1>
      <a:accent2>
        <a:srgbClr val="102652"/>
      </a:accent2>
      <a:accent3>
        <a:srgbClr val="9BBB59"/>
      </a:accent3>
      <a:accent4>
        <a:srgbClr val="C0504D"/>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C12B-3DC3-42E6-95C7-5ABDD78B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5550</Words>
  <Characters>31639</Characters>
  <Application>Microsoft Office Word</Application>
  <DocSecurity>4</DocSecurity>
  <Lines>263</Lines>
  <Paragraphs>74</Paragraphs>
  <ScaleCrop>false</ScaleCrop>
  <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2023-03-06T03:35:00Z</dcterms:created>
  <dcterms:modified xsi:type="dcterms:W3CDTF">2023-03-06T03:35:00Z</dcterms:modified>
</cp:coreProperties>
</file>