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2235" w14:textId="014D9620" w:rsidR="007F20A9" w:rsidRDefault="00BF5F98" w:rsidP="00B24EE0">
      <w:r>
        <w:rPr>
          <w:noProof/>
        </w:rPr>
        <w:drawing>
          <wp:inline distT="0" distB="0" distL="0" distR="0" wp14:anchorId="31BCE5E2" wp14:editId="2DFA95B2">
            <wp:extent cx="5695950" cy="235267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01A6FA76" w14:textId="77777777" w:rsidR="004E058F" w:rsidRPr="00500CE7" w:rsidRDefault="007A59EC" w:rsidP="007A59EC">
      <w:pPr>
        <w:pStyle w:val="Title"/>
        <w:spacing w:before="480"/>
        <w:rPr>
          <w:sz w:val="80"/>
          <w:szCs w:val="80"/>
        </w:rPr>
      </w:pPr>
      <w:r w:rsidRPr="00500CE7">
        <w:rPr>
          <w:sz w:val="80"/>
          <w:szCs w:val="80"/>
        </w:rPr>
        <w:t>AAT Bulletin</w:t>
      </w:r>
    </w:p>
    <w:p w14:paraId="7DE344F9" w14:textId="2F54C7E8" w:rsidR="004E058F" w:rsidRPr="00500CE7" w:rsidRDefault="007A59EC" w:rsidP="004748F3">
      <w:pPr>
        <w:pStyle w:val="Subtitle"/>
        <w:tabs>
          <w:tab w:val="left" w:pos="5812"/>
        </w:tabs>
        <w:rPr>
          <w:sz w:val="40"/>
          <w:szCs w:val="40"/>
        </w:rPr>
      </w:pPr>
      <w:r w:rsidRPr="520B3CBE">
        <w:rPr>
          <w:sz w:val="40"/>
          <w:szCs w:val="40"/>
        </w:rPr>
        <w:t xml:space="preserve">Issue No. </w:t>
      </w:r>
      <w:r w:rsidR="2530E2CA" w:rsidRPr="520B3CBE">
        <w:rPr>
          <w:sz w:val="40"/>
          <w:szCs w:val="40"/>
        </w:rPr>
        <w:t>6</w:t>
      </w:r>
      <w:r w:rsidRPr="520B3CBE">
        <w:rPr>
          <w:sz w:val="40"/>
          <w:szCs w:val="40"/>
        </w:rPr>
        <w:t>/20</w:t>
      </w:r>
      <w:r w:rsidR="001145F5" w:rsidRPr="520B3CBE">
        <w:rPr>
          <w:sz w:val="40"/>
          <w:szCs w:val="40"/>
        </w:rPr>
        <w:t>2</w:t>
      </w:r>
      <w:r w:rsidR="00BF5F98" w:rsidRPr="520B3CBE">
        <w:rPr>
          <w:sz w:val="40"/>
          <w:szCs w:val="40"/>
        </w:rPr>
        <w:t>3</w:t>
      </w:r>
      <w:r w:rsidR="00844A39" w:rsidRPr="520B3CBE">
        <w:rPr>
          <w:sz w:val="40"/>
          <w:szCs w:val="40"/>
        </w:rPr>
        <w:t xml:space="preserve">                    </w:t>
      </w:r>
      <w:r w:rsidR="00E06AC2">
        <w:rPr>
          <w:sz w:val="40"/>
          <w:szCs w:val="40"/>
        </w:rPr>
        <w:t xml:space="preserve">       </w:t>
      </w:r>
      <w:r w:rsidR="77297912" w:rsidRPr="520B3CBE">
        <w:rPr>
          <w:sz w:val="40"/>
          <w:szCs w:val="40"/>
        </w:rPr>
        <w:t>2</w:t>
      </w:r>
      <w:r w:rsidR="00E06AC2">
        <w:rPr>
          <w:sz w:val="40"/>
          <w:szCs w:val="40"/>
        </w:rPr>
        <w:t xml:space="preserve">7 </w:t>
      </w:r>
      <w:r w:rsidR="77297912" w:rsidRPr="520B3CBE">
        <w:rPr>
          <w:sz w:val="40"/>
          <w:szCs w:val="40"/>
        </w:rPr>
        <w:t>March</w:t>
      </w:r>
      <w:r w:rsidR="006874AA" w:rsidRPr="520B3CBE">
        <w:rPr>
          <w:sz w:val="40"/>
          <w:szCs w:val="40"/>
        </w:rPr>
        <w:t xml:space="preserve"> 20</w:t>
      </w:r>
      <w:r w:rsidR="001145F5" w:rsidRPr="520B3CBE">
        <w:rPr>
          <w:sz w:val="40"/>
          <w:szCs w:val="40"/>
        </w:rPr>
        <w:t>2</w:t>
      </w:r>
      <w:r w:rsidR="6372E6CE" w:rsidRPr="520B3CBE">
        <w:rPr>
          <w:sz w:val="40"/>
          <w:szCs w:val="40"/>
        </w:rPr>
        <w:t>3</w:t>
      </w:r>
    </w:p>
    <w:p w14:paraId="12DA08EF"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1957D3C"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6EF23A6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5DB7E99F"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738A4F00" w14:textId="77777777" w:rsidR="00C63274" w:rsidRPr="00A86F8E" w:rsidRDefault="00C63274" w:rsidP="00A86F8E">
      <w:pPr>
        <w:suppressAutoHyphens w:val="0"/>
        <w:spacing w:before="200" w:after="0" w:line="260" w:lineRule="exact"/>
        <w:jc w:val="both"/>
        <w:rPr>
          <w:szCs w:val="24"/>
        </w:rPr>
      </w:pPr>
    </w:p>
    <w:p w14:paraId="1C05B5D4" w14:textId="77777777" w:rsidR="003E4949" w:rsidRDefault="003E4949">
      <w:pPr>
        <w:pStyle w:val="TOCHeading"/>
      </w:pPr>
      <w:r>
        <w:lastRenderedPageBreak/>
        <w:t>Contents</w:t>
      </w:r>
    </w:p>
    <w:p w14:paraId="5370C987" w14:textId="7448704E" w:rsidR="00F77907"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30808039" w:history="1">
        <w:r w:rsidR="00F77907" w:rsidRPr="00AC7EE4">
          <w:rPr>
            <w:rStyle w:val="Hyperlink"/>
            <w:noProof/>
          </w:rPr>
          <w:t>AAT Recent Decisions</w:t>
        </w:r>
        <w:r w:rsidR="00F77907">
          <w:rPr>
            <w:noProof/>
            <w:webHidden/>
          </w:rPr>
          <w:tab/>
        </w:r>
        <w:r w:rsidR="00F77907">
          <w:rPr>
            <w:noProof/>
            <w:webHidden/>
          </w:rPr>
          <w:fldChar w:fldCharType="begin"/>
        </w:r>
        <w:r w:rsidR="00F77907">
          <w:rPr>
            <w:noProof/>
            <w:webHidden/>
          </w:rPr>
          <w:instrText xml:space="preserve"> PAGEREF _Toc130808039 \h </w:instrText>
        </w:r>
        <w:r w:rsidR="00F77907">
          <w:rPr>
            <w:noProof/>
            <w:webHidden/>
          </w:rPr>
        </w:r>
        <w:r w:rsidR="00F77907">
          <w:rPr>
            <w:noProof/>
            <w:webHidden/>
          </w:rPr>
          <w:fldChar w:fldCharType="separate"/>
        </w:r>
        <w:r w:rsidR="00F77907">
          <w:rPr>
            <w:noProof/>
            <w:webHidden/>
          </w:rPr>
          <w:t>3</w:t>
        </w:r>
        <w:r w:rsidR="00F77907">
          <w:rPr>
            <w:noProof/>
            <w:webHidden/>
          </w:rPr>
          <w:fldChar w:fldCharType="end"/>
        </w:r>
      </w:hyperlink>
    </w:p>
    <w:p w14:paraId="28F00F9E" w14:textId="1A0EDFCA" w:rsidR="00F77907" w:rsidRDefault="001E7385">
      <w:pPr>
        <w:pStyle w:val="TOC3"/>
        <w:rPr>
          <w:rFonts w:asciiTheme="minorHAnsi" w:eastAsiaTheme="minorEastAsia" w:hAnsiTheme="minorHAnsi" w:cstheme="minorBidi"/>
          <w:noProof/>
          <w:sz w:val="22"/>
          <w:lang w:eastAsia="zh-CN"/>
        </w:rPr>
      </w:pPr>
      <w:hyperlink w:anchor="_Toc130808040" w:history="1">
        <w:r w:rsidR="00F77907" w:rsidRPr="00AC7EE4">
          <w:rPr>
            <w:rStyle w:val="Hyperlink"/>
            <w:rFonts w:cs="Arial"/>
            <w:bCs/>
            <w:noProof/>
          </w:rPr>
          <w:t>Child Support</w:t>
        </w:r>
        <w:r w:rsidR="00F77907">
          <w:rPr>
            <w:noProof/>
            <w:webHidden/>
          </w:rPr>
          <w:tab/>
        </w:r>
        <w:r w:rsidR="00F77907">
          <w:rPr>
            <w:noProof/>
            <w:webHidden/>
          </w:rPr>
          <w:fldChar w:fldCharType="begin"/>
        </w:r>
        <w:r w:rsidR="00F77907">
          <w:rPr>
            <w:noProof/>
            <w:webHidden/>
          </w:rPr>
          <w:instrText xml:space="preserve"> PAGEREF _Toc130808040 \h </w:instrText>
        </w:r>
        <w:r w:rsidR="00F77907">
          <w:rPr>
            <w:noProof/>
            <w:webHidden/>
          </w:rPr>
        </w:r>
        <w:r w:rsidR="00F77907">
          <w:rPr>
            <w:noProof/>
            <w:webHidden/>
          </w:rPr>
          <w:fldChar w:fldCharType="separate"/>
        </w:r>
        <w:r w:rsidR="00F77907">
          <w:rPr>
            <w:noProof/>
            <w:webHidden/>
          </w:rPr>
          <w:t>3</w:t>
        </w:r>
        <w:r w:rsidR="00F77907">
          <w:rPr>
            <w:noProof/>
            <w:webHidden/>
          </w:rPr>
          <w:fldChar w:fldCharType="end"/>
        </w:r>
      </w:hyperlink>
    </w:p>
    <w:p w14:paraId="1C93F67E" w14:textId="41D0A2A8" w:rsidR="00F77907" w:rsidRDefault="001E7385">
      <w:pPr>
        <w:pStyle w:val="TOC3"/>
        <w:rPr>
          <w:rFonts w:asciiTheme="minorHAnsi" w:eastAsiaTheme="minorEastAsia" w:hAnsiTheme="minorHAnsi" w:cstheme="minorBidi"/>
          <w:noProof/>
          <w:sz w:val="22"/>
          <w:lang w:eastAsia="zh-CN"/>
        </w:rPr>
      </w:pPr>
      <w:hyperlink w:anchor="_Toc130808041" w:history="1">
        <w:r w:rsidR="00F77907" w:rsidRPr="00AC7EE4">
          <w:rPr>
            <w:rStyle w:val="Hyperlink"/>
            <w:rFonts w:cs="Arial"/>
            <w:bCs/>
            <w:noProof/>
          </w:rPr>
          <w:t>Citizenship</w:t>
        </w:r>
        <w:r w:rsidR="00F77907">
          <w:rPr>
            <w:noProof/>
            <w:webHidden/>
          </w:rPr>
          <w:tab/>
        </w:r>
        <w:r w:rsidR="00F77907">
          <w:rPr>
            <w:noProof/>
            <w:webHidden/>
          </w:rPr>
          <w:fldChar w:fldCharType="begin"/>
        </w:r>
        <w:r w:rsidR="00F77907">
          <w:rPr>
            <w:noProof/>
            <w:webHidden/>
          </w:rPr>
          <w:instrText xml:space="preserve"> PAGEREF _Toc130808041 \h </w:instrText>
        </w:r>
        <w:r w:rsidR="00F77907">
          <w:rPr>
            <w:noProof/>
            <w:webHidden/>
          </w:rPr>
        </w:r>
        <w:r w:rsidR="00F77907">
          <w:rPr>
            <w:noProof/>
            <w:webHidden/>
          </w:rPr>
          <w:fldChar w:fldCharType="separate"/>
        </w:r>
        <w:r w:rsidR="00F77907">
          <w:rPr>
            <w:noProof/>
            <w:webHidden/>
          </w:rPr>
          <w:t>4</w:t>
        </w:r>
        <w:r w:rsidR="00F77907">
          <w:rPr>
            <w:noProof/>
            <w:webHidden/>
          </w:rPr>
          <w:fldChar w:fldCharType="end"/>
        </w:r>
      </w:hyperlink>
    </w:p>
    <w:p w14:paraId="73640E4C" w14:textId="078195C8" w:rsidR="00F77907" w:rsidRDefault="001E7385">
      <w:pPr>
        <w:pStyle w:val="TOC3"/>
        <w:rPr>
          <w:rFonts w:asciiTheme="minorHAnsi" w:eastAsiaTheme="minorEastAsia" w:hAnsiTheme="minorHAnsi" w:cstheme="minorBidi"/>
          <w:noProof/>
          <w:sz w:val="22"/>
          <w:lang w:eastAsia="zh-CN"/>
        </w:rPr>
      </w:pPr>
      <w:hyperlink w:anchor="_Toc130808042" w:history="1">
        <w:r w:rsidR="00F77907" w:rsidRPr="00AC7EE4">
          <w:rPr>
            <w:rStyle w:val="Hyperlink"/>
            <w:rFonts w:cs="Arial"/>
            <w:bCs/>
            <w:noProof/>
          </w:rPr>
          <w:t>Compensation</w:t>
        </w:r>
        <w:r w:rsidR="00F77907">
          <w:rPr>
            <w:noProof/>
            <w:webHidden/>
          </w:rPr>
          <w:tab/>
        </w:r>
        <w:r w:rsidR="00F77907">
          <w:rPr>
            <w:noProof/>
            <w:webHidden/>
          </w:rPr>
          <w:fldChar w:fldCharType="begin"/>
        </w:r>
        <w:r w:rsidR="00F77907">
          <w:rPr>
            <w:noProof/>
            <w:webHidden/>
          </w:rPr>
          <w:instrText xml:space="preserve"> PAGEREF _Toc130808042 \h </w:instrText>
        </w:r>
        <w:r w:rsidR="00F77907">
          <w:rPr>
            <w:noProof/>
            <w:webHidden/>
          </w:rPr>
        </w:r>
        <w:r w:rsidR="00F77907">
          <w:rPr>
            <w:noProof/>
            <w:webHidden/>
          </w:rPr>
          <w:fldChar w:fldCharType="separate"/>
        </w:r>
        <w:r w:rsidR="00F77907">
          <w:rPr>
            <w:noProof/>
            <w:webHidden/>
          </w:rPr>
          <w:t>4</w:t>
        </w:r>
        <w:r w:rsidR="00F77907">
          <w:rPr>
            <w:noProof/>
            <w:webHidden/>
          </w:rPr>
          <w:fldChar w:fldCharType="end"/>
        </w:r>
      </w:hyperlink>
    </w:p>
    <w:p w14:paraId="6085613C" w14:textId="2891E3A1" w:rsidR="00F77907" w:rsidRDefault="001E7385">
      <w:pPr>
        <w:pStyle w:val="TOC3"/>
        <w:rPr>
          <w:rFonts w:asciiTheme="minorHAnsi" w:eastAsiaTheme="minorEastAsia" w:hAnsiTheme="minorHAnsi" w:cstheme="minorBidi"/>
          <w:noProof/>
          <w:sz w:val="22"/>
          <w:lang w:eastAsia="zh-CN"/>
        </w:rPr>
      </w:pPr>
      <w:hyperlink w:anchor="_Toc130808043" w:history="1">
        <w:r w:rsidR="00F77907" w:rsidRPr="00AC7EE4">
          <w:rPr>
            <w:rStyle w:val="Hyperlink"/>
            <w:rFonts w:cs="Arial"/>
            <w:bCs/>
            <w:noProof/>
          </w:rPr>
          <w:t>Corporations</w:t>
        </w:r>
        <w:r w:rsidR="00F77907">
          <w:rPr>
            <w:noProof/>
            <w:webHidden/>
          </w:rPr>
          <w:tab/>
        </w:r>
        <w:r w:rsidR="00F77907">
          <w:rPr>
            <w:noProof/>
            <w:webHidden/>
          </w:rPr>
          <w:fldChar w:fldCharType="begin"/>
        </w:r>
        <w:r w:rsidR="00F77907">
          <w:rPr>
            <w:noProof/>
            <w:webHidden/>
          </w:rPr>
          <w:instrText xml:space="preserve"> PAGEREF _Toc130808043 \h </w:instrText>
        </w:r>
        <w:r w:rsidR="00F77907">
          <w:rPr>
            <w:noProof/>
            <w:webHidden/>
          </w:rPr>
        </w:r>
        <w:r w:rsidR="00F77907">
          <w:rPr>
            <w:noProof/>
            <w:webHidden/>
          </w:rPr>
          <w:fldChar w:fldCharType="separate"/>
        </w:r>
        <w:r w:rsidR="00F77907">
          <w:rPr>
            <w:noProof/>
            <w:webHidden/>
          </w:rPr>
          <w:t>5</w:t>
        </w:r>
        <w:r w:rsidR="00F77907">
          <w:rPr>
            <w:noProof/>
            <w:webHidden/>
          </w:rPr>
          <w:fldChar w:fldCharType="end"/>
        </w:r>
      </w:hyperlink>
    </w:p>
    <w:p w14:paraId="77F01CBA" w14:textId="25B4F5D5" w:rsidR="00F77907" w:rsidRDefault="001E7385">
      <w:pPr>
        <w:pStyle w:val="TOC3"/>
        <w:rPr>
          <w:rFonts w:asciiTheme="minorHAnsi" w:eastAsiaTheme="minorEastAsia" w:hAnsiTheme="minorHAnsi" w:cstheme="minorBidi"/>
          <w:noProof/>
          <w:sz w:val="22"/>
          <w:lang w:eastAsia="zh-CN"/>
        </w:rPr>
      </w:pPr>
      <w:hyperlink w:anchor="_Toc130808044" w:history="1">
        <w:r w:rsidR="00F77907" w:rsidRPr="00AC7EE4">
          <w:rPr>
            <w:rStyle w:val="Hyperlink"/>
            <w:rFonts w:cs="Arial"/>
            <w:bCs/>
            <w:noProof/>
          </w:rPr>
          <w:t>Freedom of Information</w:t>
        </w:r>
        <w:r w:rsidR="00F77907">
          <w:rPr>
            <w:noProof/>
            <w:webHidden/>
          </w:rPr>
          <w:tab/>
        </w:r>
        <w:r w:rsidR="00F77907">
          <w:rPr>
            <w:noProof/>
            <w:webHidden/>
          </w:rPr>
          <w:fldChar w:fldCharType="begin"/>
        </w:r>
        <w:r w:rsidR="00F77907">
          <w:rPr>
            <w:noProof/>
            <w:webHidden/>
          </w:rPr>
          <w:instrText xml:space="preserve"> PAGEREF _Toc130808044 \h </w:instrText>
        </w:r>
        <w:r w:rsidR="00F77907">
          <w:rPr>
            <w:noProof/>
            <w:webHidden/>
          </w:rPr>
        </w:r>
        <w:r w:rsidR="00F77907">
          <w:rPr>
            <w:noProof/>
            <w:webHidden/>
          </w:rPr>
          <w:fldChar w:fldCharType="separate"/>
        </w:r>
        <w:r w:rsidR="00F77907">
          <w:rPr>
            <w:noProof/>
            <w:webHidden/>
          </w:rPr>
          <w:t>5</w:t>
        </w:r>
        <w:r w:rsidR="00F77907">
          <w:rPr>
            <w:noProof/>
            <w:webHidden/>
          </w:rPr>
          <w:fldChar w:fldCharType="end"/>
        </w:r>
      </w:hyperlink>
    </w:p>
    <w:p w14:paraId="518AF4EB" w14:textId="145A58E9" w:rsidR="00F77907" w:rsidRDefault="001E7385">
      <w:pPr>
        <w:pStyle w:val="TOC3"/>
        <w:rPr>
          <w:rFonts w:asciiTheme="minorHAnsi" w:eastAsiaTheme="minorEastAsia" w:hAnsiTheme="minorHAnsi" w:cstheme="minorBidi"/>
          <w:noProof/>
          <w:sz w:val="22"/>
          <w:lang w:eastAsia="zh-CN"/>
        </w:rPr>
      </w:pPr>
      <w:hyperlink w:anchor="_Toc130808045" w:history="1">
        <w:r w:rsidR="00F77907" w:rsidRPr="00AC7EE4">
          <w:rPr>
            <w:rStyle w:val="Hyperlink"/>
            <w:rFonts w:cs="Arial"/>
            <w:bCs/>
            <w:noProof/>
          </w:rPr>
          <w:t>Migration</w:t>
        </w:r>
        <w:r w:rsidR="00F77907">
          <w:rPr>
            <w:noProof/>
            <w:webHidden/>
          </w:rPr>
          <w:tab/>
        </w:r>
        <w:r w:rsidR="00F77907">
          <w:rPr>
            <w:noProof/>
            <w:webHidden/>
          </w:rPr>
          <w:fldChar w:fldCharType="begin"/>
        </w:r>
        <w:r w:rsidR="00F77907">
          <w:rPr>
            <w:noProof/>
            <w:webHidden/>
          </w:rPr>
          <w:instrText xml:space="preserve"> PAGEREF _Toc130808045 \h </w:instrText>
        </w:r>
        <w:r w:rsidR="00F77907">
          <w:rPr>
            <w:noProof/>
            <w:webHidden/>
          </w:rPr>
        </w:r>
        <w:r w:rsidR="00F77907">
          <w:rPr>
            <w:noProof/>
            <w:webHidden/>
          </w:rPr>
          <w:fldChar w:fldCharType="separate"/>
        </w:r>
        <w:r w:rsidR="00F77907">
          <w:rPr>
            <w:noProof/>
            <w:webHidden/>
          </w:rPr>
          <w:t>6</w:t>
        </w:r>
        <w:r w:rsidR="00F77907">
          <w:rPr>
            <w:noProof/>
            <w:webHidden/>
          </w:rPr>
          <w:fldChar w:fldCharType="end"/>
        </w:r>
      </w:hyperlink>
    </w:p>
    <w:p w14:paraId="5AE2C432" w14:textId="192553C3" w:rsidR="00F77907" w:rsidRDefault="001E7385">
      <w:pPr>
        <w:pStyle w:val="TOC3"/>
        <w:rPr>
          <w:rFonts w:asciiTheme="minorHAnsi" w:eastAsiaTheme="minorEastAsia" w:hAnsiTheme="minorHAnsi" w:cstheme="minorBidi"/>
          <w:noProof/>
          <w:sz w:val="22"/>
          <w:lang w:eastAsia="zh-CN"/>
        </w:rPr>
      </w:pPr>
      <w:hyperlink w:anchor="_Toc130808046" w:history="1">
        <w:r w:rsidR="00F77907" w:rsidRPr="00AC7EE4">
          <w:rPr>
            <w:rStyle w:val="Hyperlink"/>
            <w:rFonts w:cs="Arial"/>
            <w:bCs/>
            <w:noProof/>
          </w:rPr>
          <w:t>National Disability Insurance Scheme</w:t>
        </w:r>
        <w:r w:rsidR="00F77907">
          <w:rPr>
            <w:noProof/>
            <w:webHidden/>
          </w:rPr>
          <w:tab/>
        </w:r>
        <w:r w:rsidR="00F77907">
          <w:rPr>
            <w:noProof/>
            <w:webHidden/>
          </w:rPr>
          <w:fldChar w:fldCharType="begin"/>
        </w:r>
        <w:r w:rsidR="00F77907">
          <w:rPr>
            <w:noProof/>
            <w:webHidden/>
          </w:rPr>
          <w:instrText xml:space="preserve"> PAGEREF _Toc130808046 \h </w:instrText>
        </w:r>
        <w:r w:rsidR="00F77907">
          <w:rPr>
            <w:noProof/>
            <w:webHidden/>
          </w:rPr>
        </w:r>
        <w:r w:rsidR="00F77907">
          <w:rPr>
            <w:noProof/>
            <w:webHidden/>
          </w:rPr>
          <w:fldChar w:fldCharType="separate"/>
        </w:r>
        <w:r w:rsidR="00F77907">
          <w:rPr>
            <w:noProof/>
            <w:webHidden/>
          </w:rPr>
          <w:t>9</w:t>
        </w:r>
        <w:r w:rsidR="00F77907">
          <w:rPr>
            <w:noProof/>
            <w:webHidden/>
          </w:rPr>
          <w:fldChar w:fldCharType="end"/>
        </w:r>
      </w:hyperlink>
    </w:p>
    <w:p w14:paraId="488D906C" w14:textId="07A5E3F1" w:rsidR="00F77907" w:rsidRDefault="001E7385">
      <w:pPr>
        <w:pStyle w:val="TOC3"/>
        <w:rPr>
          <w:rFonts w:asciiTheme="minorHAnsi" w:eastAsiaTheme="minorEastAsia" w:hAnsiTheme="minorHAnsi" w:cstheme="minorBidi"/>
          <w:noProof/>
          <w:sz w:val="22"/>
          <w:lang w:eastAsia="zh-CN"/>
        </w:rPr>
      </w:pPr>
      <w:hyperlink w:anchor="_Toc130808047" w:history="1">
        <w:r w:rsidR="00F77907" w:rsidRPr="00AC7EE4">
          <w:rPr>
            <w:rStyle w:val="Hyperlink"/>
            <w:rFonts w:cs="Arial"/>
            <w:bCs/>
            <w:noProof/>
          </w:rPr>
          <w:t>Practice and Procedure</w:t>
        </w:r>
        <w:r w:rsidR="00F77907">
          <w:rPr>
            <w:noProof/>
            <w:webHidden/>
          </w:rPr>
          <w:tab/>
        </w:r>
        <w:r w:rsidR="00F77907">
          <w:rPr>
            <w:noProof/>
            <w:webHidden/>
          </w:rPr>
          <w:fldChar w:fldCharType="begin"/>
        </w:r>
        <w:r w:rsidR="00F77907">
          <w:rPr>
            <w:noProof/>
            <w:webHidden/>
          </w:rPr>
          <w:instrText xml:space="preserve"> PAGEREF _Toc130808047 \h </w:instrText>
        </w:r>
        <w:r w:rsidR="00F77907">
          <w:rPr>
            <w:noProof/>
            <w:webHidden/>
          </w:rPr>
        </w:r>
        <w:r w:rsidR="00F77907">
          <w:rPr>
            <w:noProof/>
            <w:webHidden/>
          </w:rPr>
          <w:fldChar w:fldCharType="separate"/>
        </w:r>
        <w:r w:rsidR="00F77907">
          <w:rPr>
            <w:noProof/>
            <w:webHidden/>
          </w:rPr>
          <w:t>9</w:t>
        </w:r>
        <w:r w:rsidR="00F77907">
          <w:rPr>
            <w:noProof/>
            <w:webHidden/>
          </w:rPr>
          <w:fldChar w:fldCharType="end"/>
        </w:r>
      </w:hyperlink>
    </w:p>
    <w:p w14:paraId="79EA6C67" w14:textId="2D6920AA" w:rsidR="00F77907" w:rsidRDefault="001E7385">
      <w:pPr>
        <w:pStyle w:val="TOC3"/>
        <w:rPr>
          <w:rFonts w:asciiTheme="minorHAnsi" w:eastAsiaTheme="minorEastAsia" w:hAnsiTheme="minorHAnsi" w:cstheme="minorBidi"/>
          <w:noProof/>
          <w:sz w:val="22"/>
          <w:lang w:eastAsia="zh-CN"/>
        </w:rPr>
      </w:pPr>
      <w:hyperlink w:anchor="_Toc130808048" w:history="1">
        <w:r w:rsidR="00F77907" w:rsidRPr="00AC7EE4">
          <w:rPr>
            <w:rStyle w:val="Hyperlink"/>
            <w:rFonts w:cs="Arial"/>
            <w:bCs/>
            <w:noProof/>
          </w:rPr>
          <w:t>Refugee</w:t>
        </w:r>
        <w:r w:rsidR="00F77907">
          <w:rPr>
            <w:noProof/>
            <w:webHidden/>
          </w:rPr>
          <w:tab/>
        </w:r>
        <w:r w:rsidR="00F77907">
          <w:rPr>
            <w:noProof/>
            <w:webHidden/>
          </w:rPr>
          <w:fldChar w:fldCharType="begin"/>
        </w:r>
        <w:r w:rsidR="00F77907">
          <w:rPr>
            <w:noProof/>
            <w:webHidden/>
          </w:rPr>
          <w:instrText xml:space="preserve"> PAGEREF _Toc130808048 \h </w:instrText>
        </w:r>
        <w:r w:rsidR="00F77907">
          <w:rPr>
            <w:noProof/>
            <w:webHidden/>
          </w:rPr>
        </w:r>
        <w:r w:rsidR="00F77907">
          <w:rPr>
            <w:noProof/>
            <w:webHidden/>
          </w:rPr>
          <w:fldChar w:fldCharType="separate"/>
        </w:r>
        <w:r w:rsidR="00F77907">
          <w:rPr>
            <w:noProof/>
            <w:webHidden/>
          </w:rPr>
          <w:t>11</w:t>
        </w:r>
        <w:r w:rsidR="00F77907">
          <w:rPr>
            <w:noProof/>
            <w:webHidden/>
          </w:rPr>
          <w:fldChar w:fldCharType="end"/>
        </w:r>
      </w:hyperlink>
    </w:p>
    <w:p w14:paraId="314D9E36" w14:textId="5AE17B50" w:rsidR="00F77907" w:rsidRDefault="001E7385">
      <w:pPr>
        <w:pStyle w:val="TOC3"/>
        <w:rPr>
          <w:rFonts w:asciiTheme="minorHAnsi" w:eastAsiaTheme="minorEastAsia" w:hAnsiTheme="minorHAnsi" w:cstheme="minorBidi"/>
          <w:noProof/>
          <w:sz w:val="22"/>
          <w:lang w:eastAsia="zh-CN"/>
        </w:rPr>
      </w:pPr>
      <w:hyperlink w:anchor="_Toc130808049" w:history="1">
        <w:r w:rsidR="00F77907" w:rsidRPr="00AC7EE4">
          <w:rPr>
            <w:rStyle w:val="Hyperlink"/>
            <w:rFonts w:cs="Arial"/>
            <w:bCs/>
            <w:noProof/>
          </w:rPr>
          <w:t>Social Services</w:t>
        </w:r>
        <w:r w:rsidR="00F77907">
          <w:rPr>
            <w:noProof/>
            <w:webHidden/>
          </w:rPr>
          <w:tab/>
        </w:r>
        <w:r w:rsidR="00F77907">
          <w:rPr>
            <w:noProof/>
            <w:webHidden/>
          </w:rPr>
          <w:fldChar w:fldCharType="begin"/>
        </w:r>
        <w:r w:rsidR="00F77907">
          <w:rPr>
            <w:noProof/>
            <w:webHidden/>
          </w:rPr>
          <w:instrText xml:space="preserve"> PAGEREF _Toc130808049 \h </w:instrText>
        </w:r>
        <w:r w:rsidR="00F77907">
          <w:rPr>
            <w:noProof/>
            <w:webHidden/>
          </w:rPr>
        </w:r>
        <w:r w:rsidR="00F77907">
          <w:rPr>
            <w:noProof/>
            <w:webHidden/>
          </w:rPr>
          <w:fldChar w:fldCharType="separate"/>
        </w:r>
        <w:r w:rsidR="00F77907">
          <w:rPr>
            <w:noProof/>
            <w:webHidden/>
          </w:rPr>
          <w:t>12</w:t>
        </w:r>
        <w:r w:rsidR="00F77907">
          <w:rPr>
            <w:noProof/>
            <w:webHidden/>
          </w:rPr>
          <w:fldChar w:fldCharType="end"/>
        </w:r>
      </w:hyperlink>
    </w:p>
    <w:p w14:paraId="09BB3B96" w14:textId="4C62BB66" w:rsidR="00F77907" w:rsidRDefault="001E7385">
      <w:pPr>
        <w:pStyle w:val="TOC3"/>
        <w:rPr>
          <w:rFonts w:asciiTheme="minorHAnsi" w:eastAsiaTheme="minorEastAsia" w:hAnsiTheme="minorHAnsi" w:cstheme="minorBidi"/>
          <w:noProof/>
          <w:sz w:val="22"/>
          <w:lang w:eastAsia="zh-CN"/>
        </w:rPr>
      </w:pPr>
      <w:hyperlink w:anchor="_Toc130808050" w:history="1">
        <w:r w:rsidR="00F77907" w:rsidRPr="00AC7EE4">
          <w:rPr>
            <w:rStyle w:val="Hyperlink"/>
            <w:rFonts w:cs="Arial"/>
            <w:bCs/>
            <w:noProof/>
          </w:rPr>
          <w:t>Taxation</w:t>
        </w:r>
        <w:r w:rsidR="00F77907">
          <w:rPr>
            <w:noProof/>
            <w:webHidden/>
          </w:rPr>
          <w:tab/>
        </w:r>
        <w:r w:rsidR="00F77907">
          <w:rPr>
            <w:noProof/>
            <w:webHidden/>
          </w:rPr>
          <w:fldChar w:fldCharType="begin"/>
        </w:r>
        <w:r w:rsidR="00F77907">
          <w:rPr>
            <w:noProof/>
            <w:webHidden/>
          </w:rPr>
          <w:instrText xml:space="preserve"> PAGEREF _Toc130808050 \h </w:instrText>
        </w:r>
        <w:r w:rsidR="00F77907">
          <w:rPr>
            <w:noProof/>
            <w:webHidden/>
          </w:rPr>
        </w:r>
        <w:r w:rsidR="00F77907">
          <w:rPr>
            <w:noProof/>
            <w:webHidden/>
          </w:rPr>
          <w:fldChar w:fldCharType="separate"/>
        </w:r>
        <w:r w:rsidR="00F77907">
          <w:rPr>
            <w:noProof/>
            <w:webHidden/>
          </w:rPr>
          <w:t>13</w:t>
        </w:r>
        <w:r w:rsidR="00F77907">
          <w:rPr>
            <w:noProof/>
            <w:webHidden/>
          </w:rPr>
          <w:fldChar w:fldCharType="end"/>
        </w:r>
      </w:hyperlink>
    </w:p>
    <w:p w14:paraId="6EE9A548" w14:textId="1F84D171" w:rsidR="00F77907" w:rsidRDefault="001E7385">
      <w:pPr>
        <w:pStyle w:val="TOC1"/>
        <w:rPr>
          <w:rFonts w:asciiTheme="minorHAnsi" w:eastAsiaTheme="minorEastAsia" w:hAnsiTheme="minorHAnsi" w:cstheme="minorBidi"/>
          <w:b w:val="0"/>
          <w:noProof/>
          <w:color w:val="auto"/>
          <w:sz w:val="22"/>
          <w:lang w:eastAsia="zh-CN"/>
        </w:rPr>
      </w:pPr>
      <w:hyperlink w:anchor="_Toc130808051" w:history="1">
        <w:r w:rsidR="00F77907" w:rsidRPr="00AC7EE4">
          <w:rPr>
            <w:rStyle w:val="Hyperlink"/>
            <w:noProof/>
          </w:rPr>
          <w:t>Appeals</w:t>
        </w:r>
        <w:r w:rsidR="00F77907">
          <w:rPr>
            <w:noProof/>
            <w:webHidden/>
          </w:rPr>
          <w:tab/>
        </w:r>
        <w:r w:rsidR="00F77907">
          <w:rPr>
            <w:noProof/>
            <w:webHidden/>
          </w:rPr>
          <w:fldChar w:fldCharType="begin"/>
        </w:r>
        <w:r w:rsidR="00F77907">
          <w:rPr>
            <w:noProof/>
            <w:webHidden/>
          </w:rPr>
          <w:instrText xml:space="preserve"> PAGEREF _Toc130808051 \h </w:instrText>
        </w:r>
        <w:r w:rsidR="00F77907">
          <w:rPr>
            <w:noProof/>
            <w:webHidden/>
          </w:rPr>
        </w:r>
        <w:r w:rsidR="00F77907">
          <w:rPr>
            <w:noProof/>
            <w:webHidden/>
          </w:rPr>
          <w:fldChar w:fldCharType="separate"/>
        </w:r>
        <w:r w:rsidR="00F77907">
          <w:rPr>
            <w:noProof/>
            <w:webHidden/>
          </w:rPr>
          <w:t>14</w:t>
        </w:r>
        <w:r w:rsidR="00F77907">
          <w:rPr>
            <w:noProof/>
            <w:webHidden/>
          </w:rPr>
          <w:fldChar w:fldCharType="end"/>
        </w:r>
      </w:hyperlink>
    </w:p>
    <w:p w14:paraId="1476B96A" w14:textId="3F2170AC" w:rsidR="00F77907" w:rsidRDefault="001E7385">
      <w:pPr>
        <w:pStyle w:val="TOC3"/>
        <w:rPr>
          <w:rFonts w:asciiTheme="minorHAnsi" w:eastAsiaTheme="minorEastAsia" w:hAnsiTheme="minorHAnsi" w:cstheme="minorBidi"/>
          <w:noProof/>
          <w:sz w:val="22"/>
          <w:lang w:eastAsia="zh-CN"/>
        </w:rPr>
      </w:pPr>
      <w:hyperlink w:anchor="_Toc130808052" w:history="1">
        <w:r w:rsidR="00F77907" w:rsidRPr="00AC7EE4">
          <w:rPr>
            <w:rStyle w:val="Hyperlink"/>
            <w:noProof/>
          </w:rPr>
          <w:t>Appeals lodged</w:t>
        </w:r>
        <w:r w:rsidR="00F77907">
          <w:rPr>
            <w:noProof/>
            <w:webHidden/>
          </w:rPr>
          <w:tab/>
        </w:r>
        <w:r w:rsidR="00F77907">
          <w:rPr>
            <w:noProof/>
            <w:webHidden/>
          </w:rPr>
          <w:fldChar w:fldCharType="begin"/>
        </w:r>
        <w:r w:rsidR="00F77907">
          <w:rPr>
            <w:noProof/>
            <w:webHidden/>
          </w:rPr>
          <w:instrText xml:space="preserve"> PAGEREF _Toc130808052 \h </w:instrText>
        </w:r>
        <w:r w:rsidR="00F77907">
          <w:rPr>
            <w:noProof/>
            <w:webHidden/>
          </w:rPr>
        </w:r>
        <w:r w:rsidR="00F77907">
          <w:rPr>
            <w:noProof/>
            <w:webHidden/>
          </w:rPr>
          <w:fldChar w:fldCharType="separate"/>
        </w:r>
        <w:r w:rsidR="00F77907">
          <w:rPr>
            <w:noProof/>
            <w:webHidden/>
          </w:rPr>
          <w:t>14</w:t>
        </w:r>
        <w:r w:rsidR="00F77907">
          <w:rPr>
            <w:noProof/>
            <w:webHidden/>
          </w:rPr>
          <w:fldChar w:fldCharType="end"/>
        </w:r>
      </w:hyperlink>
    </w:p>
    <w:p w14:paraId="29B3CD88" w14:textId="10A14DE4" w:rsidR="00F77907" w:rsidRDefault="001E7385">
      <w:pPr>
        <w:pStyle w:val="TOC3"/>
        <w:rPr>
          <w:rFonts w:asciiTheme="minorHAnsi" w:eastAsiaTheme="minorEastAsia" w:hAnsiTheme="minorHAnsi" w:cstheme="minorBidi"/>
          <w:noProof/>
          <w:sz w:val="22"/>
          <w:lang w:eastAsia="zh-CN"/>
        </w:rPr>
      </w:pPr>
      <w:hyperlink w:anchor="_Toc130808053" w:history="1">
        <w:r w:rsidR="00F77907" w:rsidRPr="00AC7EE4">
          <w:rPr>
            <w:rStyle w:val="Hyperlink"/>
            <w:noProof/>
          </w:rPr>
          <w:t>Appeals finalised</w:t>
        </w:r>
        <w:r w:rsidR="00F77907">
          <w:rPr>
            <w:noProof/>
            <w:webHidden/>
          </w:rPr>
          <w:tab/>
        </w:r>
        <w:r w:rsidR="00F77907">
          <w:rPr>
            <w:noProof/>
            <w:webHidden/>
          </w:rPr>
          <w:fldChar w:fldCharType="begin"/>
        </w:r>
        <w:r w:rsidR="00F77907">
          <w:rPr>
            <w:noProof/>
            <w:webHidden/>
          </w:rPr>
          <w:instrText xml:space="preserve"> PAGEREF _Toc130808053 \h </w:instrText>
        </w:r>
        <w:r w:rsidR="00F77907">
          <w:rPr>
            <w:noProof/>
            <w:webHidden/>
          </w:rPr>
        </w:r>
        <w:r w:rsidR="00F77907">
          <w:rPr>
            <w:noProof/>
            <w:webHidden/>
          </w:rPr>
          <w:fldChar w:fldCharType="separate"/>
        </w:r>
        <w:r w:rsidR="00F77907">
          <w:rPr>
            <w:noProof/>
            <w:webHidden/>
          </w:rPr>
          <w:t>14</w:t>
        </w:r>
        <w:r w:rsidR="00F77907">
          <w:rPr>
            <w:noProof/>
            <w:webHidden/>
          </w:rPr>
          <w:fldChar w:fldCharType="end"/>
        </w:r>
      </w:hyperlink>
    </w:p>
    <w:p w14:paraId="00CEE4EE" w14:textId="71E0B2D2" w:rsidR="003E4949" w:rsidRDefault="003E4949">
      <w:r>
        <w:fldChar w:fldCharType="end"/>
      </w:r>
    </w:p>
    <w:p w14:paraId="1C311DDC" w14:textId="77777777" w:rsidR="003E4949" w:rsidRDefault="003E4949" w:rsidP="003E4949"/>
    <w:p w14:paraId="23533886" w14:textId="77777777" w:rsidR="00917455" w:rsidRDefault="00917455" w:rsidP="00917455">
      <w:pPr>
        <w:pStyle w:val="Heading1"/>
      </w:pPr>
      <w:bookmarkStart w:id="4" w:name="_Toc426982244"/>
      <w:bookmarkStart w:id="5" w:name="_Toc480464765"/>
      <w:bookmarkStart w:id="6" w:name="_Toc130808039"/>
      <w:r>
        <w:lastRenderedPageBreak/>
        <w:t>AAT Recent Decisions</w:t>
      </w:r>
      <w:bookmarkEnd w:id="4"/>
      <w:bookmarkEnd w:id="5"/>
      <w:bookmarkEnd w:id="6"/>
    </w:p>
    <w:p w14:paraId="4AAC231D"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3" w:history="1">
        <w:r w:rsidRPr="00C274EB">
          <w:rPr>
            <w:b/>
            <w:bCs/>
            <w:color w:val="106DB6"/>
            <w:szCs w:val="24"/>
            <w:u w:val="single"/>
          </w:rPr>
          <w:t>AustLII</w:t>
        </w:r>
      </w:hyperlink>
      <w:r w:rsidRPr="00C274EB">
        <w:rPr>
          <w:szCs w:val="24"/>
        </w:rPr>
        <w:t xml:space="preserve"> have been included.  Full copies of the decisions can be accessed through the hyperlinks provided below.</w:t>
      </w:r>
    </w:p>
    <w:p w14:paraId="527E9C95"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16" w:name="_Toc130808040"/>
      <w:r w:rsidRPr="00C6604B">
        <w:rPr>
          <w:rFonts w:cs="Arial"/>
          <w:b/>
          <w:bCs/>
          <w:sz w:val="26"/>
          <w:szCs w:val="26"/>
        </w:rPr>
        <w:t>Child Support</w:t>
      </w:r>
      <w:bookmarkEnd w:id="16"/>
    </w:p>
    <w:p w14:paraId="5E49E38F" w14:textId="77777777" w:rsidR="002815AE" w:rsidRPr="00C6604B" w:rsidRDefault="001E7385" w:rsidP="002815AE">
      <w:pPr>
        <w:suppressAutoHyphens w:val="0"/>
        <w:spacing w:before="0" w:after="0" w:line="260" w:lineRule="exact"/>
        <w:jc w:val="both"/>
        <w:rPr>
          <w:szCs w:val="24"/>
        </w:rPr>
      </w:pPr>
      <w:hyperlink r:id="rId14" w:history="1">
        <w:r w:rsidR="002815AE" w:rsidRPr="00C6604B">
          <w:rPr>
            <w:b/>
            <w:bCs/>
            <w:color w:val="106DB6"/>
            <w:szCs w:val="24"/>
            <w:u w:val="single"/>
          </w:rPr>
          <w:t>PCJN and Child Support Registrar</w:t>
        </w:r>
      </w:hyperlink>
      <w:r w:rsidR="002815AE" w:rsidRPr="00C6604B">
        <w:rPr>
          <w:szCs w:val="24"/>
        </w:rPr>
        <w:t xml:space="preserve"> (Child support second review) [2023] AATA 403 (17 March 2023); A Nikolic AM CSC, Senior Member</w:t>
      </w:r>
    </w:p>
    <w:p w14:paraId="53ABC036" w14:textId="77777777" w:rsidR="002815AE" w:rsidRPr="00C6604B" w:rsidRDefault="002815AE" w:rsidP="002815AE">
      <w:pPr>
        <w:suppressAutoHyphens w:val="0"/>
        <w:spacing w:before="0" w:after="0" w:line="260" w:lineRule="exact"/>
        <w:jc w:val="both"/>
        <w:rPr>
          <w:szCs w:val="24"/>
        </w:rPr>
      </w:pPr>
    </w:p>
    <w:p w14:paraId="7EF9BA98" w14:textId="77777777" w:rsidR="002815AE" w:rsidRDefault="002815AE" w:rsidP="002815AE">
      <w:pPr>
        <w:suppressAutoHyphens w:val="0"/>
        <w:spacing w:before="0" w:after="0" w:line="260" w:lineRule="exact"/>
        <w:jc w:val="both"/>
        <w:rPr>
          <w:szCs w:val="24"/>
        </w:rPr>
      </w:pPr>
      <w:r w:rsidRPr="00C6604B">
        <w:rPr>
          <w:szCs w:val="24"/>
        </w:rPr>
        <w:t>CHILD SUPPORT – percentage of care – whether parent continues to provide care where child living with grandmother – whether parent has responsibility for making decisions in relation to the welfare of the child – whether parent continues to provide financial and emotional support – special circumstances in time taken to lodge objection– decision under review set aside</w:t>
      </w:r>
    </w:p>
    <w:p w14:paraId="4D785766" w14:textId="77777777" w:rsidR="002815AE" w:rsidRPr="00C6604B" w:rsidRDefault="002815AE" w:rsidP="002815AE">
      <w:pPr>
        <w:suppressAutoHyphens w:val="0"/>
        <w:spacing w:before="0" w:after="0" w:line="260" w:lineRule="exact"/>
        <w:jc w:val="both"/>
        <w:rPr>
          <w:szCs w:val="24"/>
        </w:rPr>
      </w:pPr>
    </w:p>
    <w:p w14:paraId="1CBDB967" w14:textId="77777777" w:rsidR="002815AE" w:rsidRPr="0071049D" w:rsidRDefault="001E7385" w:rsidP="002815AE">
      <w:pPr>
        <w:suppressAutoHyphens w:val="0"/>
        <w:spacing w:before="0" w:after="0" w:line="260" w:lineRule="exact"/>
        <w:jc w:val="both"/>
        <w:rPr>
          <w:bCs/>
          <w:szCs w:val="20"/>
        </w:rPr>
      </w:pPr>
      <w:hyperlink r:id="rId15" w:history="1">
        <w:r w:rsidR="002815AE" w:rsidRPr="0071049D">
          <w:rPr>
            <w:b/>
            <w:bCs/>
            <w:color w:val="106DB6"/>
            <w:szCs w:val="20"/>
            <w:u w:val="single"/>
          </w:rPr>
          <w:t>Hollyer and Johnstone</w:t>
        </w:r>
      </w:hyperlink>
      <w:r w:rsidR="002815AE" w:rsidRPr="0071049D">
        <w:rPr>
          <w:bCs/>
          <w:szCs w:val="20"/>
        </w:rPr>
        <w:t xml:space="preserve"> (Child support) [2023] AATA 196 (12 January 2023); S De Bono, Senior Member</w:t>
      </w:r>
    </w:p>
    <w:p w14:paraId="357E53A0" w14:textId="77777777" w:rsidR="002815AE" w:rsidRPr="0071049D" w:rsidRDefault="002815AE" w:rsidP="002815AE">
      <w:pPr>
        <w:suppressAutoHyphens w:val="0"/>
        <w:spacing w:before="0" w:after="0" w:line="260" w:lineRule="exact"/>
        <w:jc w:val="both"/>
        <w:rPr>
          <w:bCs/>
          <w:szCs w:val="20"/>
        </w:rPr>
      </w:pPr>
    </w:p>
    <w:p w14:paraId="4A5AE53C" w14:textId="77777777" w:rsidR="002815AE" w:rsidRPr="0071049D" w:rsidRDefault="002815AE" w:rsidP="002815AE">
      <w:pPr>
        <w:suppressAutoHyphens w:val="0"/>
        <w:spacing w:before="0" w:after="0" w:line="260" w:lineRule="exact"/>
        <w:jc w:val="both"/>
        <w:rPr>
          <w:bCs/>
          <w:szCs w:val="20"/>
        </w:rPr>
      </w:pPr>
      <w:r w:rsidRPr="0071049D">
        <w:rPr>
          <w:bCs/>
          <w:szCs w:val="20"/>
        </w:rPr>
        <w:t>CHILD SUPPORT – departure determination – income, property and financial resources of the carer entitled to receive – a ground for departure established – decision to depart – decision under review set aside and substituted</w:t>
      </w:r>
    </w:p>
    <w:p w14:paraId="1C190CE9" w14:textId="77777777" w:rsidR="002815AE" w:rsidRPr="00C6604B" w:rsidRDefault="002815AE" w:rsidP="002815AE">
      <w:pPr>
        <w:suppressAutoHyphens w:val="0"/>
        <w:spacing w:before="0" w:after="0" w:line="260" w:lineRule="exact"/>
        <w:jc w:val="both"/>
        <w:rPr>
          <w:szCs w:val="24"/>
        </w:rPr>
      </w:pPr>
    </w:p>
    <w:p w14:paraId="0810FF85" w14:textId="77777777" w:rsidR="002815AE" w:rsidRPr="0071049D" w:rsidRDefault="001E7385" w:rsidP="002815AE">
      <w:pPr>
        <w:suppressAutoHyphens w:val="0"/>
        <w:spacing w:before="0" w:after="0" w:line="260" w:lineRule="exact"/>
        <w:jc w:val="both"/>
        <w:rPr>
          <w:bCs/>
          <w:szCs w:val="20"/>
        </w:rPr>
      </w:pPr>
      <w:hyperlink r:id="rId16" w:history="1">
        <w:r w:rsidR="002815AE" w:rsidRPr="0071049D">
          <w:rPr>
            <w:b/>
            <w:bCs/>
            <w:color w:val="106DB6"/>
            <w:szCs w:val="20"/>
            <w:u w:val="single"/>
          </w:rPr>
          <w:t>Frampton and Lemer</w:t>
        </w:r>
      </w:hyperlink>
      <w:r w:rsidR="002815AE" w:rsidRPr="0071049D">
        <w:rPr>
          <w:bCs/>
          <w:szCs w:val="20"/>
        </w:rPr>
        <w:t xml:space="preserve"> (Child support) [2023] AATA 277 (18 January 2023); F Zuccala, Member</w:t>
      </w:r>
    </w:p>
    <w:p w14:paraId="0F273FA0" w14:textId="77777777" w:rsidR="002815AE" w:rsidRPr="0071049D" w:rsidRDefault="002815AE" w:rsidP="002815AE">
      <w:pPr>
        <w:suppressAutoHyphens w:val="0"/>
        <w:spacing w:before="0" w:after="0" w:line="260" w:lineRule="exact"/>
        <w:jc w:val="both"/>
        <w:rPr>
          <w:bCs/>
          <w:szCs w:val="20"/>
        </w:rPr>
      </w:pPr>
    </w:p>
    <w:p w14:paraId="6FC09A57" w14:textId="77777777" w:rsidR="002815AE" w:rsidRPr="0071049D" w:rsidRDefault="002815AE" w:rsidP="002815AE">
      <w:pPr>
        <w:suppressAutoHyphens w:val="0"/>
        <w:spacing w:before="0" w:after="0" w:line="260" w:lineRule="exact"/>
        <w:jc w:val="both"/>
        <w:rPr>
          <w:bCs/>
          <w:szCs w:val="20"/>
        </w:rPr>
      </w:pPr>
      <w:r w:rsidRPr="0071049D">
        <w:rPr>
          <w:bCs/>
          <w:szCs w:val="20"/>
        </w:rPr>
        <w:t>CHILD SUPPORT – percentage of care – whether there was a change to the likely pattern of care – existing percentage of care determinations revoked and new determinations made – decision under review affirmed</w:t>
      </w:r>
    </w:p>
    <w:p w14:paraId="4AEDE4CE" w14:textId="77777777" w:rsidR="002815AE" w:rsidRPr="00C6604B" w:rsidRDefault="002815AE" w:rsidP="002815AE">
      <w:pPr>
        <w:suppressAutoHyphens w:val="0"/>
        <w:spacing w:before="0" w:after="0" w:line="260" w:lineRule="exact"/>
        <w:jc w:val="both"/>
        <w:rPr>
          <w:szCs w:val="24"/>
        </w:rPr>
      </w:pPr>
    </w:p>
    <w:p w14:paraId="236F8D93" w14:textId="77777777" w:rsidR="002815AE" w:rsidRPr="0071049D" w:rsidRDefault="001E7385" w:rsidP="002815AE">
      <w:pPr>
        <w:suppressAutoHyphens w:val="0"/>
        <w:spacing w:before="0" w:after="0" w:line="260" w:lineRule="exact"/>
        <w:jc w:val="both"/>
        <w:rPr>
          <w:rFonts w:cs="Arial"/>
          <w:bCs/>
          <w:color w:val="333333"/>
          <w:szCs w:val="20"/>
          <w:shd w:val="clear" w:color="auto" w:fill="FFFFFF"/>
        </w:rPr>
      </w:pPr>
      <w:hyperlink r:id="rId17" w:history="1">
        <w:r w:rsidR="002815AE" w:rsidRPr="0071049D">
          <w:rPr>
            <w:rFonts w:cs="Arial"/>
            <w:b/>
            <w:bCs/>
            <w:color w:val="106DB6"/>
            <w:szCs w:val="20"/>
            <w:u w:val="single"/>
          </w:rPr>
          <w:t>Bestall and Thorn</w:t>
        </w:r>
      </w:hyperlink>
      <w:r w:rsidR="002815AE" w:rsidRPr="0071049D">
        <w:rPr>
          <w:rFonts w:cs="Arial"/>
          <w:bCs/>
          <w:szCs w:val="20"/>
        </w:rPr>
        <w:t xml:space="preserve"> (Child support) [2023] AATA 278 (19 January 2023); </w:t>
      </w:r>
      <w:r w:rsidR="002815AE" w:rsidRPr="0071049D">
        <w:rPr>
          <w:rFonts w:cs="Arial"/>
          <w:bCs/>
          <w:color w:val="333333"/>
          <w:szCs w:val="20"/>
          <w:shd w:val="clear" w:color="auto" w:fill="FFFFFF"/>
        </w:rPr>
        <w:t>S Letch, Member</w:t>
      </w:r>
    </w:p>
    <w:p w14:paraId="099718F9" w14:textId="77777777" w:rsidR="002815AE" w:rsidRPr="0071049D" w:rsidRDefault="002815AE" w:rsidP="002815AE">
      <w:pPr>
        <w:suppressAutoHyphens w:val="0"/>
        <w:spacing w:before="0" w:after="0" w:line="260" w:lineRule="exact"/>
        <w:jc w:val="both"/>
        <w:rPr>
          <w:rFonts w:cs="Arial"/>
          <w:bCs/>
          <w:color w:val="333333"/>
          <w:szCs w:val="20"/>
          <w:shd w:val="clear" w:color="auto" w:fill="FFFFFF"/>
        </w:rPr>
      </w:pPr>
    </w:p>
    <w:p w14:paraId="04A5B066" w14:textId="77777777" w:rsidR="002815AE" w:rsidRPr="0071049D" w:rsidRDefault="002815AE" w:rsidP="002815AE">
      <w:pPr>
        <w:suppressAutoHyphens w:val="0"/>
        <w:spacing w:before="0" w:after="0" w:line="260" w:lineRule="exact"/>
        <w:jc w:val="both"/>
        <w:rPr>
          <w:rFonts w:cs="Arial"/>
          <w:bCs/>
          <w:szCs w:val="20"/>
        </w:rPr>
      </w:pPr>
      <w:r w:rsidRPr="0071049D">
        <w:rPr>
          <w:rFonts w:cs="Arial"/>
          <w:bCs/>
          <w:szCs w:val="20"/>
        </w:rPr>
        <w:t>CHILD SUPPORT – departure determination – costs of education – a ground for departure established – decision to depart - decision under review set aside and substituted</w:t>
      </w:r>
    </w:p>
    <w:p w14:paraId="636CE569" w14:textId="77777777" w:rsidR="002815AE" w:rsidRPr="0071049D" w:rsidRDefault="002815AE" w:rsidP="002815AE">
      <w:pPr>
        <w:suppressAutoHyphens w:val="0"/>
        <w:spacing w:before="0" w:after="0" w:line="260" w:lineRule="exact"/>
        <w:jc w:val="both"/>
        <w:rPr>
          <w:rFonts w:cs="Arial"/>
          <w:b/>
          <w:szCs w:val="20"/>
        </w:rPr>
      </w:pPr>
    </w:p>
    <w:p w14:paraId="63A9DB5D" w14:textId="77777777" w:rsidR="002815AE" w:rsidRPr="0071049D" w:rsidRDefault="001E7385" w:rsidP="002815AE">
      <w:pPr>
        <w:suppressAutoHyphens w:val="0"/>
        <w:spacing w:before="0" w:after="0" w:line="260" w:lineRule="exact"/>
        <w:jc w:val="both"/>
        <w:rPr>
          <w:rFonts w:cs="Arial"/>
          <w:bCs/>
          <w:color w:val="333333"/>
          <w:szCs w:val="20"/>
          <w:shd w:val="clear" w:color="auto" w:fill="FFFFFF"/>
        </w:rPr>
      </w:pPr>
      <w:hyperlink r:id="rId18" w:history="1">
        <w:r w:rsidR="002815AE" w:rsidRPr="0071049D">
          <w:rPr>
            <w:rFonts w:cs="Arial"/>
            <w:b/>
            <w:bCs/>
            <w:color w:val="106DB6"/>
            <w:szCs w:val="20"/>
            <w:u w:val="single"/>
          </w:rPr>
          <w:t>Burwick and Layley</w:t>
        </w:r>
      </w:hyperlink>
      <w:r w:rsidR="002815AE" w:rsidRPr="0071049D">
        <w:rPr>
          <w:rFonts w:cs="Arial"/>
          <w:bCs/>
          <w:szCs w:val="20"/>
        </w:rPr>
        <w:t xml:space="preserve"> (Child support) [2023] AATA 274 (23 January 2023); </w:t>
      </w:r>
      <w:r w:rsidR="002815AE" w:rsidRPr="0071049D">
        <w:rPr>
          <w:rFonts w:cs="Arial"/>
          <w:bCs/>
          <w:color w:val="333333"/>
          <w:szCs w:val="20"/>
          <w:shd w:val="clear" w:color="auto" w:fill="FFFFFF"/>
        </w:rPr>
        <w:t>J Leonard, Member</w:t>
      </w:r>
    </w:p>
    <w:p w14:paraId="0651600C" w14:textId="77777777" w:rsidR="002815AE" w:rsidRPr="0071049D" w:rsidRDefault="002815AE" w:rsidP="002815AE">
      <w:pPr>
        <w:suppressAutoHyphens w:val="0"/>
        <w:spacing w:before="0" w:after="0" w:line="260" w:lineRule="exact"/>
        <w:jc w:val="both"/>
        <w:rPr>
          <w:rFonts w:cs="Arial"/>
          <w:bCs/>
          <w:color w:val="333333"/>
          <w:szCs w:val="20"/>
          <w:shd w:val="clear" w:color="auto" w:fill="FFFFFF"/>
        </w:rPr>
      </w:pPr>
    </w:p>
    <w:p w14:paraId="7ADE56FE" w14:textId="77777777" w:rsidR="002815AE" w:rsidRPr="0071049D" w:rsidRDefault="002815AE" w:rsidP="002815AE">
      <w:pPr>
        <w:suppressAutoHyphens w:val="0"/>
        <w:spacing w:before="0" w:after="0" w:line="260" w:lineRule="exact"/>
        <w:jc w:val="both"/>
        <w:rPr>
          <w:rFonts w:cs="Arial"/>
          <w:bCs/>
          <w:szCs w:val="20"/>
        </w:rPr>
      </w:pPr>
      <w:r w:rsidRPr="0071049D">
        <w:rPr>
          <w:rFonts w:cs="Arial"/>
          <w:bCs/>
          <w:color w:val="333333"/>
          <w:szCs w:val="20"/>
          <w:shd w:val="clear" w:color="auto" w:fill="FFFFFF"/>
        </w:rPr>
        <w:t>CHILD SUPPORT – particulars of the administrative assessment – estimate of income – estimate of income accepted – decision under review affirmed</w:t>
      </w:r>
    </w:p>
    <w:p w14:paraId="3EBC35AD" w14:textId="77777777" w:rsidR="002815AE" w:rsidRDefault="002815AE" w:rsidP="002815AE">
      <w:pPr>
        <w:suppressAutoHyphens w:val="0"/>
        <w:spacing w:before="0" w:after="0" w:line="260" w:lineRule="exact"/>
        <w:jc w:val="both"/>
        <w:rPr>
          <w:szCs w:val="24"/>
        </w:rPr>
      </w:pPr>
    </w:p>
    <w:p w14:paraId="03EE80D1" w14:textId="77777777" w:rsidR="002815AE" w:rsidRDefault="002815AE" w:rsidP="002815AE">
      <w:pPr>
        <w:suppressAutoHyphens w:val="0"/>
        <w:spacing w:before="0" w:after="0" w:line="260" w:lineRule="exact"/>
        <w:jc w:val="both"/>
        <w:rPr>
          <w:szCs w:val="24"/>
        </w:rPr>
      </w:pPr>
    </w:p>
    <w:p w14:paraId="2D7533C6" w14:textId="77777777" w:rsidR="002815AE" w:rsidRDefault="002815AE" w:rsidP="002815AE">
      <w:pPr>
        <w:suppressAutoHyphens w:val="0"/>
        <w:spacing w:before="0" w:after="0" w:line="260" w:lineRule="exact"/>
        <w:jc w:val="both"/>
        <w:rPr>
          <w:szCs w:val="24"/>
        </w:rPr>
      </w:pPr>
    </w:p>
    <w:p w14:paraId="0A801BDA" w14:textId="77777777" w:rsidR="002815AE" w:rsidRDefault="002815AE" w:rsidP="002815AE">
      <w:pPr>
        <w:suppressAutoHyphens w:val="0"/>
        <w:spacing w:before="0" w:after="0" w:line="260" w:lineRule="exact"/>
        <w:jc w:val="both"/>
        <w:rPr>
          <w:szCs w:val="24"/>
        </w:rPr>
      </w:pPr>
    </w:p>
    <w:p w14:paraId="2C7C03C8" w14:textId="77777777" w:rsidR="002815AE" w:rsidRDefault="002815AE" w:rsidP="002815AE">
      <w:pPr>
        <w:suppressAutoHyphens w:val="0"/>
        <w:spacing w:before="0" w:after="0" w:line="260" w:lineRule="exact"/>
        <w:jc w:val="both"/>
        <w:rPr>
          <w:szCs w:val="24"/>
        </w:rPr>
      </w:pPr>
    </w:p>
    <w:p w14:paraId="0A562282" w14:textId="77777777" w:rsidR="002815AE" w:rsidRDefault="002815AE" w:rsidP="002815AE">
      <w:pPr>
        <w:suppressAutoHyphens w:val="0"/>
        <w:spacing w:before="0" w:after="0" w:line="260" w:lineRule="exact"/>
        <w:jc w:val="both"/>
        <w:rPr>
          <w:szCs w:val="24"/>
        </w:rPr>
      </w:pPr>
    </w:p>
    <w:p w14:paraId="4D508B1E" w14:textId="77777777" w:rsidR="002815AE" w:rsidRDefault="002815AE" w:rsidP="002815AE">
      <w:pPr>
        <w:suppressAutoHyphens w:val="0"/>
        <w:spacing w:before="0" w:after="0" w:line="260" w:lineRule="exact"/>
        <w:jc w:val="both"/>
        <w:rPr>
          <w:szCs w:val="24"/>
        </w:rPr>
      </w:pPr>
    </w:p>
    <w:p w14:paraId="63344166" w14:textId="77777777" w:rsidR="002815AE" w:rsidRDefault="002815AE" w:rsidP="002815AE">
      <w:pPr>
        <w:suppressAutoHyphens w:val="0"/>
        <w:spacing w:before="0" w:after="0" w:line="260" w:lineRule="exact"/>
        <w:jc w:val="both"/>
        <w:rPr>
          <w:szCs w:val="24"/>
        </w:rPr>
      </w:pPr>
    </w:p>
    <w:p w14:paraId="1C88170D" w14:textId="77777777" w:rsidR="002815AE" w:rsidRDefault="002815AE" w:rsidP="002815AE">
      <w:pPr>
        <w:suppressAutoHyphens w:val="0"/>
        <w:spacing w:before="0" w:after="0" w:line="260" w:lineRule="exact"/>
        <w:jc w:val="both"/>
        <w:rPr>
          <w:szCs w:val="24"/>
        </w:rPr>
      </w:pPr>
    </w:p>
    <w:p w14:paraId="25754C7A" w14:textId="77777777" w:rsidR="002815AE" w:rsidRDefault="002815AE" w:rsidP="002815AE">
      <w:pPr>
        <w:suppressAutoHyphens w:val="0"/>
        <w:spacing w:before="0" w:after="0" w:line="260" w:lineRule="exact"/>
        <w:jc w:val="both"/>
        <w:rPr>
          <w:szCs w:val="24"/>
        </w:rPr>
      </w:pPr>
    </w:p>
    <w:p w14:paraId="47336424" w14:textId="00019D79" w:rsidR="00013EDE" w:rsidRDefault="00013EDE">
      <w:pPr>
        <w:suppressAutoHyphens w:val="0"/>
        <w:spacing w:before="0" w:after="0" w:line="240" w:lineRule="auto"/>
        <w:rPr>
          <w:szCs w:val="24"/>
        </w:rPr>
      </w:pPr>
      <w:r>
        <w:rPr>
          <w:szCs w:val="24"/>
        </w:rPr>
        <w:br w:type="page"/>
      </w:r>
    </w:p>
    <w:p w14:paraId="774C85FF" w14:textId="2003A73C" w:rsidR="002815AE" w:rsidRPr="0071049D" w:rsidRDefault="001E7385" w:rsidP="002815AE">
      <w:pPr>
        <w:suppressAutoHyphens w:val="0"/>
        <w:spacing w:before="0" w:after="0" w:line="260" w:lineRule="exact"/>
        <w:jc w:val="both"/>
        <w:rPr>
          <w:rFonts w:cs="Arial"/>
          <w:bCs/>
          <w:szCs w:val="20"/>
        </w:rPr>
      </w:pPr>
      <w:hyperlink r:id="rId19" w:history="1">
        <w:r w:rsidR="002815AE" w:rsidRPr="0071049D">
          <w:rPr>
            <w:rFonts w:cs="Arial"/>
            <w:b/>
            <w:bCs/>
            <w:color w:val="106DB6"/>
            <w:szCs w:val="20"/>
            <w:u w:val="single"/>
          </w:rPr>
          <w:t>McLachlan and McLachlan</w:t>
        </w:r>
      </w:hyperlink>
      <w:r w:rsidR="002815AE" w:rsidRPr="0071049D">
        <w:rPr>
          <w:rFonts w:cs="Arial"/>
          <w:bCs/>
          <w:szCs w:val="20"/>
        </w:rPr>
        <w:t xml:space="preserve"> (Child support) [2023] AATA 275 (25 January 2023); T Hamilton-Noy, Member</w:t>
      </w:r>
    </w:p>
    <w:p w14:paraId="4DBD6C7D" w14:textId="77777777" w:rsidR="002815AE" w:rsidRPr="0071049D" w:rsidRDefault="002815AE" w:rsidP="002815AE">
      <w:pPr>
        <w:suppressAutoHyphens w:val="0"/>
        <w:spacing w:before="0" w:after="0" w:line="260" w:lineRule="exact"/>
        <w:jc w:val="both"/>
        <w:rPr>
          <w:rFonts w:cs="Arial"/>
          <w:bCs/>
          <w:szCs w:val="20"/>
        </w:rPr>
      </w:pPr>
    </w:p>
    <w:p w14:paraId="76F7E421" w14:textId="77777777" w:rsidR="002815AE" w:rsidRPr="0071049D" w:rsidRDefault="002815AE" w:rsidP="002815AE">
      <w:pPr>
        <w:suppressAutoHyphens w:val="0"/>
        <w:spacing w:before="0" w:after="0" w:line="260" w:lineRule="exact"/>
        <w:rPr>
          <w:rFonts w:cs="Arial"/>
          <w:b/>
          <w:szCs w:val="20"/>
        </w:rPr>
      </w:pPr>
      <w:r w:rsidRPr="0071049D">
        <w:rPr>
          <w:rFonts w:cs="Arial"/>
          <w:color w:val="333333"/>
          <w:szCs w:val="20"/>
          <w:shd w:val="clear" w:color="auto" w:fill="FFFFFF"/>
        </w:rPr>
        <w:t>CHILD SUPPORT – percentage of care – whether there was a change to the likely pattern of care – existing percentage of care determinations revoked and new determinations made – decision under review set aside and substituted</w:t>
      </w:r>
      <w:r w:rsidRPr="0071049D">
        <w:rPr>
          <w:rFonts w:cs="Arial"/>
          <w:color w:val="333333"/>
          <w:szCs w:val="20"/>
        </w:rPr>
        <w:br/>
      </w:r>
      <w:r w:rsidRPr="0071049D">
        <w:rPr>
          <w:rFonts w:cs="Arial"/>
          <w:color w:val="333333"/>
          <w:szCs w:val="20"/>
        </w:rPr>
        <w:br/>
      </w:r>
      <w:r w:rsidRPr="0071049D">
        <w:rPr>
          <w:rFonts w:cs="Arial"/>
          <w:color w:val="333333"/>
          <w:szCs w:val="20"/>
          <w:shd w:val="clear" w:color="auto" w:fill="FFFFFF"/>
        </w:rPr>
        <w:t>CHILD SUPPORT – date of effect of the tribunal’s decision – late application for review – no special circumstances exist that prevented the application for review being lodged in time – tribunal declines to make a determination under </w:t>
      </w:r>
      <w:hyperlink r:id="rId20" w:history="1">
        <w:r w:rsidRPr="0071049D">
          <w:rPr>
            <w:rFonts w:cs="Arial"/>
            <w:b/>
            <w:bCs/>
            <w:color w:val="3796CC"/>
            <w:szCs w:val="20"/>
            <w:u w:val="single"/>
          </w:rPr>
          <w:t>subsection 95N(2)</w:t>
        </w:r>
      </w:hyperlink>
      <w:r w:rsidRPr="0071049D">
        <w:rPr>
          <w:rFonts w:cs="Arial"/>
          <w:color w:val="333333"/>
          <w:szCs w:val="20"/>
        </w:rPr>
        <w:br/>
      </w:r>
      <w:r w:rsidRPr="0071049D">
        <w:rPr>
          <w:rFonts w:cs="Arial"/>
          <w:color w:val="333333"/>
          <w:szCs w:val="20"/>
        </w:rPr>
        <w:br/>
      </w:r>
      <w:r w:rsidRPr="0071049D">
        <w:rPr>
          <w:rFonts w:cs="Arial"/>
          <w:color w:val="333333"/>
          <w:szCs w:val="20"/>
          <w:shd w:val="clear" w:color="auto" w:fill="FFFFFF"/>
        </w:rPr>
        <w:t>CHILD SUPPORT – percentage of care – date of effect provisions – whether there were special circumstances that prevented the objection being lodged in time – no special circumstances exist – decision under review affirmed</w:t>
      </w:r>
    </w:p>
    <w:p w14:paraId="1FF454B9" w14:textId="77777777" w:rsidR="002815AE" w:rsidRPr="00C6604B" w:rsidRDefault="002815AE" w:rsidP="002815AE">
      <w:pPr>
        <w:suppressAutoHyphens w:val="0"/>
        <w:spacing w:before="0" w:after="0" w:line="260" w:lineRule="exact"/>
        <w:jc w:val="both"/>
        <w:rPr>
          <w:szCs w:val="24"/>
        </w:rPr>
      </w:pPr>
    </w:p>
    <w:p w14:paraId="7B6304AF"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17" w:name="_Toc130808041"/>
      <w:r w:rsidRPr="00C6604B">
        <w:rPr>
          <w:rFonts w:cs="Arial"/>
          <w:b/>
          <w:bCs/>
          <w:sz w:val="26"/>
          <w:szCs w:val="26"/>
        </w:rPr>
        <w:t>Citizenship</w:t>
      </w:r>
      <w:bookmarkEnd w:id="17"/>
    </w:p>
    <w:p w14:paraId="20B7B8B8" w14:textId="77777777" w:rsidR="002815AE" w:rsidRPr="00C6604B" w:rsidRDefault="001E7385" w:rsidP="002815AE">
      <w:pPr>
        <w:suppressAutoHyphens w:val="0"/>
        <w:spacing w:before="0" w:after="0" w:line="260" w:lineRule="exact"/>
        <w:jc w:val="both"/>
        <w:rPr>
          <w:szCs w:val="24"/>
        </w:rPr>
      </w:pPr>
      <w:hyperlink r:id="rId21" w:history="1">
        <w:r w:rsidR="002815AE" w:rsidRPr="00C6604B">
          <w:rPr>
            <w:b/>
            <w:bCs/>
            <w:color w:val="106DB6"/>
            <w:szCs w:val="24"/>
            <w:u w:val="single"/>
          </w:rPr>
          <w:t>QXSC and Minister for Immigration, Citizenship, Migrant Services and Multicultural Affairs</w:t>
        </w:r>
      </w:hyperlink>
      <w:r w:rsidR="002815AE" w:rsidRPr="00C6604B">
        <w:rPr>
          <w:szCs w:val="24"/>
        </w:rPr>
        <w:t xml:space="preserve"> (Citizenship) [2023] AATA 368 (23 February 2023); Dr P McDermott RFD, Deputy President</w:t>
      </w:r>
    </w:p>
    <w:p w14:paraId="43362A29" w14:textId="77777777" w:rsidR="002815AE" w:rsidRPr="00C6604B" w:rsidRDefault="002815AE" w:rsidP="002815AE">
      <w:pPr>
        <w:suppressAutoHyphens w:val="0"/>
        <w:spacing w:before="0" w:after="0" w:line="260" w:lineRule="exact"/>
        <w:jc w:val="both"/>
        <w:rPr>
          <w:szCs w:val="24"/>
        </w:rPr>
      </w:pPr>
    </w:p>
    <w:p w14:paraId="0FFC2D08" w14:textId="77777777" w:rsidR="002815AE" w:rsidRPr="00C6604B" w:rsidRDefault="002815AE" w:rsidP="002815AE">
      <w:pPr>
        <w:suppressAutoHyphens w:val="0"/>
        <w:spacing w:before="0" w:after="0" w:line="260" w:lineRule="exact"/>
        <w:jc w:val="both"/>
        <w:rPr>
          <w:szCs w:val="24"/>
        </w:rPr>
      </w:pPr>
      <w:r w:rsidRPr="00C6604B">
        <w:rPr>
          <w:szCs w:val="24"/>
        </w:rPr>
        <w:t>Application for Australian Citizenship by conferral – identity requirement – where approval is prohibited unless identity requirement is satisfied – where applicants made false declaration as to national identity documents or citizenship – inconsistent and implausible evidence – lack of documentary identification evidence – decision under review affirmed</w:t>
      </w:r>
    </w:p>
    <w:p w14:paraId="58583FFB" w14:textId="77777777" w:rsidR="002815AE" w:rsidRPr="00C6604B" w:rsidRDefault="002815AE" w:rsidP="002815AE">
      <w:pPr>
        <w:suppressAutoHyphens w:val="0"/>
        <w:spacing w:before="0" w:after="0" w:line="260" w:lineRule="exact"/>
        <w:jc w:val="both"/>
        <w:rPr>
          <w:szCs w:val="24"/>
        </w:rPr>
      </w:pPr>
    </w:p>
    <w:p w14:paraId="4C9B633D" w14:textId="77777777" w:rsidR="002815AE" w:rsidRPr="00C6604B" w:rsidRDefault="001E7385" w:rsidP="002815AE">
      <w:pPr>
        <w:suppressAutoHyphens w:val="0"/>
        <w:spacing w:before="0" w:after="0" w:line="260" w:lineRule="exact"/>
        <w:jc w:val="both"/>
        <w:rPr>
          <w:szCs w:val="24"/>
        </w:rPr>
      </w:pPr>
      <w:hyperlink r:id="rId22" w:history="1">
        <w:r w:rsidR="002815AE" w:rsidRPr="00C6604B">
          <w:rPr>
            <w:b/>
            <w:bCs/>
            <w:color w:val="106DB6"/>
            <w:szCs w:val="24"/>
            <w:u w:val="single"/>
          </w:rPr>
          <w:t>Sachdeva and Minister for Immigration, Citizenship and Multicultural Affairs</w:t>
        </w:r>
      </w:hyperlink>
      <w:r w:rsidR="002815AE" w:rsidRPr="00C6604B">
        <w:rPr>
          <w:szCs w:val="24"/>
        </w:rPr>
        <w:t xml:space="preserve"> (Citizenship) [2023] AATA 400 (17 March 2023); D J Morris, Senior Member</w:t>
      </w:r>
    </w:p>
    <w:p w14:paraId="003AF9F3" w14:textId="77777777" w:rsidR="002815AE" w:rsidRPr="00C6604B" w:rsidRDefault="002815AE" w:rsidP="002815AE">
      <w:pPr>
        <w:suppressAutoHyphens w:val="0"/>
        <w:spacing w:before="0" w:after="0" w:line="260" w:lineRule="exact"/>
        <w:jc w:val="both"/>
        <w:rPr>
          <w:szCs w:val="24"/>
        </w:rPr>
      </w:pPr>
    </w:p>
    <w:p w14:paraId="71938A22" w14:textId="77777777" w:rsidR="002815AE" w:rsidRPr="00C6604B" w:rsidRDefault="002815AE" w:rsidP="002815AE">
      <w:pPr>
        <w:suppressAutoHyphens w:val="0"/>
        <w:spacing w:before="0" w:after="0" w:line="260" w:lineRule="exact"/>
        <w:jc w:val="both"/>
        <w:rPr>
          <w:szCs w:val="24"/>
        </w:rPr>
      </w:pPr>
      <w:r w:rsidRPr="00C6604B">
        <w:rPr>
          <w:szCs w:val="24"/>
        </w:rPr>
        <w:t>CITIZENSHIP – application for Australian citizenship by conferral – where applicant is a citizen of the Republic of Singapore and a permanent resident of Australia – general residence requirement – absences from Australia in twelve month period immediately before applying for citizenship – where applicant regularly travels abroad for work – where applicant’s work not of a kind which may be considered in regard to special residence requirement – where applicant travelled abroad to care for sick relative – supervening event of national and international travel restrictions owing to pandemic – no discretionary power under legislation – applicant not eligible for grant of citizenship at this time – reviewable decision is affirmed</w:t>
      </w:r>
    </w:p>
    <w:p w14:paraId="442736A9" w14:textId="77777777" w:rsidR="002815AE" w:rsidRPr="00C6604B" w:rsidRDefault="002815AE" w:rsidP="002815AE">
      <w:pPr>
        <w:suppressAutoHyphens w:val="0"/>
        <w:spacing w:before="0" w:after="0" w:line="260" w:lineRule="exact"/>
        <w:jc w:val="both"/>
        <w:rPr>
          <w:szCs w:val="24"/>
        </w:rPr>
      </w:pPr>
      <w:bookmarkStart w:id="18" w:name="_Toc305153030"/>
    </w:p>
    <w:p w14:paraId="2F68C072"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19" w:name="_Toc130808042"/>
      <w:r w:rsidRPr="00C6604B">
        <w:rPr>
          <w:rFonts w:cs="Arial"/>
          <w:b/>
          <w:bCs/>
          <w:sz w:val="26"/>
          <w:szCs w:val="26"/>
        </w:rPr>
        <w:t>Compensation</w:t>
      </w:r>
      <w:bookmarkEnd w:id="18"/>
      <w:bookmarkEnd w:id="19"/>
    </w:p>
    <w:p w14:paraId="60ABA117" w14:textId="77777777" w:rsidR="002815AE" w:rsidRPr="00C6604B" w:rsidRDefault="001E7385" w:rsidP="002815AE">
      <w:pPr>
        <w:suppressAutoHyphens w:val="0"/>
        <w:spacing w:before="0" w:after="0" w:line="260" w:lineRule="exact"/>
        <w:jc w:val="both"/>
        <w:rPr>
          <w:szCs w:val="24"/>
        </w:rPr>
      </w:pPr>
      <w:hyperlink r:id="rId23" w:history="1">
        <w:r w:rsidR="002815AE" w:rsidRPr="00C6604B">
          <w:rPr>
            <w:b/>
            <w:bCs/>
            <w:color w:val="106DB6"/>
            <w:szCs w:val="24"/>
            <w:u w:val="single"/>
          </w:rPr>
          <w:t>Hogan and Military Rehabilitation and Compensation Commission</w:t>
        </w:r>
      </w:hyperlink>
      <w:r w:rsidR="002815AE" w:rsidRPr="00C6604B">
        <w:rPr>
          <w:szCs w:val="24"/>
        </w:rPr>
        <w:t xml:space="preserve"> (Compensation) [2023] AATA 418 (13 March 2023); M Williams, Member </w:t>
      </w:r>
    </w:p>
    <w:p w14:paraId="334FDABB" w14:textId="77777777" w:rsidR="002815AE" w:rsidRPr="00C6604B" w:rsidRDefault="002815AE" w:rsidP="002815AE">
      <w:pPr>
        <w:suppressAutoHyphens w:val="0"/>
        <w:spacing w:before="0" w:after="0" w:line="260" w:lineRule="exact"/>
        <w:jc w:val="both"/>
        <w:rPr>
          <w:szCs w:val="24"/>
        </w:rPr>
      </w:pPr>
    </w:p>
    <w:p w14:paraId="1986F694" w14:textId="77777777" w:rsidR="002815AE" w:rsidRPr="00C6604B" w:rsidRDefault="002815AE" w:rsidP="002815AE">
      <w:pPr>
        <w:suppressAutoHyphens w:val="0"/>
        <w:spacing w:before="0" w:after="0" w:line="260" w:lineRule="exact"/>
        <w:jc w:val="both"/>
        <w:rPr>
          <w:szCs w:val="24"/>
        </w:rPr>
      </w:pPr>
      <w:r w:rsidRPr="00C6604B">
        <w:rPr>
          <w:szCs w:val="24"/>
        </w:rPr>
        <w:t>COMPENSATIO – Defence-related claims – whether the Applicant suffered an injury or disease – claim for depressive disorder – claim for post-traumatic stress disorder – claim for alcohol abuse disorder – whether the Applicant's injuries arise out of or in the course of his employment – whether employer induced the Applicant to participate in activity – decision under review affirmed</w:t>
      </w:r>
    </w:p>
    <w:p w14:paraId="69AE398B" w14:textId="77777777" w:rsidR="002815AE" w:rsidRDefault="002815AE" w:rsidP="002815AE">
      <w:pPr>
        <w:suppressAutoHyphens w:val="0"/>
        <w:spacing w:before="0" w:after="0" w:line="260" w:lineRule="exact"/>
        <w:jc w:val="both"/>
        <w:rPr>
          <w:szCs w:val="24"/>
        </w:rPr>
      </w:pPr>
    </w:p>
    <w:p w14:paraId="5BE28906" w14:textId="77777777" w:rsidR="002815AE" w:rsidRDefault="002815AE" w:rsidP="002815AE">
      <w:pPr>
        <w:suppressAutoHyphens w:val="0"/>
        <w:spacing w:before="0" w:after="0" w:line="260" w:lineRule="exact"/>
        <w:jc w:val="both"/>
        <w:rPr>
          <w:szCs w:val="24"/>
        </w:rPr>
      </w:pPr>
    </w:p>
    <w:p w14:paraId="1CAF8ADE" w14:textId="77777777" w:rsidR="002815AE" w:rsidRDefault="002815AE" w:rsidP="002815AE">
      <w:pPr>
        <w:suppressAutoHyphens w:val="0"/>
        <w:spacing w:before="0" w:after="0" w:line="260" w:lineRule="exact"/>
        <w:jc w:val="both"/>
        <w:rPr>
          <w:szCs w:val="24"/>
        </w:rPr>
      </w:pPr>
    </w:p>
    <w:p w14:paraId="44FA9666" w14:textId="77777777" w:rsidR="00013EDE" w:rsidRDefault="00013EDE" w:rsidP="002815AE">
      <w:pPr>
        <w:suppressAutoHyphens w:val="0"/>
        <w:spacing w:before="0" w:after="0" w:line="260" w:lineRule="exact"/>
        <w:jc w:val="both"/>
        <w:rPr>
          <w:szCs w:val="24"/>
        </w:rPr>
      </w:pPr>
    </w:p>
    <w:p w14:paraId="36305482" w14:textId="77777777" w:rsidR="00013EDE" w:rsidRDefault="00013EDE" w:rsidP="002815AE">
      <w:pPr>
        <w:suppressAutoHyphens w:val="0"/>
        <w:spacing w:before="0" w:after="0" w:line="260" w:lineRule="exact"/>
        <w:jc w:val="both"/>
        <w:rPr>
          <w:szCs w:val="24"/>
        </w:rPr>
      </w:pPr>
    </w:p>
    <w:p w14:paraId="156F1867" w14:textId="3425D855" w:rsidR="00013EDE" w:rsidRDefault="00013EDE">
      <w:pPr>
        <w:suppressAutoHyphens w:val="0"/>
        <w:spacing w:before="0" w:after="0" w:line="240" w:lineRule="auto"/>
        <w:rPr>
          <w:szCs w:val="24"/>
        </w:rPr>
      </w:pPr>
      <w:r>
        <w:rPr>
          <w:szCs w:val="24"/>
        </w:rPr>
        <w:br w:type="page"/>
      </w:r>
    </w:p>
    <w:p w14:paraId="6207F245" w14:textId="77777777" w:rsidR="002815AE" w:rsidRPr="00C6604B" w:rsidRDefault="001E7385" w:rsidP="002815AE">
      <w:pPr>
        <w:suppressAutoHyphens w:val="0"/>
        <w:spacing w:before="0" w:after="0" w:line="260" w:lineRule="exact"/>
        <w:jc w:val="both"/>
        <w:rPr>
          <w:szCs w:val="24"/>
        </w:rPr>
      </w:pPr>
      <w:hyperlink r:id="rId24" w:history="1">
        <w:r w:rsidR="002815AE" w:rsidRPr="00C6604B">
          <w:rPr>
            <w:b/>
            <w:bCs/>
            <w:color w:val="106DB6"/>
            <w:szCs w:val="24"/>
            <w:u w:val="single"/>
          </w:rPr>
          <w:t>Mitchell and Comcare</w:t>
        </w:r>
      </w:hyperlink>
      <w:r w:rsidR="002815AE" w:rsidRPr="00C6604B">
        <w:rPr>
          <w:szCs w:val="24"/>
        </w:rPr>
        <w:t xml:space="preserve"> (Compensation) [2023] AATA 482 (24 March 2023); B W Rayment OAM KC, Deputy President</w:t>
      </w:r>
    </w:p>
    <w:p w14:paraId="65E62C83" w14:textId="77777777" w:rsidR="002815AE" w:rsidRPr="00C6604B" w:rsidRDefault="002815AE" w:rsidP="002815AE">
      <w:pPr>
        <w:suppressAutoHyphens w:val="0"/>
        <w:spacing w:before="0" w:after="0" w:line="260" w:lineRule="exact"/>
        <w:jc w:val="both"/>
        <w:rPr>
          <w:szCs w:val="24"/>
        </w:rPr>
      </w:pPr>
    </w:p>
    <w:p w14:paraId="4A468990" w14:textId="77777777" w:rsidR="002815AE" w:rsidRPr="00C6604B" w:rsidRDefault="002815AE" w:rsidP="002815AE">
      <w:pPr>
        <w:suppressAutoHyphens w:val="0"/>
        <w:spacing w:before="0" w:after="0" w:line="260" w:lineRule="exact"/>
        <w:jc w:val="both"/>
        <w:rPr>
          <w:szCs w:val="24"/>
        </w:rPr>
      </w:pPr>
      <w:r w:rsidRPr="00C6604B">
        <w:rPr>
          <w:szCs w:val="24"/>
        </w:rPr>
        <w:t>WORKERS’ COMPENSATION – s 42B of the Administrative Appeals Tribunal Act 1975 (Cth) – previous application for review to the Tribunal – previous application affirmed by the Tribunal – assertion that an irregularity affected the earlier proceedings – application for dismissal refused</w:t>
      </w:r>
    </w:p>
    <w:p w14:paraId="0F182957" w14:textId="77777777" w:rsidR="002815AE" w:rsidRPr="00C6604B" w:rsidRDefault="002815AE" w:rsidP="002815AE">
      <w:pPr>
        <w:suppressAutoHyphens w:val="0"/>
        <w:spacing w:before="0" w:after="0" w:line="260" w:lineRule="exact"/>
        <w:jc w:val="both"/>
        <w:rPr>
          <w:szCs w:val="24"/>
        </w:rPr>
      </w:pPr>
    </w:p>
    <w:p w14:paraId="2CF6A1C8" w14:textId="77777777" w:rsidR="002815AE" w:rsidRPr="00C6604B" w:rsidRDefault="001E7385" w:rsidP="002815AE">
      <w:pPr>
        <w:suppressAutoHyphens w:val="0"/>
        <w:spacing w:before="0" w:after="0" w:line="260" w:lineRule="exact"/>
        <w:jc w:val="both"/>
        <w:rPr>
          <w:szCs w:val="24"/>
        </w:rPr>
      </w:pPr>
      <w:hyperlink r:id="rId25" w:history="1">
        <w:r w:rsidR="002815AE" w:rsidRPr="00C6604B">
          <w:rPr>
            <w:b/>
            <w:bCs/>
            <w:color w:val="106DB6"/>
            <w:szCs w:val="24"/>
            <w:u w:val="single"/>
          </w:rPr>
          <w:t>Petersen and Comcare</w:t>
        </w:r>
      </w:hyperlink>
      <w:r w:rsidR="002815AE" w:rsidRPr="00C6604B">
        <w:rPr>
          <w:szCs w:val="24"/>
        </w:rPr>
        <w:t xml:space="preserve"> (Compensation) [2023] AATA 456 (22 March 2023); R Cameron, Senior Member</w:t>
      </w:r>
    </w:p>
    <w:p w14:paraId="0CA951D2" w14:textId="77777777" w:rsidR="002815AE" w:rsidRPr="00C6604B" w:rsidRDefault="002815AE" w:rsidP="002815AE">
      <w:pPr>
        <w:suppressAutoHyphens w:val="0"/>
        <w:spacing w:before="0" w:after="0" w:line="260" w:lineRule="exact"/>
        <w:jc w:val="both"/>
        <w:rPr>
          <w:szCs w:val="24"/>
        </w:rPr>
      </w:pPr>
    </w:p>
    <w:p w14:paraId="56B4A8CC" w14:textId="77777777" w:rsidR="002815AE" w:rsidRPr="00C6604B" w:rsidRDefault="002815AE" w:rsidP="002815AE">
      <w:pPr>
        <w:suppressAutoHyphens w:val="0"/>
        <w:spacing w:before="0" w:after="0" w:line="260" w:lineRule="exact"/>
        <w:jc w:val="both"/>
        <w:rPr>
          <w:szCs w:val="24"/>
        </w:rPr>
      </w:pPr>
      <w:r w:rsidRPr="00C6604B">
        <w:rPr>
          <w:szCs w:val="24"/>
        </w:rPr>
        <w:t>WORKER’S COMPENSATION – Applicant claimed psychological injury under s 14 of the Safety, Rehabilitation and Compensation Act 1988 (Cth) – perception of overworking and/or bullying – whether aggravation/exacerbation of the applicant’s pre-existing psychological injury/condition significantly contributed to by employment – whether aggravation/exacerbation caused as a result of reasonable administrative action taken in a reasonable manner – decision set aside and substituted</w:t>
      </w:r>
    </w:p>
    <w:p w14:paraId="6BBC8D32" w14:textId="77777777" w:rsidR="002815AE" w:rsidRPr="00C6604B" w:rsidRDefault="002815AE" w:rsidP="002815AE">
      <w:pPr>
        <w:suppressAutoHyphens w:val="0"/>
        <w:spacing w:before="0" w:after="0" w:line="260" w:lineRule="exact"/>
        <w:jc w:val="both"/>
        <w:rPr>
          <w:szCs w:val="24"/>
        </w:rPr>
      </w:pPr>
    </w:p>
    <w:p w14:paraId="3B81B75E" w14:textId="77777777" w:rsidR="002815AE" w:rsidRPr="00C6604B" w:rsidRDefault="001E7385" w:rsidP="002815AE">
      <w:pPr>
        <w:suppressAutoHyphens w:val="0"/>
        <w:spacing w:before="0" w:after="0" w:line="260" w:lineRule="exact"/>
        <w:jc w:val="both"/>
        <w:rPr>
          <w:szCs w:val="24"/>
        </w:rPr>
      </w:pPr>
      <w:hyperlink r:id="rId26" w:history="1">
        <w:r w:rsidR="002815AE" w:rsidRPr="00C6604B">
          <w:rPr>
            <w:b/>
            <w:bCs/>
            <w:color w:val="106DB6"/>
            <w:szCs w:val="24"/>
            <w:u w:val="single"/>
          </w:rPr>
          <w:t>Tipping and Comcare</w:t>
        </w:r>
      </w:hyperlink>
      <w:r w:rsidR="002815AE" w:rsidRPr="00C6604B">
        <w:rPr>
          <w:szCs w:val="24"/>
        </w:rPr>
        <w:t xml:space="preserve"> (Compensation) [2023] AATA 457 (22 March 2023); W Frost, Member</w:t>
      </w:r>
    </w:p>
    <w:p w14:paraId="7A6462E4" w14:textId="77777777" w:rsidR="002815AE" w:rsidRPr="00C6604B" w:rsidRDefault="002815AE" w:rsidP="002815AE">
      <w:pPr>
        <w:suppressAutoHyphens w:val="0"/>
        <w:spacing w:before="0" w:after="0" w:line="260" w:lineRule="exact"/>
        <w:jc w:val="both"/>
        <w:rPr>
          <w:szCs w:val="24"/>
        </w:rPr>
      </w:pPr>
    </w:p>
    <w:p w14:paraId="7832CB8C" w14:textId="77777777" w:rsidR="002815AE" w:rsidRPr="00C6604B" w:rsidRDefault="002815AE" w:rsidP="002815AE">
      <w:pPr>
        <w:suppressAutoHyphens w:val="0"/>
        <w:spacing w:before="0" w:after="0" w:line="260" w:lineRule="exact"/>
        <w:jc w:val="both"/>
        <w:rPr>
          <w:szCs w:val="24"/>
        </w:rPr>
      </w:pPr>
      <w:r w:rsidRPr="00C6604B">
        <w:rPr>
          <w:szCs w:val="24"/>
        </w:rPr>
        <w:t xml:space="preserve">WORKERS’ COMPENSATION – where the Respondent determined no liability pursuant to section 14 of the Safety, Rehabilitation and Compensation Act 1988 – employment with Defence – ‘injury’ or ‘disease’ – two claims – multitude of claimed physical injuries – back, neck and right knee injury – primary injuries – consequential injuries – ergonomic workplace assessments and support – soft tissue injuries – mysofascial pain syndrome – nerve entrapment – where medical evidence overwhelming – employment did not contribute – ‘to a significant degree’ – decisions under review affirmed  </w:t>
      </w:r>
    </w:p>
    <w:p w14:paraId="4FB7AA7A" w14:textId="77777777" w:rsidR="002815AE" w:rsidRPr="00C6604B" w:rsidRDefault="002815AE" w:rsidP="002815AE">
      <w:pPr>
        <w:suppressAutoHyphens w:val="0"/>
        <w:spacing w:before="0" w:after="0" w:line="260" w:lineRule="exact"/>
        <w:jc w:val="both"/>
        <w:rPr>
          <w:szCs w:val="24"/>
        </w:rPr>
      </w:pPr>
    </w:p>
    <w:p w14:paraId="5413E475"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0" w:name="_Toc130808043"/>
      <w:r w:rsidRPr="00C6604B">
        <w:rPr>
          <w:rFonts w:cs="Arial"/>
          <w:b/>
          <w:bCs/>
          <w:sz w:val="26"/>
          <w:szCs w:val="26"/>
        </w:rPr>
        <w:t>Corporations</w:t>
      </w:r>
      <w:bookmarkEnd w:id="20"/>
    </w:p>
    <w:p w14:paraId="1A304A0D" w14:textId="77777777" w:rsidR="002815AE" w:rsidRPr="00C6604B" w:rsidRDefault="001E7385" w:rsidP="002815AE">
      <w:pPr>
        <w:suppressAutoHyphens w:val="0"/>
        <w:spacing w:before="0" w:after="0" w:line="260" w:lineRule="exact"/>
        <w:jc w:val="both"/>
        <w:rPr>
          <w:szCs w:val="24"/>
        </w:rPr>
      </w:pPr>
      <w:hyperlink r:id="rId27" w:history="1">
        <w:r w:rsidR="002815AE" w:rsidRPr="00C6604B">
          <w:rPr>
            <w:b/>
            <w:bCs/>
            <w:color w:val="106DB6"/>
            <w:szCs w:val="24"/>
            <w:u w:val="single"/>
          </w:rPr>
          <w:t>MEC Resources Ltd and Industry Innovation and Science Australia</w:t>
        </w:r>
      </w:hyperlink>
      <w:r w:rsidR="002815AE" w:rsidRPr="00C6604B">
        <w:rPr>
          <w:szCs w:val="24"/>
        </w:rPr>
        <w:t xml:space="preserve"> [2023] AATA  399 (15 March 2023); S Boyle, Deputy President</w:t>
      </w:r>
    </w:p>
    <w:p w14:paraId="49959DA1" w14:textId="77777777" w:rsidR="002815AE" w:rsidRPr="00C6604B" w:rsidRDefault="002815AE" w:rsidP="002815AE">
      <w:pPr>
        <w:suppressAutoHyphens w:val="0"/>
        <w:spacing w:before="0" w:after="0" w:line="260" w:lineRule="exact"/>
        <w:jc w:val="both"/>
        <w:rPr>
          <w:szCs w:val="24"/>
        </w:rPr>
      </w:pPr>
    </w:p>
    <w:p w14:paraId="0BCCF937" w14:textId="77777777" w:rsidR="002815AE" w:rsidRPr="00C6604B" w:rsidRDefault="002815AE" w:rsidP="002815AE">
      <w:pPr>
        <w:suppressAutoHyphens w:val="0"/>
        <w:spacing w:before="0" w:after="0" w:line="260" w:lineRule="exact"/>
        <w:jc w:val="both"/>
        <w:rPr>
          <w:szCs w:val="24"/>
        </w:rPr>
      </w:pPr>
      <w:r w:rsidRPr="00C6604B">
        <w:rPr>
          <w:szCs w:val="24"/>
        </w:rPr>
        <w:t>POOLED DEVELOPMENT FUNDS –  Pooled Development Funds Act 1992 –  Revocation of registration declaration under s 47(1) – ultimate sanction of revocation of registration not appropriate – claimed breaches do not subvert the objects of the Act – no other power applicable in present case  – breaches occurred when Applicant under different management – procedures for compliance now in place – procedural fairness –ground for cancellation argued not referred to in SFIC –  revocation order set aside and substituted</w:t>
      </w:r>
    </w:p>
    <w:p w14:paraId="518170A5" w14:textId="77777777" w:rsidR="002815AE" w:rsidRPr="00C6604B" w:rsidRDefault="002815AE" w:rsidP="002815AE">
      <w:pPr>
        <w:suppressAutoHyphens w:val="0"/>
        <w:spacing w:before="0" w:after="0" w:line="260" w:lineRule="exact"/>
        <w:jc w:val="both"/>
        <w:rPr>
          <w:szCs w:val="24"/>
        </w:rPr>
      </w:pPr>
    </w:p>
    <w:p w14:paraId="6DCB5696"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1" w:name="_Toc130808044"/>
      <w:r w:rsidRPr="00C6604B">
        <w:rPr>
          <w:rFonts w:cs="Arial"/>
          <w:b/>
          <w:bCs/>
          <w:sz w:val="26"/>
          <w:szCs w:val="26"/>
        </w:rPr>
        <w:t>Freedom of Information</w:t>
      </w:r>
      <w:bookmarkEnd w:id="21"/>
    </w:p>
    <w:p w14:paraId="2CC5A0DE" w14:textId="77777777" w:rsidR="002815AE" w:rsidRPr="00C6604B" w:rsidRDefault="001E7385" w:rsidP="002815AE">
      <w:pPr>
        <w:suppressAutoHyphens w:val="0"/>
        <w:spacing w:before="0" w:after="0" w:line="260" w:lineRule="exact"/>
        <w:jc w:val="both"/>
        <w:rPr>
          <w:szCs w:val="24"/>
        </w:rPr>
      </w:pPr>
      <w:hyperlink r:id="rId28" w:history="1">
        <w:r w:rsidR="002815AE" w:rsidRPr="00C6604B">
          <w:rPr>
            <w:b/>
            <w:bCs/>
            <w:color w:val="106DB6"/>
            <w:szCs w:val="24"/>
            <w:u w:val="single"/>
          </w:rPr>
          <w:t>Cox; Secretary, Department of Agriculture, Water and the Environment and</w:t>
        </w:r>
      </w:hyperlink>
      <w:r w:rsidR="002815AE" w:rsidRPr="00C6604B">
        <w:rPr>
          <w:szCs w:val="24"/>
        </w:rPr>
        <w:t xml:space="preserve"> (Freedom of information) [2023] AATA 375 (9 March 2023); P Britten-Jones, Deputy President</w:t>
      </w:r>
    </w:p>
    <w:p w14:paraId="34B93F8A" w14:textId="77777777" w:rsidR="002815AE" w:rsidRPr="00C6604B" w:rsidRDefault="002815AE" w:rsidP="002815AE">
      <w:pPr>
        <w:suppressAutoHyphens w:val="0"/>
        <w:spacing w:before="0" w:after="0" w:line="260" w:lineRule="exact"/>
        <w:jc w:val="both"/>
        <w:rPr>
          <w:szCs w:val="24"/>
        </w:rPr>
      </w:pPr>
    </w:p>
    <w:p w14:paraId="41C75146" w14:textId="77777777" w:rsidR="002815AE" w:rsidRPr="00C6604B" w:rsidRDefault="002815AE" w:rsidP="002815AE">
      <w:pPr>
        <w:suppressAutoHyphens w:val="0"/>
        <w:spacing w:before="0" w:after="0" w:line="260" w:lineRule="exact"/>
        <w:jc w:val="both"/>
        <w:rPr>
          <w:szCs w:val="24"/>
        </w:rPr>
      </w:pPr>
      <w:r w:rsidRPr="00C6604B">
        <w:rPr>
          <w:szCs w:val="24"/>
        </w:rPr>
        <w:t>FREEDOM OF INFORMATION – access sought to documents relating to the native grasslands in the south eastern highlands of New South Wales – exceptions claimed under ss 34, 37(2)(b), 47C, 47E(d) and 47F – Secretary bears the onus under s 61 – whether documents brought into existence for the dominant purpose of briefing a Minister on a Cabinet document – whether disclosure would reveal a Cabinet deliberation or decision – whether documents would disclose deliberative processes – whether disclosure of documents would affect enforcement of law – whether disclosure of documents would affect operational conduct – whether disclosure is in the public interest or whether disclosure is contrary to the public interest – decision under review in proceeding 2021/9890 is set aside – decisions under review in proceedings 2022/0671 and 2022/0672 are affirmed</w:t>
      </w:r>
    </w:p>
    <w:p w14:paraId="1685B07E" w14:textId="2CD3C906" w:rsidR="00013EDE" w:rsidRDefault="00013EDE">
      <w:pPr>
        <w:suppressAutoHyphens w:val="0"/>
        <w:spacing w:before="0" w:after="0" w:line="240" w:lineRule="auto"/>
        <w:rPr>
          <w:szCs w:val="24"/>
        </w:rPr>
      </w:pPr>
      <w:r>
        <w:rPr>
          <w:szCs w:val="24"/>
        </w:rPr>
        <w:br w:type="page"/>
      </w:r>
    </w:p>
    <w:p w14:paraId="21D07EE2" w14:textId="77777777" w:rsidR="002815AE" w:rsidRPr="00C6604B" w:rsidRDefault="001E7385" w:rsidP="002815AE">
      <w:pPr>
        <w:suppressAutoHyphens w:val="0"/>
        <w:spacing w:before="0" w:after="0" w:line="260" w:lineRule="exact"/>
        <w:jc w:val="both"/>
        <w:rPr>
          <w:szCs w:val="24"/>
        </w:rPr>
      </w:pPr>
      <w:hyperlink r:id="rId29" w:history="1">
        <w:r w:rsidR="002815AE" w:rsidRPr="00C6604B">
          <w:rPr>
            <w:b/>
            <w:bCs/>
            <w:color w:val="106DB6"/>
            <w:szCs w:val="24"/>
            <w:u w:val="single"/>
          </w:rPr>
          <w:t>Wilson AM and Office of the Australian Information Commissioner</w:t>
        </w:r>
      </w:hyperlink>
      <w:r w:rsidR="002815AE" w:rsidRPr="00C6604B">
        <w:rPr>
          <w:szCs w:val="24"/>
        </w:rPr>
        <w:t xml:space="preserve"> (Freedom of Information) [2023] AATA 458 (21 March 2023); Britten-Jones, Deputy President</w:t>
      </w:r>
    </w:p>
    <w:p w14:paraId="56A064EA" w14:textId="77777777" w:rsidR="002815AE" w:rsidRPr="00C6604B" w:rsidRDefault="002815AE" w:rsidP="002815AE">
      <w:pPr>
        <w:suppressAutoHyphens w:val="0"/>
        <w:spacing w:before="0" w:after="0" w:line="260" w:lineRule="exact"/>
        <w:jc w:val="both"/>
        <w:rPr>
          <w:szCs w:val="24"/>
        </w:rPr>
      </w:pPr>
    </w:p>
    <w:p w14:paraId="624C436A" w14:textId="77777777" w:rsidR="002815AE" w:rsidRPr="00C6604B" w:rsidRDefault="002815AE" w:rsidP="002815AE">
      <w:pPr>
        <w:suppressAutoHyphens w:val="0"/>
        <w:spacing w:before="0" w:after="0" w:line="260" w:lineRule="exact"/>
        <w:jc w:val="both"/>
        <w:rPr>
          <w:szCs w:val="24"/>
        </w:rPr>
      </w:pPr>
      <w:r w:rsidRPr="00C6604B">
        <w:rPr>
          <w:szCs w:val="24"/>
        </w:rPr>
        <w:t>FREEDOM OF INFORMATION – access sought to documents consisting of correspondence and transcripts of meetings relating to a privacy complaint made to the Australian Information Commissioner – whether documents are exempt from disclosure under s 47E(d) – whether documents are exempt from disclosure under s 47F – Respondent bears onus under s 61 – access would involve unreasonable disclosure of personal information – public interest against disclosure significantly outweighs the public interest factors in favour of disclosure – decision under review affirmed</w:t>
      </w:r>
    </w:p>
    <w:p w14:paraId="22C3349E" w14:textId="77777777" w:rsidR="002815AE" w:rsidRPr="00C6604B" w:rsidRDefault="002815AE" w:rsidP="002815AE">
      <w:pPr>
        <w:suppressAutoHyphens w:val="0"/>
        <w:spacing w:before="0" w:after="0" w:line="260" w:lineRule="exact"/>
        <w:jc w:val="both"/>
        <w:rPr>
          <w:szCs w:val="24"/>
        </w:rPr>
      </w:pPr>
    </w:p>
    <w:p w14:paraId="35C65596"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2" w:name="_Toc130808045"/>
      <w:r w:rsidRPr="00C6604B">
        <w:rPr>
          <w:rFonts w:cs="Arial"/>
          <w:b/>
          <w:bCs/>
          <w:sz w:val="26"/>
          <w:szCs w:val="26"/>
        </w:rPr>
        <w:t>Migration</w:t>
      </w:r>
      <w:bookmarkEnd w:id="22"/>
    </w:p>
    <w:p w14:paraId="14CE1A36" w14:textId="77777777" w:rsidR="002815AE" w:rsidRPr="00C6604B" w:rsidRDefault="001E7385" w:rsidP="002815AE">
      <w:pPr>
        <w:suppressAutoHyphens w:val="0"/>
        <w:spacing w:before="0" w:after="0" w:line="260" w:lineRule="exact"/>
        <w:jc w:val="both"/>
        <w:rPr>
          <w:szCs w:val="24"/>
        </w:rPr>
      </w:pPr>
      <w:hyperlink r:id="rId30" w:history="1">
        <w:r w:rsidR="002815AE" w:rsidRPr="00C6604B">
          <w:rPr>
            <w:b/>
            <w:bCs/>
            <w:color w:val="106DB6"/>
            <w:szCs w:val="24"/>
            <w:u w:val="single"/>
          </w:rPr>
          <w:t>Ahmed and Minister for Immigration, Citizenship and Multicultural Affairs</w:t>
        </w:r>
      </w:hyperlink>
      <w:r w:rsidR="002815AE" w:rsidRPr="00C6604B">
        <w:rPr>
          <w:szCs w:val="24"/>
        </w:rPr>
        <w:t xml:space="preserve"> (Migration) [2022] AATA 5110 (21 November 2022); A Julian-Armitage, Member</w:t>
      </w:r>
    </w:p>
    <w:p w14:paraId="41D03E5E" w14:textId="77777777" w:rsidR="002815AE" w:rsidRPr="00C6604B" w:rsidRDefault="002815AE" w:rsidP="002815AE">
      <w:pPr>
        <w:suppressAutoHyphens w:val="0"/>
        <w:spacing w:before="0" w:after="0" w:line="260" w:lineRule="exact"/>
        <w:jc w:val="both"/>
        <w:rPr>
          <w:szCs w:val="24"/>
        </w:rPr>
      </w:pPr>
    </w:p>
    <w:p w14:paraId="6CF57131" w14:textId="77777777" w:rsidR="002815AE" w:rsidRPr="00C6604B" w:rsidRDefault="002815AE" w:rsidP="002815AE">
      <w:pPr>
        <w:suppressAutoHyphens w:val="0"/>
        <w:spacing w:before="0" w:after="0" w:line="260" w:lineRule="exact"/>
        <w:jc w:val="both"/>
        <w:rPr>
          <w:szCs w:val="24"/>
        </w:rPr>
      </w:pPr>
      <w:r w:rsidRPr="00C6604B">
        <w:rPr>
          <w:szCs w:val="24"/>
        </w:rPr>
        <w:t>MIGRATION – Non-revocation of mandatory cancellation of a XB Subclass 202 Global Special Humanitarian visa – where Applicant does not pass the character test – whether there is another reason to revoke the mandatory cancellation decision – consideration of Ministerial Direction No. 90 – decision under review affirmed</w:t>
      </w:r>
    </w:p>
    <w:p w14:paraId="1F0444DC" w14:textId="77777777" w:rsidR="002815AE" w:rsidRPr="00C6604B" w:rsidRDefault="002815AE" w:rsidP="002815AE">
      <w:pPr>
        <w:suppressAutoHyphens w:val="0"/>
        <w:spacing w:before="0" w:after="0" w:line="260" w:lineRule="exact"/>
        <w:jc w:val="both"/>
        <w:rPr>
          <w:szCs w:val="24"/>
        </w:rPr>
      </w:pPr>
    </w:p>
    <w:p w14:paraId="01D280AB" w14:textId="77777777" w:rsidR="002815AE" w:rsidRPr="00C6604B" w:rsidRDefault="001E7385" w:rsidP="002815AE">
      <w:pPr>
        <w:suppressAutoHyphens w:val="0"/>
        <w:spacing w:before="0" w:after="0" w:line="260" w:lineRule="exact"/>
        <w:jc w:val="both"/>
        <w:rPr>
          <w:szCs w:val="24"/>
        </w:rPr>
      </w:pPr>
      <w:hyperlink r:id="rId31" w:history="1">
        <w:r w:rsidR="002815AE" w:rsidRPr="00C6604B">
          <w:rPr>
            <w:b/>
            <w:bCs/>
            <w:color w:val="106DB6"/>
            <w:szCs w:val="24"/>
            <w:u w:val="single"/>
          </w:rPr>
          <w:t>Dau and Minister for Immigration, Citizenship, and Multicultural Affairs</w:t>
        </w:r>
      </w:hyperlink>
      <w:r w:rsidR="002815AE" w:rsidRPr="00C6604B">
        <w:rPr>
          <w:szCs w:val="24"/>
        </w:rPr>
        <w:t xml:space="preserve"> (Migration) [2023] AATA 472 (23 March 2023); Britten-Jones, Deputy President</w:t>
      </w:r>
    </w:p>
    <w:p w14:paraId="039EE44F" w14:textId="77777777" w:rsidR="002815AE" w:rsidRPr="00C6604B" w:rsidRDefault="002815AE" w:rsidP="002815AE">
      <w:pPr>
        <w:suppressAutoHyphens w:val="0"/>
        <w:spacing w:before="0" w:after="0" w:line="260" w:lineRule="exact"/>
        <w:jc w:val="both"/>
        <w:rPr>
          <w:szCs w:val="24"/>
        </w:rPr>
      </w:pPr>
    </w:p>
    <w:p w14:paraId="01A9696C" w14:textId="77777777" w:rsidR="002815AE" w:rsidRPr="00C6604B" w:rsidRDefault="002815AE" w:rsidP="002815AE">
      <w:pPr>
        <w:suppressAutoHyphens w:val="0"/>
        <w:spacing w:before="0" w:after="0" w:line="260" w:lineRule="exact"/>
        <w:jc w:val="both"/>
        <w:rPr>
          <w:szCs w:val="24"/>
        </w:rPr>
      </w:pPr>
      <w:r w:rsidRPr="00C6604B">
        <w:rPr>
          <w:szCs w:val="24"/>
        </w:rPr>
        <w:t>MIGRATION – mandatory cancellation of applicant’s visa – applicant has substantial criminal record – whether there is ‘another reason’ to revoke mandatory cancellation decision – applicant spent his formative years in Australia and has a nine year old daughter and family in Australia - he would face significant impediments and serious risk of harm if removed to South Sudan – the primary considerations of the protection and expectations of the Australian community are outweighed by the countervailing considerations – a consequence of non-revocation is indefinite detention – the decision under review is set aside</w:t>
      </w:r>
    </w:p>
    <w:p w14:paraId="5B3DF99D" w14:textId="77777777" w:rsidR="002815AE" w:rsidRPr="00C6604B" w:rsidRDefault="002815AE" w:rsidP="002815AE">
      <w:pPr>
        <w:suppressAutoHyphens w:val="0"/>
        <w:spacing w:before="0" w:after="0" w:line="260" w:lineRule="exact"/>
        <w:jc w:val="both"/>
        <w:rPr>
          <w:szCs w:val="24"/>
        </w:rPr>
      </w:pPr>
    </w:p>
    <w:p w14:paraId="739DDF1E" w14:textId="77777777" w:rsidR="002815AE" w:rsidRPr="00C6604B" w:rsidRDefault="001E7385" w:rsidP="002815AE">
      <w:pPr>
        <w:suppressAutoHyphens w:val="0"/>
        <w:spacing w:before="0" w:after="0" w:line="260" w:lineRule="exact"/>
        <w:jc w:val="both"/>
        <w:rPr>
          <w:szCs w:val="24"/>
        </w:rPr>
      </w:pPr>
      <w:hyperlink r:id="rId32" w:history="1">
        <w:r w:rsidR="002815AE" w:rsidRPr="00C6604B">
          <w:rPr>
            <w:b/>
            <w:bCs/>
            <w:color w:val="106DB6"/>
            <w:szCs w:val="24"/>
            <w:u w:val="single"/>
          </w:rPr>
          <w:t>El Ghoul and Minister for Immigration, Citizenship, and Multicultural Affairs</w:t>
        </w:r>
      </w:hyperlink>
      <w:r w:rsidR="002815AE" w:rsidRPr="00C6604B">
        <w:rPr>
          <w:szCs w:val="24"/>
        </w:rPr>
        <w:t xml:space="preserve"> (Migration) [2023] AATA 397 (16 March 2023); K Raif, Senior Member</w:t>
      </w:r>
    </w:p>
    <w:p w14:paraId="0A857391" w14:textId="77777777" w:rsidR="002815AE" w:rsidRPr="00C6604B" w:rsidRDefault="002815AE" w:rsidP="002815AE">
      <w:pPr>
        <w:suppressAutoHyphens w:val="0"/>
        <w:spacing w:before="0" w:after="0" w:line="260" w:lineRule="exact"/>
        <w:jc w:val="both"/>
        <w:rPr>
          <w:szCs w:val="24"/>
        </w:rPr>
      </w:pPr>
    </w:p>
    <w:p w14:paraId="3CAF4A48" w14:textId="77777777" w:rsidR="002815AE" w:rsidRPr="00C6604B" w:rsidRDefault="002815AE" w:rsidP="002815AE">
      <w:pPr>
        <w:suppressAutoHyphens w:val="0"/>
        <w:spacing w:before="0" w:after="0" w:line="260" w:lineRule="exact"/>
        <w:jc w:val="both"/>
        <w:rPr>
          <w:szCs w:val="24"/>
        </w:rPr>
      </w:pPr>
      <w:r w:rsidRPr="00C6604B">
        <w:rPr>
          <w:szCs w:val="24"/>
        </w:rPr>
        <w:t>MIGRATION – failure to pass character test – whether there is another reason to exercise direction – Ministerial Direction 90 – evidence of rehabilitation – assessment of future risk – protection of the Australian community – best interests of minor children – expectations of the Australian community – nature and seriousness of offending conduct – links to Australian community – strength, nature and duration of ties – decision under review set aside and substituted</w:t>
      </w:r>
    </w:p>
    <w:p w14:paraId="2BC1865F" w14:textId="77777777" w:rsidR="002815AE" w:rsidRPr="00C6604B" w:rsidRDefault="002815AE" w:rsidP="002815AE">
      <w:pPr>
        <w:suppressAutoHyphens w:val="0"/>
        <w:spacing w:before="0" w:after="0" w:line="260" w:lineRule="exact"/>
        <w:jc w:val="both"/>
        <w:rPr>
          <w:szCs w:val="24"/>
        </w:rPr>
      </w:pPr>
    </w:p>
    <w:p w14:paraId="3A4CB8AA" w14:textId="77777777" w:rsidR="002815AE" w:rsidRPr="00C6604B" w:rsidRDefault="001E7385" w:rsidP="002815AE">
      <w:pPr>
        <w:suppressAutoHyphens w:val="0"/>
        <w:spacing w:before="0" w:after="0" w:line="260" w:lineRule="exact"/>
        <w:jc w:val="both"/>
        <w:rPr>
          <w:szCs w:val="24"/>
        </w:rPr>
      </w:pPr>
      <w:hyperlink r:id="rId33" w:history="1">
        <w:r w:rsidR="002815AE" w:rsidRPr="00C6604B">
          <w:rPr>
            <w:b/>
            <w:bCs/>
            <w:color w:val="106DB6"/>
            <w:szCs w:val="24"/>
            <w:u w:val="single"/>
          </w:rPr>
          <w:t>HKRC and Minister for Immigration, Citizenship and Multicultural Affairs</w:t>
        </w:r>
      </w:hyperlink>
      <w:r w:rsidR="002815AE" w:rsidRPr="00C6604B">
        <w:rPr>
          <w:szCs w:val="24"/>
        </w:rPr>
        <w:t xml:space="preserve"> (Migration) [2023] AATA 450 (14 March 2023); Emeritus Professor P A Fairall, Senior Member</w:t>
      </w:r>
    </w:p>
    <w:p w14:paraId="2C55168B" w14:textId="77777777" w:rsidR="002815AE" w:rsidRPr="00C6604B" w:rsidRDefault="002815AE" w:rsidP="002815AE">
      <w:pPr>
        <w:suppressAutoHyphens w:val="0"/>
        <w:spacing w:before="0" w:after="0" w:line="260" w:lineRule="exact"/>
        <w:jc w:val="both"/>
        <w:rPr>
          <w:szCs w:val="24"/>
        </w:rPr>
      </w:pPr>
    </w:p>
    <w:p w14:paraId="574EA298" w14:textId="77777777" w:rsidR="002815AE" w:rsidRPr="00C6604B" w:rsidRDefault="002815AE" w:rsidP="002815AE">
      <w:pPr>
        <w:suppressAutoHyphens w:val="0"/>
        <w:spacing w:before="0" w:after="0" w:line="260" w:lineRule="exact"/>
        <w:jc w:val="both"/>
        <w:rPr>
          <w:szCs w:val="24"/>
        </w:rPr>
      </w:pPr>
      <w:r w:rsidRPr="00C6604B">
        <w:rPr>
          <w:szCs w:val="24"/>
        </w:rPr>
        <w:t>MIGRATION – mandatory cancellation of visa – Migration Act 1958 (Cth), subsection 501CA(4) – Direction No. 99 – child sexual offences – long period of abuse – protection of the Australian community – family violence  – strength, nature and duration of ties to Australia – best interests of minor children in Australia – expectations of the Australian community – extent of impediments if removed  – impact on victims –  decision affirmed</w:t>
      </w:r>
    </w:p>
    <w:p w14:paraId="7EC081B9" w14:textId="77777777" w:rsidR="002815AE" w:rsidRDefault="002815AE" w:rsidP="002815AE">
      <w:pPr>
        <w:suppressAutoHyphens w:val="0"/>
        <w:spacing w:before="0" w:after="0" w:line="260" w:lineRule="exact"/>
        <w:jc w:val="both"/>
        <w:rPr>
          <w:szCs w:val="24"/>
        </w:rPr>
      </w:pPr>
    </w:p>
    <w:p w14:paraId="3A3D949D" w14:textId="77777777" w:rsidR="002815AE" w:rsidRDefault="002815AE" w:rsidP="002815AE">
      <w:pPr>
        <w:suppressAutoHyphens w:val="0"/>
        <w:spacing w:before="0" w:after="0" w:line="260" w:lineRule="exact"/>
        <w:jc w:val="both"/>
        <w:rPr>
          <w:szCs w:val="24"/>
        </w:rPr>
      </w:pPr>
    </w:p>
    <w:p w14:paraId="677B0EFE" w14:textId="77777777" w:rsidR="002815AE" w:rsidRDefault="002815AE" w:rsidP="002815AE">
      <w:pPr>
        <w:suppressAutoHyphens w:val="0"/>
        <w:spacing w:before="0" w:after="0" w:line="260" w:lineRule="exact"/>
        <w:jc w:val="both"/>
        <w:rPr>
          <w:szCs w:val="24"/>
        </w:rPr>
      </w:pPr>
    </w:p>
    <w:p w14:paraId="28C10E95" w14:textId="77777777" w:rsidR="00013EDE" w:rsidRDefault="00013EDE" w:rsidP="002815AE">
      <w:pPr>
        <w:suppressAutoHyphens w:val="0"/>
        <w:spacing w:before="0" w:after="0" w:line="260" w:lineRule="exact"/>
        <w:jc w:val="both"/>
        <w:rPr>
          <w:szCs w:val="24"/>
        </w:rPr>
      </w:pPr>
    </w:p>
    <w:p w14:paraId="76FB1CCF" w14:textId="7BC44137" w:rsidR="00013EDE" w:rsidRDefault="00013EDE">
      <w:pPr>
        <w:suppressAutoHyphens w:val="0"/>
        <w:spacing w:before="0" w:after="0" w:line="240" w:lineRule="auto"/>
        <w:rPr>
          <w:szCs w:val="24"/>
        </w:rPr>
      </w:pPr>
      <w:r>
        <w:rPr>
          <w:szCs w:val="24"/>
        </w:rPr>
        <w:br w:type="page"/>
      </w:r>
    </w:p>
    <w:p w14:paraId="1A8D18AE" w14:textId="77777777" w:rsidR="002815AE" w:rsidRPr="00C6604B" w:rsidRDefault="001E7385" w:rsidP="002815AE">
      <w:pPr>
        <w:suppressAutoHyphens w:val="0"/>
        <w:spacing w:before="0" w:after="0" w:line="260" w:lineRule="exact"/>
        <w:jc w:val="both"/>
        <w:rPr>
          <w:szCs w:val="24"/>
        </w:rPr>
      </w:pPr>
      <w:hyperlink r:id="rId34" w:history="1">
        <w:r w:rsidR="002815AE" w:rsidRPr="00C6604B">
          <w:rPr>
            <w:b/>
            <w:bCs/>
            <w:color w:val="106DB6"/>
            <w:szCs w:val="24"/>
            <w:u w:val="single"/>
          </w:rPr>
          <w:t>Mateo and Minister for Immigration, Citizenship and Multicultural Affairs</w:t>
        </w:r>
      </w:hyperlink>
      <w:r w:rsidR="002815AE" w:rsidRPr="00C6604B">
        <w:rPr>
          <w:szCs w:val="24"/>
        </w:rPr>
        <w:t xml:space="preserve"> (Migration) [2023] AATA 391 (24 February 2023); Dr N A Manetta, Senior Member</w:t>
      </w:r>
    </w:p>
    <w:p w14:paraId="31F878D8" w14:textId="77777777" w:rsidR="002815AE" w:rsidRPr="00C6604B" w:rsidRDefault="002815AE" w:rsidP="002815AE">
      <w:pPr>
        <w:suppressAutoHyphens w:val="0"/>
        <w:spacing w:before="0" w:after="0" w:line="260" w:lineRule="exact"/>
        <w:jc w:val="both"/>
        <w:rPr>
          <w:szCs w:val="24"/>
        </w:rPr>
      </w:pPr>
    </w:p>
    <w:p w14:paraId="2440C1B3" w14:textId="77777777" w:rsidR="002815AE" w:rsidRPr="00C6604B" w:rsidRDefault="002815AE" w:rsidP="002815AE">
      <w:pPr>
        <w:suppressAutoHyphens w:val="0"/>
        <w:spacing w:before="0" w:after="0" w:line="260" w:lineRule="exact"/>
        <w:jc w:val="both"/>
        <w:rPr>
          <w:szCs w:val="24"/>
        </w:rPr>
      </w:pPr>
      <w:r w:rsidRPr="00C6604B">
        <w:rPr>
          <w:szCs w:val="24"/>
        </w:rPr>
        <w:t>MIGRATION – mandatory cancellation of applicant’s visa – applicant does not satisfy character test – whether another reason for cancellation decision to be revoked – Direction No. 90 – frequent offending – alcohol misuse – potentially serious risk to the Australian community if applicant reoffends while drunk –  family violence but none directed to the partner’s person – low risk of reoffending – links to Australian community – best interests of applicant’s three Australian children  – impact of removal on applicant’s fiancée – decision under review set aside and cancellation decision revoked</w:t>
      </w:r>
    </w:p>
    <w:p w14:paraId="6353B196" w14:textId="77777777" w:rsidR="002815AE" w:rsidRPr="00C6604B" w:rsidRDefault="002815AE" w:rsidP="002815AE">
      <w:pPr>
        <w:suppressAutoHyphens w:val="0"/>
        <w:spacing w:before="0" w:after="0" w:line="260" w:lineRule="exact"/>
        <w:jc w:val="both"/>
        <w:rPr>
          <w:szCs w:val="24"/>
        </w:rPr>
      </w:pPr>
    </w:p>
    <w:p w14:paraId="1CD0C539" w14:textId="77777777" w:rsidR="002815AE" w:rsidRPr="00C6604B" w:rsidRDefault="001E7385" w:rsidP="002815AE">
      <w:pPr>
        <w:suppressAutoHyphens w:val="0"/>
        <w:spacing w:before="0" w:after="0" w:line="260" w:lineRule="exact"/>
        <w:jc w:val="both"/>
        <w:rPr>
          <w:szCs w:val="24"/>
        </w:rPr>
      </w:pPr>
      <w:hyperlink r:id="rId35" w:history="1">
        <w:r w:rsidR="002815AE" w:rsidRPr="00C6604B">
          <w:rPr>
            <w:b/>
            <w:bCs/>
            <w:color w:val="106DB6"/>
            <w:szCs w:val="24"/>
            <w:u w:val="single"/>
          </w:rPr>
          <w:t>Nguyen and Minister for Immigration, Citizenship and Multicultural Affairs</w:t>
        </w:r>
      </w:hyperlink>
      <w:r w:rsidR="002815AE" w:rsidRPr="00C6604B">
        <w:rPr>
          <w:szCs w:val="24"/>
        </w:rPr>
        <w:t xml:space="preserve"> (Migration) [2023] AATA 392 (15 March 2023); J Owen, Deputy President</w:t>
      </w:r>
    </w:p>
    <w:p w14:paraId="102AED9B" w14:textId="77777777" w:rsidR="002815AE" w:rsidRPr="00C6604B" w:rsidRDefault="002815AE" w:rsidP="002815AE">
      <w:pPr>
        <w:suppressAutoHyphens w:val="0"/>
        <w:spacing w:before="0" w:after="0" w:line="260" w:lineRule="exact"/>
        <w:jc w:val="both"/>
        <w:rPr>
          <w:szCs w:val="24"/>
        </w:rPr>
      </w:pPr>
    </w:p>
    <w:p w14:paraId="59EA1B3D" w14:textId="77777777" w:rsidR="002815AE" w:rsidRPr="00C6604B" w:rsidRDefault="002815AE" w:rsidP="002815AE">
      <w:pPr>
        <w:suppressAutoHyphens w:val="0"/>
        <w:spacing w:before="0" w:after="0" w:line="260" w:lineRule="exact"/>
        <w:jc w:val="both"/>
        <w:rPr>
          <w:szCs w:val="24"/>
        </w:rPr>
      </w:pPr>
      <w:r w:rsidRPr="00C6604B">
        <w:rPr>
          <w:szCs w:val="24"/>
        </w:rPr>
        <w:t>MIGRATION – mandatory visa cancellation – failure to pass the character test – whether there is another reason why the visa cancellation should be revoked – Ministerial Direction No. 99 – protection of the Australian community – nature and seriousness of conduct – risk of reoffending – family violence – strength, nature and duration of ties to Australia – best interests of minor children – expectations of the Australian community – legal consequences of the decision – extent of impediments if removed – impact on victims – impact on Australian business interests – decision under review set aside and substituted</w:t>
      </w:r>
    </w:p>
    <w:p w14:paraId="0523DB64" w14:textId="77777777" w:rsidR="002815AE" w:rsidRPr="00C6604B" w:rsidRDefault="002815AE" w:rsidP="002815AE">
      <w:pPr>
        <w:suppressAutoHyphens w:val="0"/>
        <w:spacing w:before="0" w:after="0" w:line="260" w:lineRule="exact"/>
        <w:jc w:val="both"/>
        <w:rPr>
          <w:szCs w:val="24"/>
        </w:rPr>
      </w:pPr>
    </w:p>
    <w:p w14:paraId="4BA431D7" w14:textId="77777777" w:rsidR="002815AE" w:rsidRPr="00C6604B" w:rsidRDefault="001E7385" w:rsidP="002815AE">
      <w:pPr>
        <w:suppressAutoHyphens w:val="0"/>
        <w:spacing w:before="0" w:after="0" w:line="260" w:lineRule="exact"/>
        <w:jc w:val="both"/>
        <w:rPr>
          <w:szCs w:val="24"/>
        </w:rPr>
      </w:pPr>
      <w:hyperlink r:id="rId36" w:history="1">
        <w:r w:rsidR="002815AE" w:rsidRPr="00C6604B">
          <w:rPr>
            <w:b/>
            <w:bCs/>
            <w:color w:val="106DB6"/>
            <w:szCs w:val="24"/>
            <w:u w:val="single"/>
          </w:rPr>
          <w:t>Grima and Minister for Immigration, Citizenship and Multicultural Affairs</w:t>
        </w:r>
      </w:hyperlink>
      <w:r w:rsidR="002815AE" w:rsidRPr="00C6604B">
        <w:rPr>
          <w:szCs w:val="24"/>
        </w:rPr>
        <w:t xml:space="preserve"> (Migration) [2023] AATA 449 (2 January 2023); A Julian-Armitage, Member</w:t>
      </w:r>
    </w:p>
    <w:p w14:paraId="7518ECE1" w14:textId="77777777" w:rsidR="002815AE" w:rsidRPr="00C6604B" w:rsidRDefault="002815AE" w:rsidP="002815AE">
      <w:pPr>
        <w:suppressAutoHyphens w:val="0"/>
        <w:spacing w:before="0" w:after="0" w:line="260" w:lineRule="exact"/>
        <w:jc w:val="both"/>
        <w:rPr>
          <w:szCs w:val="24"/>
        </w:rPr>
      </w:pPr>
    </w:p>
    <w:p w14:paraId="58446388" w14:textId="77777777" w:rsidR="002815AE" w:rsidRPr="00C6604B" w:rsidRDefault="002815AE" w:rsidP="002815AE">
      <w:pPr>
        <w:suppressAutoHyphens w:val="0"/>
        <w:spacing w:before="0" w:after="0" w:line="260" w:lineRule="exact"/>
        <w:jc w:val="both"/>
        <w:rPr>
          <w:szCs w:val="24"/>
        </w:rPr>
      </w:pPr>
      <w:r w:rsidRPr="00C6604B">
        <w:rPr>
          <w:szCs w:val="24"/>
        </w:rPr>
        <w:t>MIGRATION – Non-revocation of mandatory cancellation of a Class TY Subclass 444 Special Category (Temporary) visa – whether the Applicant passes the character test – whether there is another reason why the decision to cancel the Applicant’s visa should be revoked – consideration of Ministerial Direction No. 90 – substantial criminal record – decision under review set aside and substituted with a decision revoking the original visa cancellation</w:t>
      </w:r>
    </w:p>
    <w:p w14:paraId="52AB328B" w14:textId="77777777" w:rsidR="002815AE" w:rsidRPr="00C6604B" w:rsidRDefault="002815AE" w:rsidP="002815AE">
      <w:pPr>
        <w:suppressAutoHyphens w:val="0"/>
        <w:spacing w:before="0" w:after="0" w:line="260" w:lineRule="exact"/>
        <w:jc w:val="both"/>
        <w:rPr>
          <w:szCs w:val="24"/>
        </w:rPr>
      </w:pPr>
    </w:p>
    <w:p w14:paraId="0CBEEC0B" w14:textId="77777777" w:rsidR="002815AE" w:rsidRPr="00C6604B" w:rsidRDefault="001E7385" w:rsidP="002815AE">
      <w:pPr>
        <w:suppressAutoHyphens w:val="0"/>
        <w:spacing w:before="0" w:after="0" w:line="260" w:lineRule="exact"/>
        <w:jc w:val="both"/>
        <w:rPr>
          <w:szCs w:val="24"/>
        </w:rPr>
      </w:pPr>
      <w:hyperlink r:id="rId37" w:history="1">
        <w:r w:rsidR="002815AE" w:rsidRPr="00C6604B">
          <w:rPr>
            <w:b/>
            <w:bCs/>
            <w:color w:val="106DB6"/>
            <w:szCs w:val="24"/>
            <w:u w:val="single"/>
          </w:rPr>
          <w:t>Riscuta and Minister for Immigration, Citizenship and Multicultural Affairs</w:t>
        </w:r>
      </w:hyperlink>
      <w:r w:rsidR="002815AE" w:rsidRPr="00C6604B">
        <w:rPr>
          <w:szCs w:val="24"/>
        </w:rPr>
        <w:t xml:space="preserve"> (Migration) [2023] AATA 471 (28 February 2023); George, Senior Member</w:t>
      </w:r>
    </w:p>
    <w:p w14:paraId="13722AE8" w14:textId="77777777" w:rsidR="002815AE" w:rsidRPr="00C6604B" w:rsidRDefault="002815AE" w:rsidP="002815AE">
      <w:pPr>
        <w:suppressAutoHyphens w:val="0"/>
        <w:spacing w:before="0" w:after="0" w:line="260" w:lineRule="exact"/>
        <w:jc w:val="both"/>
        <w:rPr>
          <w:szCs w:val="24"/>
        </w:rPr>
      </w:pPr>
    </w:p>
    <w:p w14:paraId="1DE4AFA5" w14:textId="77777777" w:rsidR="002815AE" w:rsidRPr="00C6604B" w:rsidRDefault="002815AE" w:rsidP="002815AE">
      <w:pPr>
        <w:suppressAutoHyphens w:val="0"/>
        <w:spacing w:before="0" w:after="0" w:line="260" w:lineRule="exact"/>
        <w:jc w:val="both"/>
        <w:rPr>
          <w:szCs w:val="24"/>
        </w:rPr>
      </w:pPr>
      <w:r w:rsidRPr="00C6604B">
        <w:rPr>
          <w:szCs w:val="24"/>
        </w:rPr>
        <w:t>MIGRATION – Class BF Transitional (Permanent) visa – where Applicant does not pass the character test – decision under review affirmed</w:t>
      </w:r>
    </w:p>
    <w:p w14:paraId="69330A9B" w14:textId="77777777" w:rsidR="002815AE" w:rsidRPr="00C6604B" w:rsidRDefault="002815AE" w:rsidP="002815AE">
      <w:pPr>
        <w:suppressAutoHyphens w:val="0"/>
        <w:spacing w:before="0" w:after="0" w:line="260" w:lineRule="exact"/>
        <w:jc w:val="both"/>
        <w:rPr>
          <w:szCs w:val="24"/>
        </w:rPr>
      </w:pPr>
    </w:p>
    <w:p w14:paraId="662AC8F4" w14:textId="77777777" w:rsidR="002815AE" w:rsidRPr="00C6604B" w:rsidRDefault="001E7385" w:rsidP="002815AE">
      <w:pPr>
        <w:suppressAutoHyphens w:val="0"/>
        <w:spacing w:before="0" w:after="0" w:line="260" w:lineRule="exact"/>
        <w:jc w:val="both"/>
        <w:rPr>
          <w:szCs w:val="24"/>
        </w:rPr>
      </w:pPr>
      <w:hyperlink r:id="rId38" w:history="1">
        <w:r w:rsidR="002815AE" w:rsidRPr="00C6604B">
          <w:rPr>
            <w:b/>
            <w:bCs/>
            <w:color w:val="106DB6"/>
            <w:szCs w:val="24"/>
            <w:u w:val="single"/>
          </w:rPr>
          <w:t>Thornton and Minister for Immigration, Citizenship and Multicultural Affairs</w:t>
        </w:r>
      </w:hyperlink>
      <w:r w:rsidR="002815AE" w:rsidRPr="00C6604B">
        <w:rPr>
          <w:szCs w:val="24"/>
        </w:rPr>
        <w:t xml:space="preserve"> (Migration) [2023] AATA 470 (23 March 2023); Dr L Bygrave, Member</w:t>
      </w:r>
    </w:p>
    <w:p w14:paraId="126C2105" w14:textId="77777777" w:rsidR="002815AE" w:rsidRPr="00C6604B" w:rsidRDefault="002815AE" w:rsidP="002815AE">
      <w:pPr>
        <w:suppressAutoHyphens w:val="0"/>
        <w:spacing w:before="0" w:after="0" w:line="260" w:lineRule="exact"/>
        <w:jc w:val="both"/>
        <w:rPr>
          <w:szCs w:val="24"/>
        </w:rPr>
      </w:pPr>
    </w:p>
    <w:p w14:paraId="593B7144" w14:textId="77777777" w:rsidR="002815AE" w:rsidRPr="00C6604B" w:rsidRDefault="002815AE" w:rsidP="002815AE">
      <w:pPr>
        <w:suppressAutoHyphens w:val="0"/>
        <w:spacing w:before="0" w:after="0" w:line="260" w:lineRule="exact"/>
        <w:jc w:val="both"/>
        <w:rPr>
          <w:szCs w:val="24"/>
        </w:rPr>
      </w:pPr>
      <w:r w:rsidRPr="00C6604B">
        <w:rPr>
          <w:szCs w:val="24"/>
        </w:rPr>
        <w:t>MIGRATION – mandatory visa cancellation – citizen of New Zealand – Class TY Subclass 444 Special Category (Temporary) visa – substantial criminal record – failure to pass good character test – whether another reason to revoke the mandatory cancellation – Ministerial Direction no. 99 applied – decision affirmed</w:t>
      </w:r>
    </w:p>
    <w:p w14:paraId="58751D3C" w14:textId="77777777" w:rsidR="002815AE" w:rsidRPr="00C6604B" w:rsidRDefault="002815AE" w:rsidP="002815AE">
      <w:pPr>
        <w:suppressAutoHyphens w:val="0"/>
        <w:spacing w:before="0" w:after="0" w:line="260" w:lineRule="exact"/>
        <w:jc w:val="both"/>
        <w:rPr>
          <w:szCs w:val="24"/>
        </w:rPr>
      </w:pPr>
    </w:p>
    <w:p w14:paraId="1FEF7757" w14:textId="77777777" w:rsidR="002815AE" w:rsidRPr="00C6604B" w:rsidRDefault="001E7385" w:rsidP="002815AE">
      <w:pPr>
        <w:suppressAutoHyphens w:val="0"/>
        <w:spacing w:before="0" w:after="0" w:line="260" w:lineRule="exact"/>
        <w:jc w:val="both"/>
        <w:rPr>
          <w:szCs w:val="24"/>
        </w:rPr>
      </w:pPr>
      <w:hyperlink r:id="rId39" w:history="1">
        <w:r w:rsidR="002815AE" w:rsidRPr="00C6604B">
          <w:rPr>
            <w:b/>
            <w:bCs/>
            <w:color w:val="106DB6"/>
            <w:szCs w:val="24"/>
            <w:u w:val="single"/>
          </w:rPr>
          <w:t>VBPF and Minister for Immigration, Citizenship, and Multicultural Affairs</w:t>
        </w:r>
      </w:hyperlink>
      <w:r w:rsidR="002815AE" w:rsidRPr="00C6604B">
        <w:rPr>
          <w:szCs w:val="24"/>
        </w:rPr>
        <w:t xml:space="preserve"> (Migration) [2023] AATA 396 (14 March 2023); R Cameron, Senior Member</w:t>
      </w:r>
    </w:p>
    <w:p w14:paraId="40C217B4" w14:textId="77777777" w:rsidR="002815AE" w:rsidRPr="00C6604B" w:rsidRDefault="002815AE" w:rsidP="002815AE">
      <w:pPr>
        <w:suppressAutoHyphens w:val="0"/>
        <w:spacing w:before="0" w:after="0" w:line="260" w:lineRule="exact"/>
        <w:jc w:val="both"/>
        <w:rPr>
          <w:szCs w:val="24"/>
        </w:rPr>
      </w:pPr>
    </w:p>
    <w:p w14:paraId="711418B9" w14:textId="77777777" w:rsidR="002815AE" w:rsidRPr="00C6604B" w:rsidRDefault="002815AE" w:rsidP="002815AE">
      <w:pPr>
        <w:suppressAutoHyphens w:val="0"/>
        <w:spacing w:before="0" w:after="0" w:line="260" w:lineRule="exact"/>
        <w:jc w:val="both"/>
        <w:rPr>
          <w:szCs w:val="24"/>
        </w:rPr>
      </w:pPr>
      <w:r w:rsidRPr="00C6604B">
        <w:rPr>
          <w:szCs w:val="24"/>
        </w:rPr>
        <w:t>MIGRATION – refusal of an application to become an Australian citizen by conferral - delegate not satisfied of the applicant’s identity as required by s 24(3) of the Australian Citizenship Act 2007 (Cth) – meaning of good character in s 21(2)(h) of the Australian Citizenship Act 2007 (Cth) – misleading and deceptive conduct in dealing with immigration authorities – decision affirmed</w:t>
      </w:r>
    </w:p>
    <w:p w14:paraId="2B056439" w14:textId="77777777" w:rsidR="002815AE" w:rsidRDefault="002815AE" w:rsidP="002815AE">
      <w:pPr>
        <w:suppressAutoHyphens w:val="0"/>
        <w:spacing w:before="0" w:after="0" w:line="260" w:lineRule="exact"/>
        <w:jc w:val="both"/>
        <w:rPr>
          <w:szCs w:val="24"/>
        </w:rPr>
      </w:pPr>
    </w:p>
    <w:p w14:paraId="08E2B1A8" w14:textId="77777777" w:rsidR="002815AE" w:rsidRDefault="002815AE" w:rsidP="002815AE">
      <w:pPr>
        <w:suppressAutoHyphens w:val="0"/>
        <w:spacing w:before="0" w:after="0" w:line="260" w:lineRule="exact"/>
        <w:jc w:val="both"/>
        <w:rPr>
          <w:szCs w:val="24"/>
        </w:rPr>
      </w:pPr>
    </w:p>
    <w:p w14:paraId="2560F77F" w14:textId="77777777" w:rsidR="00013EDE" w:rsidRDefault="00013EDE" w:rsidP="002815AE">
      <w:pPr>
        <w:suppressAutoHyphens w:val="0"/>
        <w:spacing w:before="0" w:after="0" w:line="260" w:lineRule="exact"/>
        <w:jc w:val="both"/>
        <w:rPr>
          <w:szCs w:val="24"/>
        </w:rPr>
      </w:pPr>
    </w:p>
    <w:p w14:paraId="66C455DB" w14:textId="5B4F4B17" w:rsidR="00013EDE" w:rsidRDefault="00013EDE">
      <w:pPr>
        <w:suppressAutoHyphens w:val="0"/>
        <w:spacing w:before="0" w:after="0" w:line="240" w:lineRule="auto"/>
        <w:rPr>
          <w:szCs w:val="24"/>
        </w:rPr>
      </w:pPr>
      <w:r>
        <w:rPr>
          <w:szCs w:val="24"/>
        </w:rPr>
        <w:br w:type="page"/>
      </w:r>
    </w:p>
    <w:p w14:paraId="7BC6306D" w14:textId="77777777" w:rsidR="002815AE" w:rsidRPr="00B64828" w:rsidRDefault="001E7385" w:rsidP="002815AE">
      <w:pPr>
        <w:suppressAutoHyphens w:val="0"/>
        <w:spacing w:before="0" w:after="0" w:line="260" w:lineRule="exact"/>
        <w:jc w:val="both"/>
        <w:rPr>
          <w:szCs w:val="24"/>
        </w:rPr>
      </w:pPr>
      <w:hyperlink r:id="rId40" w:history="1">
        <w:r w:rsidR="002815AE" w:rsidRPr="00B64828">
          <w:rPr>
            <w:b/>
            <w:bCs/>
            <w:color w:val="106DB6"/>
            <w:szCs w:val="24"/>
            <w:u w:val="single"/>
          </w:rPr>
          <w:t>Kamatham Sandeep Kumar</w:t>
        </w:r>
      </w:hyperlink>
      <w:r w:rsidR="002815AE" w:rsidRPr="00B64828">
        <w:rPr>
          <w:szCs w:val="24"/>
        </w:rPr>
        <w:t xml:space="preserve"> (Migration) [2023] AATA 106 (9 January 2023); A McMurran, Member</w:t>
      </w:r>
    </w:p>
    <w:p w14:paraId="7D3CC0DA" w14:textId="77777777" w:rsidR="002815AE" w:rsidRPr="00B64828" w:rsidRDefault="002815AE" w:rsidP="002815AE">
      <w:pPr>
        <w:suppressAutoHyphens w:val="0"/>
        <w:spacing w:before="0" w:after="0" w:line="260" w:lineRule="exact"/>
        <w:jc w:val="both"/>
        <w:rPr>
          <w:szCs w:val="24"/>
        </w:rPr>
      </w:pPr>
    </w:p>
    <w:p w14:paraId="1EBF63C2" w14:textId="77777777" w:rsidR="002815AE" w:rsidRPr="00B64828" w:rsidRDefault="002815AE" w:rsidP="002815AE">
      <w:pPr>
        <w:suppressAutoHyphens w:val="0"/>
        <w:spacing w:before="0" w:after="0" w:line="260" w:lineRule="exact"/>
        <w:jc w:val="both"/>
        <w:rPr>
          <w:szCs w:val="24"/>
        </w:rPr>
      </w:pPr>
      <w:r w:rsidRPr="00B64828">
        <w:rPr>
          <w:szCs w:val="24"/>
        </w:rPr>
        <w:t>MIGRATION – Skilled Independent (Permanent) (Class SI) visa – Subclass 189 (Skilled - Independent) – software engineer – points test – relevant overseas employment experience in related occupation – limited documentation and salary paid in cash – most given to father for family expenditure – additional information and documentation provided to tribunal, including statements from work supervisors – no suggestion of incorrect information or bogus documents – positive skills test – tasks of position – members of family unit – decision made without hearing necessary – decision under review remitted</w:t>
      </w:r>
    </w:p>
    <w:p w14:paraId="2F62C6FE" w14:textId="77777777" w:rsidR="002815AE" w:rsidRPr="00B64828" w:rsidRDefault="002815AE" w:rsidP="002815AE">
      <w:pPr>
        <w:suppressAutoHyphens w:val="0"/>
        <w:spacing w:before="0" w:after="0" w:line="260" w:lineRule="exact"/>
        <w:jc w:val="both"/>
        <w:rPr>
          <w:szCs w:val="24"/>
        </w:rPr>
      </w:pPr>
    </w:p>
    <w:p w14:paraId="7B78DCFB" w14:textId="77777777" w:rsidR="002815AE" w:rsidRPr="00B64828" w:rsidRDefault="001E7385" w:rsidP="002815AE">
      <w:pPr>
        <w:suppressAutoHyphens w:val="0"/>
        <w:spacing w:before="0" w:after="0" w:line="260" w:lineRule="exact"/>
        <w:jc w:val="both"/>
        <w:rPr>
          <w:szCs w:val="24"/>
        </w:rPr>
      </w:pPr>
      <w:hyperlink r:id="rId41" w:history="1">
        <w:r w:rsidR="002815AE" w:rsidRPr="00B64828">
          <w:rPr>
            <w:b/>
            <w:bCs/>
            <w:color w:val="106DB6"/>
            <w:szCs w:val="24"/>
            <w:u w:val="single"/>
          </w:rPr>
          <w:t>Access Seminars Australia Pty Ltd</w:t>
        </w:r>
      </w:hyperlink>
      <w:r w:rsidR="002815AE" w:rsidRPr="00B64828">
        <w:rPr>
          <w:szCs w:val="24"/>
        </w:rPr>
        <w:t xml:space="preserve"> (Migration) [2023] AATA 124 (9 January 2023); D Kelly, Member</w:t>
      </w:r>
    </w:p>
    <w:p w14:paraId="66C279CC" w14:textId="77777777" w:rsidR="002815AE" w:rsidRPr="00B64828" w:rsidRDefault="002815AE" w:rsidP="002815AE">
      <w:pPr>
        <w:suppressAutoHyphens w:val="0"/>
        <w:spacing w:before="0" w:after="0" w:line="260" w:lineRule="exact"/>
        <w:jc w:val="both"/>
        <w:rPr>
          <w:szCs w:val="24"/>
        </w:rPr>
      </w:pPr>
    </w:p>
    <w:p w14:paraId="4DC7879C" w14:textId="77777777" w:rsidR="002815AE" w:rsidRPr="00B64828" w:rsidRDefault="002815AE" w:rsidP="002815AE">
      <w:pPr>
        <w:suppressAutoHyphens w:val="0"/>
        <w:spacing w:before="0" w:after="0" w:line="260" w:lineRule="exact"/>
        <w:jc w:val="both"/>
        <w:rPr>
          <w:szCs w:val="24"/>
        </w:rPr>
      </w:pPr>
      <w:r w:rsidRPr="00B64828">
        <w:rPr>
          <w:szCs w:val="24"/>
        </w:rPr>
        <w:t>MIGRATION – approval of a nomination – Direct Entry nomination stream – position of Events Manager – genuine need for the employment – position could be conducted from any location – actively and lawfully operating a business in Australia – financial capacity to employ the nominee for at least two years – terms and conditions of employment no less favourable – tasks of the position – decision under review set aside</w:t>
      </w:r>
    </w:p>
    <w:p w14:paraId="7AAA5937" w14:textId="77777777" w:rsidR="002815AE" w:rsidRPr="00B64828" w:rsidRDefault="002815AE" w:rsidP="002815AE">
      <w:pPr>
        <w:suppressAutoHyphens w:val="0"/>
        <w:spacing w:before="0" w:after="0" w:line="260" w:lineRule="exact"/>
        <w:jc w:val="both"/>
        <w:rPr>
          <w:szCs w:val="24"/>
        </w:rPr>
      </w:pPr>
    </w:p>
    <w:p w14:paraId="742D823F" w14:textId="77777777" w:rsidR="002815AE" w:rsidRPr="00B64828" w:rsidRDefault="001E7385" w:rsidP="002815AE">
      <w:pPr>
        <w:suppressAutoHyphens w:val="0"/>
        <w:spacing w:before="0" w:after="0" w:line="260" w:lineRule="exact"/>
        <w:jc w:val="both"/>
        <w:rPr>
          <w:szCs w:val="24"/>
        </w:rPr>
      </w:pPr>
      <w:hyperlink r:id="rId42" w:history="1">
        <w:r w:rsidR="002815AE" w:rsidRPr="00B64828">
          <w:rPr>
            <w:b/>
            <w:bCs/>
            <w:color w:val="106DB6"/>
            <w:szCs w:val="24"/>
            <w:u w:val="single"/>
          </w:rPr>
          <w:t>Muhammad</w:t>
        </w:r>
      </w:hyperlink>
      <w:r w:rsidR="002815AE" w:rsidRPr="00B64828">
        <w:rPr>
          <w:szCs w:val="24"/>
        </w:rPr>
        <w:t xml:space="preserve"> (Migration) [2023] AATA 71 (9 January 2023); W Shum, Member</w:t>
      </w:r>
    </w:p>
    <w:p w14:paraId="10EAA10D" w14:textId="77777777" w:rsidR="002815AE" w:rsidRPr="00B64828" w:rsidRDefault="002815AE" w:rsidP="002815AE">
      <w:pPr>
        <w:suppressAutoHyphens w:val="0"/>
        <w:spacing w:before="0" w:after="0" w:line="260" w:lineRule="exact"/>
        <w:jc w:val="both"/>
        <w:rPr>
          <w:szCs w:val="24"/>
        </w:rPr>
      </w:pPr>
    </w:p>
    <w:p w14:paraId="1431346F" w14:textId="77777777" w:rsidR="002815AE" w:rsidRPr="00B64828" w:rsidRDefault="002815AE" w:rsidP="002815AE">
      <w:pPr>
        <w:suppressAutoHyphens w:val="0"/>
        <w:spacing w:before="0" w:after="0" w:line="260" w:lineRule="exact"/>
        <w:jc w:val="both"/>
        <w:rPr>
          <w:szCs w:val="24"/>
        </w:rPr>
      </w:pPr>
      <w:r w:rsidRPr="00B64828">
        <w:rPr>
          <w:szCs w:val="24"/>
        </w:rPr>
        <w:t>MIGRATION – Employer Nomination (Permanent) (Class EN) visa – Subclass 186 (Employer Nomination Scheme) – temporary residence transition stream – cook – English language proficiency – exemption for persons who have completed five years of secondary or higher education delivered in English – study at secondary school, college and university in home country – country information on educational system – ‘higher education institution’ – decision under review remitted</w:t>
      </w:r>
    </w:p>
    <w:p w14:paraId="3EB54F74" w14:textId="77777777" w:rsidR="002815AE" w:rsidRPr="00B64828" w:rsidRDefault="002815AE" w:rsidP="002815AE">
      <w:pPr>
        <w:suppressAutoHyphens w:val="0"/>
        <w:spacing w:before="0" w:after="0" w:line="260" w:lineRule="exact"/>
        <w:jc w:val="both"/>
        <w:rPr>
          <w:szCs w:val="24"/>
        </w:rPr>
      </w:pPr>
    </w:p>
    <w:p w14:paraId="4CB5F9C5" w14:textId="77777777" w:rsidR="002815AE" w:rsidRPr="00B64828" w:rsidRDefault="001E7385" w:rsidP="002815AE">
      <w:pPr>
        <w:suppressAutoHyphens w:val="0"/>
        <w:spacing w:before="0" w:after="0" w:line="260" w:lineRule="exact"/>
        <w:jc w:val="both"/>
        <w:rPr>
          <w:szCs w:val="24"/>
        </w:rPr>
      </w:pPr>
      <w:hyperlink r:id="rId43" w:history="1">
        <w:r w:rsidR="002815AE" w:rsidRPr="00B64828">
          <w:rPr>
            <w:b/>
            <w:bCs/>
            <w:color w:val="106DB6"/>
            <w:szCs w:val="24"/>
            <w:u w:val="single"/>
          </w:rPr>
          <w:t>Atif</w:t>
        </w:r>
      </w:hyperlink>
      <w:r w:rsidR="002815AE" w:rsidRPr="00B64828">
        <w:rPr>
          <w:szCs w:val="24"/>
        </w:rPr>
        <w:t xml:space="preserve"> (Migration) [2023] AATA 125 (11 January 2023); K Chapman, Member</w:t>
      </w:r>
    </w:p>
    <w:p w14:paraId="7C3BD23B" w14:textId="77777777" w:rsidR="002815AE" w:rsidRPr="00B64828" w:rsidRDefault="002815AE" w:rsidP="002815AE">
      <w:pPr>
        <w:suppressAutoHyphens w:val="0"/>
        <w:spacing w:before="0" w:after="0" w:line="260" w:lineRule="exact"/>
        <w:jc w:val="both"/>
        <w:rPr>
          <w:szCs w:val="24"/>
        </w:rPr>
      </w:pPr>
    </w:p>
    <w:p w14:paraId="1DFD0F35" w14:textId="77777777" w:rsidR="002815AE" w:rsidRPr="00B64828" w:rsidRDefault="002815AE" w:rsidP="002815AE">
      <w:pPr>
        <w:suppressAutoHyphens w:val="0"/>
        <w:spacing w:before="0" w:after="0" w:line="260" w:lineRule="exact"/>
        <w:jc w:val="both"/>
        <w:rPr>
          <w:szCs w:val="24"/>
        </w:rPr>
      </w:pPr>
      <w:r w:rsidRPr="00B64828">
        <w:rPr>
          <w:szCs w:val="24"/>
        </w:rPr>
        <w:t>MIGRATION – Temporary Skill Shortage (Class GK) visa – Subclass 482 (Temporary Skill Shortage) – Short-term stream – occupation of Education Adviser – no approved nomination – nominator ceased trading – new employer willing to nominate applicant – referral for Ministerial Intervention – strong compassionate circumstances – one child acquired Australian citizenship – decision under review affirmed</w:t>
      </w:r>
    </w:p>
    <w:p w14:paraId="103D1BC7" w14:textId="77777777" w:rsidR="002815AE" w:rsidRPr="00B64828" w:rsidRDefault="002815AE" w:rsidP="002815AE">
      <w:pPr>
        <w:suppressAutoHyphens w:val="0"/>
        <w:spacing w:before="0" w:after="0" w:line="260" w:lineRule="exact"/>
        <w:jc w:val="both"/>
        <w:rPr>
          <w:szCs w:val="24"/>
        </w:rPr>
      </w:pPr>
    </w:p>
    <w:p w14:paraId="135F6BA0" w14:textId="77777777" w:rsidR="002815AE" w:rsidRPr="00B64828" w:rsidRDefault="001E7385" w:rsidP="002815AE">
      <w:pPr>
        <w:suppressAutoHyphens w:val="0"/>
        <w:spacing w:before="0" w:after="0" w:line="260" w:lineRule="exact"/>
        <w:jc w:val="both"/>
        <w:rPr>
          <w:szCs w:val="24"/>
        </w:rPr>
      </w:pPr>
      <w:hyperlink r:id="rId44" w:history="1">
        <w:r w:rsidR="002815AE" w:rsidRPr="00B64828">
          <w:rPr>
            <w:b/>
            <w:bCs/>
            <w:color w:val="106DB6"/>
            <w:szCs w:val="24"/>
            <w:u w:val="single"/>
          </w:rPr>
          <w:t>Huynh</w:t>
        </w:r>
      </w:hyperlink>
      <w:r w:rsidR="002815AE" w:rsidRPr="00B64828">
        <w:rPr>
          <w:szCs w:val="24"/>
        </w:rPr>
        <w:t xml:space="preserve"> (Migration) [2023] AATA 92 (7 February 2023); J L Redfern PSM, Deputy President</w:t>
      </w:r>
    </w:p>
    <w:p w14:paraId="4EB093CB" w14:textId="77777777" w:rsidR="002815AE" w:rsidRPr="00B64828" w:rsidRDefault="002815AE" w:rsidP="002815AE">
      <w:pPr>
        <w:suppressAutoHyphens w:val="0"/>
        <w:spacing w:before="0" w:after="0" w:line="260" w:lineRule="exact"/>
        <w:jc w:val="both"/>
        <w:rPr>
          <w:szCs w:val="24"/>
        </w:rPr>
      </w:pPr>
    </w:p>
    <w:p w14:paraId="6722B533" w14:textId="77777777" w:rsidR="002815AE" w:rsidRPr="00B64828" w:rsidRDefault="002815AE" w:rsidP="002815AE">
      <w:pPr>
        <w:suppressAutoHyphens w:val="0"/>
        <w:spacing w:before="0" w:after="0" w:line="260" w:lineRule="exact"/>
        <w:jc w:val="both"/>
        <w:rPr>
          <w:szCs w:val="24"/>
        </w:rPr>
      </w:pPr>
      <w:r w:rsidRPr="00B64828">
        <w:rPr>
          <w:szCs w:val="24"/>
        </w:rPr>
        <w:t>MIGRATION – Partner (Temporary) (Class UK) visa – Subclass 820 (Spouse) – delegate not satisfied about genuine relationship – sponsor in previous relationship – Tribunal satisfied about genuine relationship at time of application – claims corroborated by oral evidence of witnesses at hearing – relationship breakdown – family violence claim – DNA testing – ongoing legal obligations in respect of a child – child exception established – no substantive visa at of the time of application – Schedule 3 – compelling circumstances established – decision under review remitted</w:t>
      </w:r>
    </w:p>
    <w:p w14:paraId="398E594B" w14:textId="77777777" w:rsidR="002815AE" w:rsidRPr="00B64828" w:rsidRDefault="002815AE" w:rsidP="002815AE">
      <w:pPr>
        <w:suppressAutoHyphens w:val="0"/>
        <w:spacing w:before="0" w:after="0" w:line="260" w:lineRule="exact"/>
        <w:jc w:val="both"/>
        <w:rPr>
          <w:szCs w:val="24"/>
        </w:rPr>
      </w:pPr>
    </w:p>
    <w:p w14:paraId="25045E13" w14:textId="77777777" w:rsidR="002815AE" w:rsidRDefault="002815AE" w:rsidP="002815AE">
      <w:pPr>
        <w:suppressAutoHyphens w:val="0"/>
        <w:spacing w:before="0" w:after="0" w:line="260" w:lineRule="exact"/>
        <w:jc w:val="both"/>
        <w:rPr>
          <w:szCs w:val="24"/>
        </w:rPr>
      </w:pPr>
      <w:r w:rsidRPr="00B64828">
        <w:rPr>
          <w:szCs w:val="24"/>
        </w:rPr>
        <w:t>PROCEDURE – whether application valid – requirements should be construed broadly – application valid</w:t>
      </w:r>
    </w:p>
    <w:p w14:paraId="3399D1D9" w14:textId="77777777" w:rsidR="002815AE" w:rsidRDefault="002815AE" w:rsidP="002815AE">
      <w:pPr>
        <w:suppressAutoHyphens w:val="0"/>
        <w:spacing w:before="0" w:after="0" w:line="260" w:lineRule="exact"/>
        <w:jc w:val="both"/>
        <w:rPr>
          <w:szCs w:val="24"/>
        </w:rPr>
      </w:pPr>
    </w:p>
    <w:p w14:paraId="2F144E98" w14:textId="77777777" w:rsidR="002815AE" w:rsidRDefault="002815AE" w:rsidP="002815AE">
      <w:pPr>
        <w:suppressAutoHyphens w:val="0"/>
        <w:spacing w:before="0" w:after="0" w:line="260" w:lineRule="exact"/>
        <w:jc w:val="both"/>
        <w:rPr>
          <w:szCs w:val="24"/>
        </w:rPr>
      </w:pPr>
    </w:p>
    <w:p w14:paraId="3917F21D" w14:textId="77777777" w:rsidR="002815AE" w:rsidRDefault="002815AE" w:rsidP="002815AE">
      <w:pPr>
        <w:suppressAutoHyphens w:val="0"/>
        <w:spacing w:before="0" w:after="0" w:line="260" w:lineRule="exact"/>
        <w:jc w:val="both"/>
        <w:rPr>
          <w:szCs w:val="24"/>
        </w:rPr>
      </w:pPr>
    </w:p>
    <w:p w14:paraId="66B014A8" w14:textId="77777777" w:rsidR="002815AE" w:rsidRDefault="002815AE" w:rsidP="002815AE">
      <w:pPr>
        <w:suppressAutoHyphens w:val="0"/>
        <w:spacing w:before="0" w:after="0" w:line="260" w:lineRule="exact"/>
        <w:jc w:val="both"/>
        <w:rPr>
          <w:szCs w:val="24"/>
        </w:rPr>
      </w:pPr>
    </w:p>
    <w:p w14:paraId="0C154DDF" w14:textId="77777777" w:rsidR="002815AE" w:rsidRDefault="002815AE" w:rsidP="002815AE">
      <w:pPr>
        <w:suppressAutoHyphens w:val="0"/>
        <w:spacing w:before="0" w:after="0" w:line="260" w:lineRule="exact"/>
        <w:jc w:val="both"/>
        <w:rPr>
          <w:szCs w:val="24"/>
        </w:rPr>
      </w:pPr>
    </w:p>
    <w:p w14:paraId="28591983" w14:textId="77777777" w:rsidR="002815AE" w:rsidRDefault="002815AE" w:rsidP="002815AE">
      <w:pPr>
        <w:suppressAutoHyphens w:val="0"/>
        <w:spacing w:before="0" w:after="0" w:line="260" w:lineRule="exact"/>
        <w:jc w:val="both"/>
        <w:rPr>
          <w:szCs w:val="24"/>
        </w:rPr>
      </w:pPr>
    </w:p>
    <w:p w14:paraId="5407C82B" w14:textId="4E899E2F" w:rsidR="00013EDE" w:rsidRDefault="00013EDE">
      <w:pPr>
        <w:suppressAutoHyphens w:val="0"/>
        <w:spacing w:before="0" w:after="0" w:line="240" w:lineRule="auto"/>
        <w:rPr>
          <w:szCs w:val="24"/>
        </w:rPr>
      </w:pPr>
      <w:r>
        <w:rPr>
          <w:szCs w:val="24"/>
        </w:rPr>
        <w:br w:type="page"/>
      </w:r>
    </w:p>
    <w:p w14:paraId="7D348496"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3" w:name="_Toc130808046"/>
      <w:r w:rsidRPr="00C6604B">
        <w:rPr>
          <w:rFonts w:cs="Arial"/>
          <w:b/>
          <w:bCs/>
          <w:sz w:val="26"/>
          <w:szCs w:val="26"/>
        </w:rPr>
        <w:lastRenderedPageBreak/>
        <w:t>National Disability Insurance Scheme</w:t>
      </w:r>
      <w:bookmarkEnd w:id="23"/>
    </w:p>
    <w:p w14:paraId="62CF7211" w14:textId="77777777" w:rsidR="002815AE" w:rsidRPr="00C6604B" w:rsidRDefault="001E7385" w:rsidP="002815AE">
      <w:pPr>
        <w:suppressAutoHyphens w:val="0"/>
        <w:spacing w:before="0" w:after="0" w:line="260" w:lineRule="exact"/>
        <w:jc w:val="both"/>
        <w:rPr>
          <w:szCs w:val="24"/>
        </w:rPr>
      </w:pPr>
      <w:hyperlink r:id="rId45" w:history="1">
        <w:r w:rsidR="002815AE" w:rsidRPr="00C6604B">
          <w:rPr>
            <w:b/>
            <w:bCs/>
            <w:color w:val="106DB6"/>
            <w:szCs w:val="24"/>
            <w:u w:val="single"/>
          </w:rPr>
          <w:t>HRZI and National Disability Insurance Agency</w:t>
        </w:r>
      </w:hyperlink>
      <w:r w:rsidR="002815AE" w:rsidRPr="00C6604B">
        <w:rPr>
          <w:szCs w:val="24"/>
        </w:rPr>
        <w:t xml:space="preserve"> [2023] AATA 481 (24 March 2023); Mr S. Webb, Member</w:t>
      </w:r>
    </w:p>
    <w:p w14:paraId="4B57CE84" w14:textId="77777777" w:rsidR="002815AE" w:rsidRPr="00C6604B" w:rsidRDefault="002815AE" w:rsidP="002815AE">
      <w:pPr>
        <w:suppressAutoHyphens w:val="0"/>
        <w:spacing w:before="0" w:after="0" w:line="260" w:lineRule="exact"/>
        <w:jc w:val="both"/>
        <w:rPr>
          <w:szCs w:val="24"/>
        </w:rPr>
      </w:pPr>
    </w:p>
    <w:p w14:paraId="029A7DB7" w14:textId="77777777" w:rsidR="002815AE" w:rsidRPr="00C6604B" w:rsidRDefault="002815AE" w:rsidP="002815AE">
      <w:pPr>
        <w:suppressAutoHyphens w:val="0"/>
        <w:spacing w:before="0" w:after="0" w:line="260" w:lineRule="exact"/>
        <w:jc w:val="both"/>
        <w:rPr>
          <w:szCs w:val="24"/>
        </w:rPr>
      </w:pPr>
      <w:r w:rsidRPr="00C6604B">
        <w:rPr>
          <w:szCs w:val="24"/>
        </w:rPr>
        <w:t>NATIONAL DISABILITY INSURANCE SCHEME – participant – reasonable and necessary supports – grant of access as a participant qualified by disability – disability attributable to impairment – ongoing relevance of disability requirement or early intervention requirement to status as a participant – reasonable and necessary supports in relation to disability – supports not limited to accepted impairment – ‘participant’s impairment’ defined for purposes of recovery provisions – narrow construction of ‘disability’ and ‘supports’ not justified – requirement for probative materials – specialist disability accommodation – short term accommodation – transport – private business start-up – in vitro fertilization – sex therapist and assistive devices – legal supports – additional supports not established to be reasonable and necessary – plan management arrangement – decision varied</w:t>
      </w:r>
    </w:p>
    <w:p w14:paraId="7BD58E33" w14:textId="77777777" w:rsidR="002815AE" w:rsidRPr="00C6604B" w:rsidRDefault="002815AE" w:rsidP="002815AE">
      <w:pPr>
        <w:suppressAutoHyphens w:val="0"/>
        <w:spacing w:before="0" w:after="0" w:line="260" w:lineRule="exact"/>
        <w:jc w:val="both"/>
        <w:rPr>
          <w:szCs w:val="24"/>
        </w:rPr>
      </w:pPr>
    </w:p>
    <w:p w14:paraId="4ABD27A0" w14:textId="77777777" w:rsidR="002815AE" w:rsidRPr="00C6604B" w:rsidRDefault="002815AE" w:rsidP="002815AE">
      <w:pPr>
        <w:suppressAutoHyphens w:val="0"/>
        <w:spacing w:before="0" w:after="0" w:line="260" w:lineRule="exact"/>
        <w:jc w:val="both"/>
        <w:rPr>
          <w:szCs w:val="24"/>
        </w:rPr>
      </w:pPr>
      <w:r w:rsidRPr="00C6604B">
        <w:rPr>
          <w:szCs w:val="24"/>
        </w:rPr>
        <w:t xml:space="preserve">JURISDICTION – statement of participant supports – approved supports confirmed by reviewer – jurisdiction to review all matters before reviewer – review not confined to matters in dispute between the parties – reasonable and necessary supports not limited to impairments which meet disability requirements – jurisdiction to consider supports raised in proceedings </w:t>
      </w:r>
    </w:p>
    <w:p w14:paraId="55A601A9" w14:textId="77777777" w:rsidR="002815AE" w:rsidRPr="00C6604B" w:rsidRDefault="002815AE" w:rsidP="002815AE">
      <w:pPr>
        <w:suppressAutoHyphens w:val="0"/>
        <w:spacing w:before="0" w:after="0" w:line="260" w:lineRule="exact"/>
        <w:jc w:val="both"/>
        <w:rPr>
          <w:szCs w:val="24"/>
        </w:rPr>
      </w:pPr>
    </w:p>
    <w:p w14:paraId="5C9A96BF" w14:textId="77777777" w:rsidR="002815AE" w:rsidRPr="00C6604B" w:rsidRDefault="002815AE" w:rsidP="002815AE">
      <w:pPr>
        <w:suppressAutoHyphens w:val="0"/>
        <w:spacing w:before="0" w:after="0" w:line="260" w:lineRule="exact"/>
        <w:jc w:val="both"/>
        <w:rPr>
          <w:szCs w:val="24"/>
        </w:rPr>
      </w:pPr>
      <w:r w:rsidRPr="00C6604B">
        <w:rPr>
          <w:szCs w:val="24"/>
        </w:rPr>
        <w:t>PRACTICE AND PROCEDURE – fact finding to be based on probative material – Tribunal not bound by party concessions – practical approach consistent with statutory objectives – requirement for satisfaction on available materials – discretion to act on partial agreement in proceeding in respect of previously approved supports – consideration of power and appropriateness – appropriate to act on partial agreement</w:t>
      </w:r>
    </w:p>
    <w:p w14:paraId="3195FBDF" w14:textId="77777777" w:rsidR="002815AE" w:rsidRPr="00C6604B" w:rsidRDefault="002815AE" w:rsidP="002815AE">
      <w:pPr>
        <w:suppressAutoHyphens w:val="0"/>
        <w:spacing w:before="0" w:after="0" w:line="260" w:lineRule="exact"/>
        <w:jc w:val="both"/>
        <w:rPr>
          <w:szCs w:val="24"/>
        </w:rPr>
      </w:pPr>
    </w:p>
    <w:p w14:paraId="61EC75B9" w14:textId="77777777" w:rsidR="002815AE" w:rsidRPr="00C6604B" w:rsidRDefault="001E7385" w:rsidP="002815AE">
      <w:pPr>
        <w:suppressAutoHyphens w:val="0"/>
        <w:spacing w:before="0" w:after="0" w:line="260" w:lineRule="exact"/>
        <w:jc w:val="both"/>
        <w:rPr>
          <w:szCs w:val="24"/>
        </w:rPr>
      </w:pPr>
      <w:hyperlink r:id="rId46" w:history="1">
        <w:r w:rsidR="002815AE" w:rsidRPr="00C6604B">
          <w:rPr>
            <w:b/>
            <w:bCs/>
            <w:color w:val="106DB6"/>
            <w:szCs w:val="24"/>
            <w:u w:val="single"/>
          </w:rPr>
          <w:t>Jalaudin and National Disability Insurance Agency</w:t>
        </w:r>
      </w:hyperlink>
      <w:r w:rsidR="002815AE" w:rsidRPr="00C6604B">
        <w:rPr>
          <w:szCs w:val="24"/>
        </w:rPr>
        <w:t xml:space="preserve"> [2023] AATA 448 (21 March 2023); The Honourable Pru Goward AO, Senior Member</w:t>
      </w:r>
    </w:p>
    <w:p w14:paraId="476D20A2" w14:textId="77777777" w:rsidR="002815AE" w:rsidRPr="00C6604B" w:rsidRDefault="002815AE" w:rsidP="002815AE">
      <w:pPr>
        <w:suppressAutoHyphens w:val="0"/>
        <w:spacing w:before="0" w:after="0" w:line="260" w:lineRule="exact"/>
        <w:jc w:val="both"/>
        <w:rPr>
          <w:szCs w:val="24"/>
        </w:rPr>
      </w:pPr>
    </w:p>
    <w:p w14:paraId="4089CC4E" w14:textId="77777777" w:rsidR="002815AE" w:rsidRPr="00C6604B" w:rsidRDefault="002815AE" w:rsidP="002815AE">
      <w:pPr>
        <w:suppressAutoHyphens w:val="0"/>
        <w:spacing w:before="0" w:after="0" w:line="260" w:lineRule="exact"/>
        <w:jc w:val="both"/>
        <w:rPr>
          <w:szCs w:val="24"/>
        </w:rPr>
      </w:pPr>
      <w:r w:rsidRPr="00C6604B">
        <w:rPr>
          <w:szCs w:val="24"/>
        </w:rPr>
        <w:t>NATIONAL DISABILITY INSURANCE SCHEME – Access criteria – Disability requirements – Crohn’s disease – Spondylarthritis – Whether the impairment or impairments result in substantially reduced functional capacity to undertake one or more activities specified in s 24(1)(c) of the National Disability Insurance Scheme Act 2013 (Cth) – Whether the Applicant is likely to require lifetime support under the National Disability Insurance Scheme – needs of a child with disability – Decision under review affirmed</w:t>
      </w:r>
    </w:p>
    <w:p w14:paraId="016FA3EE" w14:textId="77777777" w:rsidR="002815AE" w:rsidRPr="00C6604B" w:rsidRDefault="002815AE" w:rsidP="002815AE">
      <w:pPr>
        <w:suppressAutoHyphens w:val="0"/>
        <w:spacing w:before="0" w:after="0" w:line="260" w:lineRule="exact"/>
        <w:jc w:val="both"/>
        <w:rPr>
          <w:szCs w:val="24"/>
        </w:rPr>
      </w:pPr>
    </w:p>
    <w:p w14:paraId="32F0A1E7" w14:textId="77777777" w:rsidR="002815AE" w:rsidRPr="00C6604B" w:rsidRDefault="001E7385" w:rsidP="002815AE">
      <w:pPr>
        <w:suppressAutoHyphens w:val="0"/>
        <w:spacing w:before="0" w:after="0" w:line="260" w:lineRule="exact"/>
        <w:jc w:val="both"/>
        <w:rPr>
          <w:szCs w:val="24"/>
        </w:rPr>
      </w:pPr>
      <w:hyperlink r:id="rId47" w:history="1">
        <w:r w:rsidR="002815AE" w:rsidRPr="00C6604B">
          <w:rPr>
            <w:b/>
            <w:bCs/>
            <w:color w:val="106DB6"/>
            <w:szCs w:val="24"/>
            <w:u w:val="single"/>
          </w:rPr>
          <w:t>Tralongo and National Disability Insurance Agency</w:t>
        </w:r>
      </w:hyperlink>
      <w:r w:rsidR="002815AE" w:rsidRPr="00C6604B">
        <w:rPr>
          <w:szCs w:val="24"/>
        </w:rPr>
        <w:t xml:space="preserve"> [2023] AATA 447 (21 March 2023); I Thompson, Member</w:t>
      </w:r>
    </w:p>
    <w:p w14:paraId="547FD67C" w14:textId="77777777" w:rsidR="002815AE" w:rsidRPr="00C6604B" w:rsidRDefault="002815AE" w:rsidP="002815AE">
      <w:pPr>
        <w:suppressAutoHyphens w:val="0"/>
        <w:spacing w:before="0" w:after="0" w:line="260" w:lineRule="exact"/>
        <w:jc w:val="both"/>
        <w:rPr>
          <w:szCs w:val="24"/>
        </w:rPr>
      </w:pPr>
    </w:p>
    <w:p w14:paraId="475447E6" w14:textId="77777777" w:rsidR="002815AE" w:rsidRPr="00C6604B" w:rsidRDefault="002815AE" w:rsidP="002815AE">
      <w:pPr>
        <w:suppressAutoHyphens w:val="0"/>
        <w:spacing w:before="0" w:after="0" w:line="260" w:lineRule="exact"/>
        <w:jc w:val="both"/>
        <w:rPr>
          <w:szCs w:val="24"/>
        </w:rPr>
      </w:pPr>
      <w:r w:rsidRPr="00C6604B">
        <w:rPr>
          <w:szCs w:val="24"/>
        </w:rPr>
        <w:t>NATIONAL DISABILITY INSURANCE SCHEME – access to the scheme – disability requirements – early intervention requirements – consideration of medical history – Churg Strauss disease – permanency – available treatments – remedy for impairments – decision affirmed</w:t>
      </w:r>
    </w:p>
    <w:p w14:paraId="0757137B" w14:textId="77777777" w:rsidR="002815AE" w:rsidRPr="00C6604B" w:rsidRDefault="002815AE" w:rsidP="002815AE">
      <w:pPr>
        <w:suppressAutoHyphens w:val="0"/>
        <w:spacing w:before="0" w:after="0" w:line="260" w:lineRule="exact"/>
        <w:jc w:val="both"/>
        <w:rPr>
          <w:szCs w:val="24"/>
        </w:rPr>
      </w:pPr>
    </w:p>
    <w:p w14:paraId="32930FC1"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4" w:name="_Toc130808047"/>
      <w:r w:rsidRPr="00C6604B">
        <w:rPr>
          <w:rFonts w:cs="Arial"/>
          <w:b/>
          <w:bCs/>
          <w:sz w:val="26"/>
          <w:szCs w:val="26"/>
        </w:rPr>
        <w:t>Practice and Procedure</w:t>
      </w:r>
      <w:bookmarkStart w:id="25" w:name="_Toc305153035"/>
      <w:bookmarkEnd w:id="24"/>
    </w:p>
    <w:p w14:paraId="4ED0302F" w14:textId="77777777" w:rsidR="002815AE" w:rsidRPr="00C6604B" w:rsidRDefault="001E7385" w:rsidP="002815AE">
      <w:pPr>
        <w:suppressAutoHyphens w:val="0"/>
        <w:spacing w:before="0" w:after="0" w:line="260" w:lineRule="exact"/>
        <w:jc w:val="both"/>
        <w:rPr>
          <w:szCs w:val="24"/>
        </w:rPr>
      </w:pPr>
      <w:hyperlink r:id="rId48" w:history="1">
        <w:r w:rsidR="002815AE" w:rsidRPr="00C6604B">
          <w:rPr>
            <w:b/>
            <w:bCs/>
            <w:color w:val="106DB6"/>
            <w:szCs w:val="24"/>
            <w:u w:val="single"/>
          </w:rPr>
          <w:t>Fahey and Secretary, Department of Employment and Workplace Relations</w:t>
        </w:r>
      </w:hyperlink>
      <w:r w:rsidR="002815AE" w:rsidRPr="00C6604B">
        <w:rPr>
          <w:szCs w:val="24"/>
        </w:rPr>
        <w:t xml:space="preserve"> [2023] AATA 419 (8 March 2023); B W Rayment OAM KC, Deputy President</w:t>
      </w:r>
    </w:p>
    <w:p w14:paraId="23D56972" w14:textId="77777777" w:rsidR="002815AE" w:rsidRPr="00C6604B" w:rsidRDefault="002815AE" w:rsidP="002815AE">
      <w:pPr>
        <w:suppressAutoHyphens w:val="0"/>
        <w:spacing w:before="0" w:after="0" w:line="260" w:lineRule="exact"/>
        <w:jc w:val="both"/>
        <w:rPr>
          <w:szCs w:val="24"/>
        </w:rPr>
      </w:pPr>
    </w:p>
    <w:p w14:paraId="4D3B033E" w14:textId="77777777" w:rsidR="002815AE" w:rsidRPr="00C6604B" w:rsidRDefault="002815AE" w:rsidP="002815AE">
      <w:pPr>
        <w:suppressAutoHyphens w:val="0"/>
        <w:spacing w:before="0" w:after="0" w:line="260" w:lineRule="exact"/>
        <w:rPr>
          <w:szCs w:val="24"/>
        </w:rPr>
      </w:pPr>
      <w:r w:rsidRPr="00C6604B">
        <w:rPr>
          <w:szCs w:val="24"/>
        </w:rPr>
        <w:t>PRACTICE AND PROCDURE – application for extension of time to apply for review – whether there are reasonable prospects of success – issue unable to be determined without hearing evidence – extension of time granted</w:t>
      </w:r>
    </w:p>
    <w:p w14:paraId="6BF850A4" w14:textId="77777777" w:rsidR="002815AE" w:rsidRDefault="002815AE" w:rsidP="002815AE">
      <w:pPr>
        <w:suppressAutoHyphens w:val="0"/>
        <w:spacing w:before="0" w:after="0" w:line="260" w:lineRule="exact"/>
        <w:jc w:val="both"/>
        <w:rPr>
          <w:szCs w:val="24"/>
        </w:rPr>
      </w:pPr>
    </w:p>
    <w:p w14:paraId="40D87297" w14:textId="2FC26E8D" w:rsidR="00013EDE" w:rsidRDefault="00013EDE">
      <w:pPr>
        <w:suppressAutoHyphens w:val="0"/>
        <w:spacing w:before="0" w:after="0" w:line="240" w:lineRule="auto"/>
        <w:rPr>
          <w:szCs w:val="24"/>
        </w:rPr>
      </w:pPr>
      <w:r>
        <w:rPr>
          <w:szCs w:val="24"/>
        </w:rPr>
        <w:br w:type="page"/>
      </w:r>
    </w:p>
    <w:p w14:paraId="303A8BBB" w14:textId="77777777" w:rsidR="002815AE" w:rsidRPr="00C6604B" w:rsidRDefault="001E7385" w:rsidP="002815AE">
      <w:pPr>
        <w:suppressAutoHyphens w:val="0"/>
        <w:spacing w:before="0" w:after="0" w:line="260" w:lineRule="exact"/>
        <w:jc w:val="both"/>
        <w:rPr>
          <w:szCs w:val="24"/>
        </w:rPr>
      </w:pPr>
      <w:hyperlink r:id="rId49" w:history="1">
        <w:r w:rsidR="002815AE" w:rsidRPr="00C6604B">
          <w:rPr>
            <w:b/>
            <w:bCs/>
            <w:color w:val="106DB6"/>
            <w:szCs w:val="24"/>
            <w:u w:val="single"/>
          </w:rPr>
          <w:t>Hazel Scott Pty Ltd and Tax Practitioners Board</w:t>
        </w:r>
      </w:hyperlink>
      <w:r w:rsidR="002815AE" w:rsidRPr="00C6604B">
        <w:rPr>
          <w:szCs w:val="24"/>
        </w:rPr>
        <w:t xml:space="preserve"> [2023] AATA 404 (25 January 2023); B J McCabe, Deputy President</w:t>
      </w:r>
    </w:p>
    <w:p w14:paraId="510F4AFE" w14:textId="77777777" w:rsidR="002815AE" w:rsidRPr="00C6604B" w:rsidRDefault="002815AE" w:rsidP="002815AE">
      <w:pPr>
        <w:suppressAutoHyphens w:val="0"/>
        <w:spacing w:before="0" w:after="0" w:line="260" w:lineRule="exact"/>
        <w:jc w:val="both"/>
        <w:rPr>
          <w:szCs w:val="24"/>
        </w:rPr>
      </w:pPr>
    </w:p>
    <w:p w14:paraId="52BCC5BE" w14:textId="77777777" w:rsidR="002815AE" w:rsidRPr="00C6604B" w:rsidRDefault="002815AE" w:rsidP="002815AE">
      <w:pPr>
        <w:suppressAutoHyphens w:val="0"/>
        <w:spacing w:before="0" w:after="0" w:line="260" w:lineRule="exact"/>
        <w:jc w:val="both"/>
        <w:rPr>
          <w:szCs w:val="24"/>
        </w:rPr>
      </w:pPr>
      <w:r w:rsidRPr="00C6604B">
        <w:rPr>
          <w:szCs w:val="24"/>
        </w:rPr>
        <w:t>STAY – tax agent – misbehaviour – regulatory regime – financial consequences – application refused</w:t>
      </w:r>
    </w:p>
    <w:p w14:paraId="2EFAF133" w14:textId="77777777" w:rsidR="002815AE" w:rsidRPr="00C6604B" w:rsidRDefault="002815AE" w:rsidP="002815AE">
      <w:pPr>
        <w:suppressAutoHyphens w:val="0"/>
        <w:spacing w:before="0" w:after="0" w:line="260" w:lineRule="exact"/>
        <w:jc w:val="both"/>
        <w:rPr>
          <w:szCs w:val="24"/>
        </w:rPr>
      </w:pPr>
    </w:p>
    <w:p w14:paraId="6C040FEF" w14:textId="77777777" w:rsidR="002815AE" w:rsidRPr="00C6604B" w:rsidRDefault="001E7385" w:rsidP="002815AE">
      <w:pPr>
        <w:suppressAutoHyphens w:val="0"/>
        <w:spacing w:before="0" w:after="0" w:line="260" w:lineRule="exact"/>
        <w:jc w:val="both"/>
        <w:rPr>
          <w:szCs w:val="24"/>
        </w:rPr>
      </w:pPr>
      <w:hyperlink r:id="rId50" w:history="1">
        <w:r w:rsidR="002815AE" w:rsidRPr="00C6604B">
          <w:rPr>
            <w:b/>
            <w:bCs/>
            <w:color w:val="106DB6"/>
            <w:szCs w:val="24"/>
            <w:u w:val="single"/>
          </w:rPr>
          <w:t>Harris and Military Rehabilitation and Compensation Commission</w:t>
        </w:r>
      </w:hyperlink>
      <w:r w:rsidR="002815AE" w:rsidRPr="00C6604B">
        <w:rPr>
          <w:szCs w:val="24"/>
        </w:rPr>
        <w:t xml:space="preserve"> (Compensation) [2023] AATA 483 (24 March 2023); The Hon. Matthew Groom, Senior Member</w:t>
      </w:r>
    </w:p>
    <w:p w14:paraId="72E43EEE" w14:textId="77777777" w:rsidR="002815AE" w:rsidRPr="00C6604B" w:rsidRDefault="002815AE" w:rsidP="002815AE">
      <w:pPr>
        <w:suppressAutoHyphens w:val="0"/>
        <w:spacing w:before="0" w:after="0" w:line="260" w:lineRule="exact"/>
        <w:jc w:val="both"/>
        <w:rPr>
          <w:szCs w:val="24"/>
        </w:rPr>
      </w:pPr>
    </w:p>
    <w:p w14:paraId="394F1B16" w14:textId="77777777" w:rsidR="002815AE" w:rsidRPr="00C6604B" w:rsidRDefault="002815AE" w:rsidP="002815AE">
      <w:pPr>
        <w:suppressAutoHyphens w:val="0"/>
        <w:spacing w:before="0" w:after="0" w:line="260" w:lineRule="exact"/>
        <w:rPr>
          <w:szCs w:val="24"/>
        </w:rPr>
      </w:pPr>
      <w:r w:rsidRPr="00C6604B">
        <w:rPr>
          <w:szCs w:val="24"/>
        </w:rPr>
        <w:t xml:space="preserve">DEFENCE-RELATED CLAIMS – suitable employment – whether deeming decision of actual earnings is within the scope of the Tribunal’s review – extent of Tribunal’s jurisdiction to consider facts and circumstances – inspection of summons material – leave granted. </w:t>
      </w:r>
    </w:p>
    <w:p w14:paraId="2ACEE0C1" w14:textId="77777777" w:rsidR="002815AE" w:rsidRPr="00C6604B" w:rsidRDefault="002815AE" w:rsidP="002815AE">
      <w:pPr>
        <w:suppressAutoHyphens w:val="0"/>
        <w:spacing w:before="0" w:after="0" w:line="260" w:lineRule="exact"/>
        <w:jc w:val="both"/>
        <w:rPr>
          <w:szCs w:val="24"/>
        </w:rPr>
      </w:pPr>
    </w:p>
    <w:p w14:paraId="5D9103B5" w14:textId="77777777" w:rsidR="002815AE" w:rsidRPr="00C6604B" w:rsidRDefault="001E7385" w:rsidP="002815AE">
      <w:pPr>
        <w:suppressAutoHyphens w:val="0"/>
        <w:spacing w:before="0" w:after="0" w:line="260" w:lineRule="exact"/>
        <w:jc w:val="both"/>
        <w:rPr>
          <w:szCs w:val="24"/>
        </w:rPr>
      </w:pPr>
      <w:hyperlink r:id="rId51" w:history="1">
        <w:r w:rsidR="002815AE" w:rsidRPr="00C6604B">
          <w:rPr>
            <w:b/>
            <w:bCs/>
            <w:color w:val="106DB6"/>
            <w:szCs w:val="24"/>
            <w:u w:val="single"/>
          </w:rPr>
          <w:t>Heffernan and Minister for Immigration, Citizenship and Multicultural Affairs</w:t>
        </w:r>
      </w:hyperlink>
      <w:r w:rsidR="002815AE" w:rsidRPr="00C6604B">
        <w:rPr>
          <w:szCs w:val="24"/>
        </w:rPr>
        <w:t xml:space="preserve"> (Migration) [2023] AAT 416 (20 March 2023); T Tavoularis, Senior Member </w:t>
      </w:r>
    </w:p>
    <w:p w14:paraId="1F482E6B" w14:textId="77777777" w:rsidR="002815AE" w:rsidRPr="00C6604B" w:rsidRDefault="002815AE" w:rsidP="002815AE">
      <w:pPr>
        <w:suppressAutoHyphens w:val="0"/>
        <w:spacing w:before="0" w:after="0" w:line="260" w:lineRule="exact"/>
        <w:jc w:val="both"/>
        <w:rPr>
          <w:szCs w:val="24"/>
        </w:rPr>
      </w:pPr>
    </w:p>
    <w:p w14:paraId="2F29756C" w14:textId="77777777" w:rsidR="002815AE" w:rsidRPr="00C6604B" w:rsidRDefault="002815AE" w:rsidP="002815AE">
      <w:pPr>
        <w:suppressAutoHyphens w:val="0"/>
        <w:spacing w:before="0" w:after="0" w:line="260" w:lineRule="exact"/>
        <w:jc w:val="both"/>
        <w:rPr>
          <w:szCs w:val="24"/>
        </w:rPr>
      </w:pPr>
      <w:r w:rsidRPr="00C6604B">
        <w:rPr>
          <w:szCs w:val="24"/>
        </w:rPr>
        <w:t>PRACTICE AND PROCEDURE – MIGRATION – whether the Tribunal has jurisdiction to review a refusal of a section 501(1) refusal of a Return (Residence) (Class BB) (Subclass 155) visa – whether the decision is a Part-5 Reviewable Decision – requirements for application for review – where the Applicant is offshore at the time of lodgement to the Tribunal – dismissed for no jurisdiction</w:t>
      </w:r>
    </w:p>
    <w:p w14:paraId="648A6CB3" w14:textId="77777777" w:rsidR="002815AE" w:rsidRPr="00C6604B" w:rsidRDefault="002815AE" w:rsidP="002815AE">
      <w:pPr>
        <w:suppressAutoHyphens w:val="0"/>
        <w:spacing w:before="0" w:after="0" w:line="260" w:lineRule="exact"/>
        <w:jc w:val="both"/>
        <w:rPr>
          <w:szCs w:val="24"/>
        </w:rPr>
      </w:pPr>
    </w:p>
    <w:p w14:paraId="2D78FF45" w14:textId="77777777" w:rsidR="002815AE" w:rsidRPr="00C6604B" w:rsidRDefault="001E7385" w:rsidP="002815AE">
      <w:pPr>
        <w:suppressAutoHyphens w:val="0"/>
        <w:spacing w:before="0" w:after="0" w:line="260" w:lineRule="exact"/>
        <w:jc w:val="both"/>
        <w:rPr>
          <w:szCs w:val="24"/>
        </w:rPr>
      </w:pPr>
      <w:hyperlink r:id="rId52" w:history="1">
        <w:r w:rsidR="002815AE" w:rsidRPr="00C6604B">
          <w:rPr>
            <w:b/>
            <w:bCs/>
            <w:color w:val="106DB6"/>
            <w:szCs w:val="24"/>
            <w:u w:val="single"/>
          </w:rPr>
          <w:t>Lee and Secretary, Department of Social Services</w:t>
        </w:r>
      </w:hyperlink>
      <w:r w:rsidR="002815AE" w:rsidRPr="00C6604B">
        <w:rPr>
          <w:szCs w:val="24"/>
        </w:rPr>
        <w:t xml:space="preserve"> (Social services second review) [2023] AATA 393 (16 March 2023); D Mitchell, Member</w:t>
      </w:r>
    </w:p>
    <w:p w14:paraId="15E5D7A8" w14:textId="77777777" w:rsidR="002815AE" w:rsidRPr="00C6604B" w:rsidRDefault="002815AE" w:rsidP="002815AE">
      <w:pPr>
        <w:suppressAutoHyphens w:val="0"/>
        <w:spacing w:before="0" w:after="0" w:line="260" w:lineRule="exact"/>
        <w:jc w:val="both"/>
        <w:rPr>
          <w:szCs w:val="24"/>
        </w:rPr>
      </w:pPr>
    </w:p>
    <w:p w14:paraId="2D8EF67D" w14:textId="77777777" w:rsidR="002815AE" w:rsidRPr="00C6604B" w:rsidRDefault="002815AE" w:rsidP="002815AE">
      <w:pPr>
        <w:suppressAutoHyphens w:val="0"/>
        <w:spacing w:before="0" w:after="0" w:line="260" w:lineRule="exact"/>
        <w:jc w:val="both"/>
        <w:rPr>
          <w:szCs w:val="24"/>
        </w:rPr>
      </w:pPr>
      <w:r w:rsidRPr="00C6604B">
        <w:rPr>
          <w:szCs w:val="24"/>
        </w:rPr>
        <w:t xml:space="preserve">SOCIAL SECURITY – Suspension of JobSeeker Payment – failure to enter into an employment pathway plan – failure rectified – payments resumed from date of suspension </w:t>
      </w:r>
    </w:p>
    <w:p w14:paraId="6092E490" w14:textId="77777777" w:rsidR="002815AE" w:rsidRPr="00C6604B" w:rsidRDefault="002815AE" w:rsidP="002815AE">
      <w:pPr>
        <w:suppressAutoHyphens w:val="0"/>
        <w:spacing w:before="0" w:after="0" w:line="260" w:lineRule="exact"/>
        <w:jc w:val="both"/>
        <w:rPr>
          <w:szCs w:val="24"/>
        </w:rPr>
      </w:pPr>
    </w:p>
    <w:p w14:paraId="7E574944" w14:textId="77777777" w:rsidR="002815AE" w:rsidRPr="00C6604B" w:rsidRDefault="002815AE" w:rsidP="002815AE">
      <w:pPr>
        <w:suppressAutoHyphens w:val="0"/>
        <w:spacing w:before="0" w:after="0" w:line="260" w:lineRule="exact"/>
        <w:jc w:val="both"/>
        <w:rPr>
          <w:szCs w:val="24"/>
        </w:rPr>
      </w:pPr>
      <w:r w:rsidRPr="00C6604B">
        <w:rPr>
          <w:szCs w:val="24"/>
        </w:rPr>
        <w:t>PRACTICE AND PROCEDURE – jurisdiction of the Tribunal – was a reviewable decision made by the Respondent – no reviewable decision – application dismissed</w:t>
      </w:r>
    </w:p>
    <w:p w14:paraId="75A2B78D" w14:textId="77777777" w:rsidR="002815AE" w:rsidRPr="00C6604B" w:rsidRDefault="002815AE" w:rsidP="002815AE">
      <w:pPr>
        <w:suppressAutoHyphens w:val="0"/>
        <w:spacing w:before="0" w:after="0" w:line="260" w:lineRule="exact"/>
        <w:jc w:val="both"/>
        <w:rPr>
          <w:szCs w:val="24"/>
        </w:rPr>
      </w:pPr>
    </w:p>
    <w:p w14:paraId="7E68942E" w14:textId="77777777" w:rsidR="002815AE" w:rsidRPr="00C6604B" w:rsidRDefault="002815AE" w:rsidP="002815AE">
      <w:pPr>
        <w:suppressAutoHyphens w:val="0"/>
        <w:spacing w:before="0" w:after="0" w:line="260" w:lineRule="exact"/>
        <w:jc w:val="both"/>
        <w:rPr>
          <w:szCs w:val="24"/>
        </w:rPr>
      </w:pPr>
      <w:r w:rsidRPr="00C6604B">
        <w:rPr>
          <w:szCs w:val="24"/>
        </w:rPr>
        <w:t>PRACTICE AND PROCEDURE – role of the Tribunal – application for dismissal of application for review – on the basis of being frivolous – no utility in review – no practical benefit available to the Applicant – application dismissed</w:t>
      </w:r>
    </w:p>
    <w:p w14:paraId="0D09A193" w14:textId="77777777" w:rsidR="002815AE" w:rsidRPr="00C6604B" w:rsidRDefault="002815AE" w:rsidP="002815AE">
      <w:pPr>
        <w:suppressAutoHyphens w:val="0"/>
        <w:spacing w:before="0" w:after="0" w:line="260" w:lineRule="exact"/>
        <w:jc w:val="both"/>
        <w:rPr>
          <w:szCs w:val="24"/>
        </w:rPr>
      </w:pPr>
    </w:p>
    <w:p w14:paraId="4588376E" w14:textId="77777777" w:rsidR="002815AE" w:rsidRPr="00C6604B" w:rsidRDefault="001E7385" w:rsidP="002815AE">
      <w:pPr>
        <w:suppressAutoHyphens w:val="0"/>
        <w:spacing w:before="0" w:after="0" w:line="260" w:lineRule="exact"/>
        <w:jc w:val="both"/>
        <w:rPr>
          <w:szCs w:val="24"/>
        </w:rPr>
      </w:pPr>
      <w:hyperlink r:id="rId53" w:history="1">
        <w:r w:rsidR="002815AE" w:rsidRPr="00C6604B">
          <w:rPr>
            <w:b/>
            <w:bCs/>
            <w:color w:val="106DB6"/>
            <w:szCs w:val="24"/>
            <w:u w:val="single"/>
          </w:rPr>
          <w:t>O'Hara and Australian Postal Corporation</w:t>
        </w:r>
      </w:hyperlink>
      <w:r w:rsidR="002815AE" w:rsidRPr="00C6604B">
        <w:rPr>
          <w:szCs w:val="24"/>
        </w:rPr>
        <w:t xml:space="preserve"> (Compensation) [2023] AATA 402 (2 March 2023); C J Furnell, Senior Member</w:t>
      </w:r>
    </w:p>
    <w:p w14:paraId="15C34530" w14:textId="77777777" w:rsidR="002815AE" w:rsidRPr="00C6604B" w:rsidRDefault="002815AE" w:rsidP="002815AE">
      <w:pPr>
        <w:suppressAutoHyphens w:val="0"/>
        <w:spacing w:before="0" w:after="0" w:line="260" w:lineRule="exact"/>
        <w:jc w:val="both"/>
        <w:rPr>
          <w:szCs w:val="24"/>
        </w:rPr>
      </w:pPr>
    </w:p>
    <w:p w14:paraId="7F420E30" w14:textId="77777777" w:rsidR="002815AE" w:rsidRPr="00C6604B" w:rsidRDefault="002815AE" w:rsidP="002815AE">
      <w:pPr>
        <w:suppressAutoHyphens w:val="0"/>
        <w:spacing w:before="0" w:after="0" w:line="260" w:lineRule="exact"/>
        <w:jc w:val="both"/>
        <w:rPr>
          <w:szCs w:val="24"/>
        </w:rPr>
      </w:pPr>
      <w:r w:rsidRPr="00C6604B">
        <w:rPr>
          <w:szCs w:val="24"/>
        </w:rPr>
        <w:t>PRACTICE AND PROCEDURE – application for extension of time within which to lodge application for review – principles regarding whether extension should be granted – length of delay – explanation for delay – whether fault of solicitors constitutes an adequate explanation for delay – prejudice to Respondent – merits of underlying application – extension of time application refused</w:t>
      </w:r>
    </w:p>
    <w:p w14:paraId="242739C8" w14:textId="77777777" w:rsidR="002815AE" w:rsidRPr="00C6604B" w:rsidRDefault="002815AE" w:rsidP="002815AE">
      <w:pPr>
        <w:suppressAutoHyphens w:val="0"/>
        <w:spacing w:before="0" w:after="0" w:line="260" w:lineRule="exact"/>
        <w:jc w:val="both"/>
        <w:rPr>
          <w:szCs w:val="24"/>
        </w:rPr>
      </w:pPr>
    </w:p>
    <w:p w14:paraId="0FE06854" w14:textId="77777777" w:rsidR="002815AE" w:rsidRPr="00C6604B" w:rsidRDefault="001E7385" w:rsidP="002815AE">
      <w:pPr>
        <w:suppressAutoHyphens w:val="0"/>
        <w:spacing w:before="0" w:after="0" w:line="260" w:lineRule="exact"/>
        <w:jc w:val="both"/>
        <w:rPr>
          <w:szCs w:val="24"/>
        </w:rPr>
      </w:pPr>
      <w:hyperlink r:id="rId54" w:history="1">
        <w:r w:rsidR="002815AE" w:rsidRPr="00C6604B">
          <w:rPr>
            <w:b/>
            <w:bCs/>
            <w:color w:val="106DB6"/>
            <w:szCs w:val="24"/>
            <w:u w:val="single"/>
          </w:rPr>
          <w:t>Potts and Commissioner of Taxation</w:t>
        </w:r>
      </w:hyperlink>
      <w:r w:rsidR="002815AE" w:rsidRPr="00C6604B">
        <w:rPr>
          <w:szCs w:val="24"/>
        </w:rPr>
        <w:t xml:space="preserve"> (Taxation) [2023] AATA 415 (16 March 2023); O’Donovan, Senior Member</w:t>
      </w:r>
    </w:p>
    <w:p w14:paraId="2F0F1A9C" w14:textId="77777777" w:rsidR="002815AE" w:rsidRPr="00C6604B" w:rsidRDefault="002815AE" w:rsidP="002815AE">
      <w:pPr>
        <w:suppressAutoHyphens w:val="0"/>
        <w:spacing w:before="0" w:after="0" w:line="260" w:lineRule="exact"/>
        <w:jc w:val="both"/>
        <w:rPr>
          <w:szCs w:val="24"/>
        </w:rPr>
      </w:pPr>
    </w:p>
    <w:p w14:paraId="717CA012" w14:textId="77777777" w:rsidR="002815AE" w:rsidRDefault="002815AE" w:rsidP="002815AE">
      <w:pPr>
        <w:suppressAutoHyphens w:val="0"/>
        <w:spacing w:before="0" w:after="0" w:line="260" w:lineRule="exact"/>
        <w:jc w:val="both"/>
        <w:rPr>
          <w:szCs w:val="24"/>
        </w:rPr>
      </w:pPr>
      <w:r w:rsidRPr="00C6604B">
        <w:rPr>
          <w:szCs w:val="24"/>
        </w:rPr>
        <w:t>PRACTICE AND PROCEDURE – JURISDICTION – Commissioner of Taxation – Tax assessment decisions – where Applicant requested Tribunal review of the decisions to impose shortfall penalties – where relevant notices do not provide Tribunal jurisdiction to review the imposition of such penalties – application dismissed for no jurisdiction</w:t>
      </w:r>
    </w:p>
    <w:p w14:paraId="5515C4BB" w14:textId="77777777" w:rsidR="002815AE" w:rsidRDefault="002815AE" w:rsidP="002815AE">
      <w:pPr>
        <w:spacing w:before="0" w:after="0" w:line="260" w:lineRule="exact"/>
      </w:pPr>
    </w:p>
    <w:p w14:paraId="3F290CE1" w14:textId="77777777" w:rsidR="002815AE" w:rsidRDefault="002815AE" w:rsidP="002815AE">
      <w:pPr>
        <w:spacing w:before="0" w:after="0" w:line="260" w:lineRule="exact"/>
      </w:pPr>
    </w:p>
    <w:p w14:paraId="24DFF080" w14:textId="77777777" w:rsidR="002815AE" w:rsidRDefault="002815AE" w:rsidP="002815AE">
      <w:pPr>
        <w:spacing w:before="0" w:after="0" w:line="260" w:lineRule="exact"/>
      </w:pPr>
    </w:p>
    <w:p w14:paraId="7CE0EDC0" w14:textId="28C41D8C" w:rsidR="00013EDE" w:rsidRDefault="00013EDE">
      <w:pPr>
        <w:suppressAutoHyphens w:val="0"/>
        <w:spacing w:before="0" w:after="0" w:line="240" w:lineRule="auto"/>
      </w:pPr>
      <w:r>
        <w:br w:type="page"/>
      </w:r>
    </w:p>
    <w:p w14:paraId="3E1A3365" w14:textId="77777777" w:rsidR="002815AE" w:rsidRPr="009C0B02" w:rsidRDefault="002815AE" w:rsidP="002815AE">
      <w:pPr>
        <w:keepNext/>
        <w:suppressAutoHyphens w:val="0"/>
        <w:spacing w:before="240" w:after="240" w:line="260" w:lineRule="exact"/>
        <w:jc w:val="both"/>
        <w:outlineLvl w:val="2"/>
        <w:rPr>
          <w:rFonts w:cs="Arial"/>
          <w:b/>
          <w:bCs/>
          <w:sz w:val="26"/>
          <w:szCs w:val="26"/>
        </w:rPr>
      </w:pPr>
      <w:bookmarkStart w:id="26" w:name="_Toc130808048"/>
      <w:r w:rsidRPr="009C0B02">
        <w:rPr>
          <w:rFonts w:cs="Arial"/>
          <w:b/>
          <w:bCs/>
          <w:sz w:val="26"/>
          <w:szCs w:val="26"/>
        </w:rPr>
        <w:lastRenderedPageBreak/>
        <w:t>Refugee</w:t>
      </w:r>
      <w:bookmarkEnd w:id="26"/>
    </w:p>
    <w:p w14:paraId="0E327BD1" w14:textId="77777777" w:rsidR="002815AE" w:rsidRPr="009C0B02" w:rsidRDefault="001E7385" w:rsidP="002815AE">
      <w:pPr>
        <w:suppressAutoHyphens w:val="0"/>
        <w:spacing w:before="0" w:after="0" w:line="260" w:lineRule="exact"/>
        <w:jc w:val="both"/>
        <w:rPr>
          <w:szCs w:val="24"/>
        </w:rPr>
      </w:pPr>
      <w:hyperlink r:id="rId55" w:history="1">
        <w:r w:rsidR="002815AE" w:rsidRPr="009C0B02">
          <w:rPr>
            <w:b/>
            <w:bCs/>
            <w:color w:val="106DB6"/>
            <w:szCs w:val="24"/>
            <w:u w:val="single"/>
          </w:rPr>
          <w:t>2209523</w:t>
        </w:r>
      </w:hyperlink>
      <w:r w:rsidR="002815AE" w:rsidRPr="009C0B02">
        <w:rPr>
          <w:szCs w:val="24"/>
        </w:rPr>
        <w:t xml:space="preserve"> (Refugee) [2022] AATA 4808 (13 October 2022); M McAdam, Member</w:t>
      </w:r>
    </w:p>
    <w:p w14:paraId="41C4B766" w14:textId="77777777" w:rsidR="002815AE" w:rsidRPr="009C0B02" w:rsidRDefault="002815AE" w:rsidP="002815AE">
      <w:pPr>
        <w:suppressAutoHyphens w:val="0"/>
        <w:spacing w:before="0" w:after="0" w:line="260" w:lineRule="exact"/>
        <w:jc w:val="both"/>
        <w:rPr>
          <w:szCs w:val="24"/>
        </w:rPr>
      </w:pPr>
    </w:p>
    <w:p w14:paraId="32BC9FEB"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Democratic Republic of Congo – particular social group – girls or young women in the DRC – young female with no family or other support – conflict with adopted family – gender-based harm – high risk of sexual and other physical violence to children – refugee status in third country lost after moving to Australia – lack of state resources for orphans – lack of access to accommodation, financial support or other welfare support – jurisdiction issues regarding validity of application for review – decision under review remitted</w:t>
      </w:r>
    </w:p>
    <w:p w14:paraId="094FC860" w14:textId="77777777" w:rsidR="002815AE" w:rsidRPr="009C0B02" w:rsidRDefault="002815AE" w:rsidP="002815AE">
      <w:pPr>
        <w:suppressAutoHyphens w:val="0"/>
        <w:spacing w:before="0" w:after="0" w:line="260" w:lineRule="exact"/>
        <w:jc w:val="both"/>
        <w:rPr>
          <w:szCs w:val="24"/>
        </w:rPr>
      </w:pPr>
    </w:p>
    <w:p w14:paraId="54C6C1B9" w14:textId="77777777" w:rsidR="002815AE" w:rsidRPr="009C0B02" w:rsidRDefault="001E7385" w:rsidP="002815AE">
      <w:pPr>
        <w:suppressAutoHyphens w:val="0"/>
        <w:spacing w:before="0" w:after="0" w:line="260" w:lineRule="exact"/>
        <w:jc w:val="both"/>
        <w:rPr>
          <w:szCs w:val="24"/>
        </w:rPr>
      </w:pPr>
      <w:hyperlink r:id="rId56" w:history="1">
        <w:r w:rsidR="002815AE" w:rsidRPr="009C0B02">
          <w:rPr>
            <w:b/>
            <w:bCs/>
            <w:color w:val="106DB6"/>
            <w:szCs w:val="24"/>
            <w:u w:val="single"/>
          </w:rPr>
          <w:t>1914106</w:t>
        </w:r>
      </w:hyperlink>
      <w:r w:rsidR="002815AE" w:rsidRPr="009C0B02">
        <w:rPr>
          <w:szCs w:val="24"/>
        </w:rPr>
        <w:t xml:space="preserve"> (Refugee) [2022] AATA 4807 (18 October 2022); K Chapple, Member</w:t>
      </w:r>
    </w:p>
    <w:p w14:paraId="6802AE8C" w14:textId="77777777" w:rsidR="002815AE" w:rsidRPr="009C0B02" w:rsidRDefault="002815AE" w:rsidP="002815AE">
      <w:pPr>
        <w:suppressAutoHyphens w:val="0"/>
        <w:spacing w:before="0" w:after="0" w:line="260" w:lineRule="exact"/>
        <w:jc w:val="both"/>
        <w:rPr>
          <w:szCs w:val="24"/>
        </w:rPr>
      </w:pPr>
    </w:p>
    <w:p w14:paraId="49EF109E"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Eritrea – political opinion – member of Eritrean Democratic Party (EDP) – underground Eritrean opposition movement – anti-regime activities – particular social group – Eritrean citizens forcibly returned to Eritrea – shared contents of sensitive government documents – arrest of son and EDP colleague – incidences of arbitrary arrest and detention – mental health condition due to trauma – limited mental health support available – decision under review remitted</w:t>
      </w:r>
    </w:p>
    <w:p w14:paraId="735D5C7B" w14:textId="77777777" w:rsidR="002815AE" w:rsidRPr="009C0B02" w:rsidRDefault="002815AE" w:rsidP="002815AE">
      <w:pPr>
        <w:suppressAutoHyphens w:val="0"/>
        <w:spacing w:before="0" w:after="0" w:line="260" w:lineRule="exact"/>
        <w:jc w:val="both"/>
        <w:rPr>
          <w:szCs w:val="24"/>
        </w:rPr>
      </w:pPr>
    </w:p>
    <w:p w14:paraId="5FB1C7C7" w14:textId="77777777" w:rsidR="002815AE" w:rsidRPr="009C0B02" w:rsidRDefault="001E7385" w:rsidP="002815AE">
      <w:pPr>
        <w:suppressAutoHyphens w:val="0"/>
        <w:spacing w:before="0" w:after="0" w:line="260" w:lineRule="exact"/>
        <w:jc w:val="both"/>
        <w:rPr>
          <w:szCs w:val="24"/>
        </w:rPr>
      </w:pPr>
      <w:hyperlink r:id="rId57" w:history="1">
        <w:r w:rsidR="002815AE" w:rsidRPr="009C0B02">
          <w:rPr>
            <w:b/>
            <w:bCs/>
            <w:color w:val="106DB6"/>
            <w:szCs w:val="24"/>
            <w:u w:val="single"/>
          </w:rPr>
          <w:t>1731938</w:t>
        </w:r>
      </w:hyperlink>
      <w:r w:rsidR="002815AE" w:rsidRPr="009C0B02">
        <w:rPr>
          <w:szCs w:val="24"/>
        </w:rPr>
        <w:t xml:space="preserve"> (Refugee) [2022] AATA 4881 (31 October 2022); S Roushan, Senior Member</w:t>
      </w:r>
    </w:p>
    <w:p w14:paraId="424A091D" w14:textId="77777777" w:rsidR="002815AE" w:rsidRPr="009C0B02" w:rsidRDefault="002815AE" w:rsidP="002815AE">
      <w:pPr>
        <w:suppressAutoHyphens w:val="0"/>
        <w:spacing w:before="0" w:after="0" w:line="260" w:lineRule="exact"/>
        <w:jc w:val="both"/>
        <w:rPr>
          <w:szCs w:val="24"/>
        </w:rPr>
      </w:pPr>
    </w:p>
    <w:p w14:paraId="2D4C85FD"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Lebanon – Sunni Muslims – fear harm from Shi'a Muslims, Alawis and supporters of the Syrian regime– anti-Assad political views – membership of the particular social group – people with mental illness or mental health disorders – there is a real chance that applicant will be seriously misjudged and subjected to physical harassment, mistreatment, violence or threats of violence – State protection is not available to the applicant – lack of general security, sectarian conflict and political instability is faced by the population generally – strong compassionate circumstances – Referral to the Minister – decision under review remitted for the first named applicant – decision under review affirmed for the second named applicant</w:t>
      </w:r>
    </w:p>
    <w:p w14:paraId="6BBCF653" w14:textId="77777777" w:rsidR="002815AE" w:rsidRPr="009C0B02" w:rsidRDefault="002815AE" w:rsidP="002815AE">
      <w:pPr>
        <w:suppressAutoHyphens w:val="0"/>
        <w:spacing w:before="0" w:after="0" w:line="260" w:lineRule="exact"/>
        <w:jc w:val="both"/>
        <w:rPr>
          <w:szCs w:val="24"/>
        </w:rPr>
      </w:pPr>
    </w:p>
    <w:p w14:paraId="4B42CFEE" w14:textId="77777777" w:rsidR="002815AE" w:rsidRPr="009C0B02" w:rsidRDefault="001E7385" w:rsidP="002815AE">
      <w:pPr>
        <w:suppressAutoHyphens w:val="0"/>
        <w:spacing w:before="0" w:after="0" w:line="260" w:lineRule="exact"/>
        <w:jc w:val="both"/>
        <w:rPr>
          <w:szCs w:val="24"/>
        </w:rPr>
      </w:pPr>
      <w:hyperlink r:id="rId58" w:history="1">
        <w:r w:rsidR="002815AE" w:rsidRPr="009C0B02">
          <w:rPr>
            <w:b/>
            <w:bCs/>
            <w:color w:val="106DB6"/>
            <w:szCs w:val="24"/>
            <w:u w:val="single"/>
          </w:rPr>
          <w:t>2109281</w:t>
        </w:r>
      </w:hyperlink>
      <w:r w:rsidR="002815AE" w:rsidRPr="009C0B02">
        <w:rPr>
          <w:szCs w:val="24"/>
        </w:rPr>
        <w:t xml:space="preserve"> (Refugee) [2022] AATA 5036 (10 November 2022); S Roushan, Senior Member</w:t>
      </w:r>
    </w:p>
    <w:p w14:paraId="5D2FA803" w14:textId="77777777" w:rsidR="002815AE" w:rsidRPr="009C0B02" w:rsidRDefault="002815AE" w:rsidP="002815AE">
      <w:pPr>
        <w:suppressAutoHyphens w:val="0"/>
        <w:spacing w:before="0" w:after="0" w:line="260" w:lineRule="exact"/>
        <w:jc w:val="both"/>
        <w:rPr>
          <w:szCs w:val="24"/>
        </w:rPr>
      </w:pPr>
    </w:p>
    <w:p w14:paraId="084D7108"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Poland – Federal Circuit Court remittal – theft of boxes containing sensitive intelligence files – fear of former communist Party leaders, members of the Solidarity Party, members of the current government and various criminal groups –threats of harm by criminal gangs – serious injuries inflicted by criminal associates – likelihood of further charges and incarceration – repeat drug offender – risk of harm associated with arrest and incarceration – subject of extradition request – Tribunal's power to determine s 36(2C) issues – complementary protection – decision under review remitted</w:t>
      </w:r>
    </w:p>
    <w:p w14:paraId="1DF5EFA3" w14:textId="77777777" w:rsidR="002815AE" w:rsidRPr="009C0B02" w:rsidRDefault="002815AE" w:rsidP="002815AE">
      <w:pPr>
        <w:suppressAutoHyphens w:val="0"/>
        <w:spacing w:before="0" w:after="0" w:line="260" w:lineRule="exact"/>
        <w:jc w:val="both"/>
        <w:rPr>
          <w:szCs w:val="24"/>
        </w:rPr>
      </w:pPr>
    </w:p>
    <w:p w14:paraId="7EF70EBC" w14:textId="77777777" w:rsidR="002815AE" w:rsidRPr="009C0B02" w:rsidRDefault="001E7385" w:rsidP="002815AE">
      <w:pPr>
        <w:suppressAutoHyphens w:val="0"/>
        <w:spacing w:before="0" w:after="0" w:line="260" w:lineRule="exact"/>
        <w:jc w:val="both"/>
        <w:rPr>
          <w:szCs w:val="24"/>
        </w:rPr>
      </w:pPr>
      <w:hyperlink r:id="rId59" w:history="1">
        <w:r w:rsidR="002815AE" w:rsidRPr="009C0B02">
          <w:rPr>
            <w:b/>
            <w:bCs/>
            <w:color w:val="106DB6"/>
            <w:szCs w:val="24"/>
            <w:u w:val="single"/>
          </w:rPr>
          <w:t>1838195</w:t>
        </w:r>
      </w:hyperlink>
      <w:r w:rsidR="002815AE" w:rsidRPr="009C0B02">
        <w:rPr>
          <w:szCs w:val="24"/>
        </w:rPr>
        <w:t xml:space="preserve"> (Refugee) [2022] AATA 4884 (16 November 2022); S Lee, Member</w:t>
      </w:r>
    </w:p>
    <w:p w14:paraId="66FD5049" w14:textId="77777777" w:rsidR="002815AE" w:rsidRPr="009C0B02" w:rsidRDefault="002815AE" w:rsidP="002815AE">
      <w:pPr>
        <w:suppressAutoHyphens w:val="0"/>
        <w:spacing w:before="0" w:after="0" w:line="260" w:lineRule="exact"/>
        <w:jc w:val="both"/>
        <w:rPr>
          <w:szCs w:val="24"/>
        </w:rPr>
      </w:pPr>
    </w:p>
    <w:p w14:paraId="1EFDE274"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Myanmar – Federal Circuit Court remittal – race – Rohingya – particular social group or group – single mothers – failed asylum seekers – attacks on homes – domestic violence – employment – decision under review remitted</w:t>
      </w:r>
    </w:p>
    <w:p w14:paraId="0CE53F21" w14:textId="77777777" w:rsidR="002815AE" w:rsidRPr="009C0B02" w:rsidRDefault="002815AE" w:rsidP="002815AE">
      <w:pPr>
        <w:suppressAutoHyphens w:val="0"/>
        <w:spacing w:before="0" w:after="0" w:line="260" w:lineRule="exact"/>
        <w:jc w:val="both"/>
        <w:rPr>
          <w:szCs w:val="24"/>
        </w:rPr>
      </w:pPr>
    </w:p>
    <w:p w14:paraId="51B3974D" w14:textId="77777777" w:rsidR="002815AE" w:rsidRPr="009C0B02" w:rsidRDefault="001E7385" w:rsidP="002815AE">
      <w:pPr>
        <w:suppressAutoHyphens w:val="0"/>
        <w:spacing w:before="0" w:after="0" w:line="260" w:lineRule="exact"/>
        <w:jc w:val="both"/>
        <w:rPr>
          <w:szCs w:val="24"/>
        </w:rPr>
      </w:pPr>
      <w:hyperlink r:id="rId60" w:history="1">
        <w:r w:rsidR="002815AE" w:rsidRPr="009C0B02">
          <w:rPr>
            <w:b/>
            <w:bCs/>
            <w:color w:val="106DB6"/>
            <w:szCs w:val="24"/>
            <w:u w:val="single"/>
          </w:rPr>
          <w:t>1727092</w:t>
        </w:r>
      </w:hyperlink>
      <w:r w:rsidR="002815AE" w:rsidRPr="009C0B02">
        <w:rPr>
          <w:szCs w:val="24"/>
        </w:rPr>
        <w:t xml:space="preserve"> (Refugee) [2022] AATA 5063 (18 November 2022); J Meyer, Member</w:t>
      </w:r>
    </w:p>
    <w:p w14:paraId="71C0354B" w14:textId="77777777" w:rsidR="002815AE" w:rsidRPr="009C0B02" w:rsidRDefault="002815AE" w:rsidP="002815AE">
      <w:pPr>
        <w:suppressAutoHyphens w:val="0"/>
        <w:spacing w:before="0" w:after="0" w:line="260" w:lineRule="exact"/>
        <w:jc w:val="both"/>
        <w:rPr>
          <w:szCs w:val="24"/>
        </w:rPr>
      </w:pPr>
    </w:p>
    <w:p w14:paraId="75C973A8"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Sri Lanka – political opinion – LTTE intelligence operative member – implicated in murder of two STF officers – persecution from Special Taskforce of the Sri Lankan police (STF) and Karuna Group – family members’ links to LTTE – arrest warrant issued – active in the Tamil diaspora in Australia – creative content related to political opinion – decision under review remitted</w:t>
      </w:r>
    </w:p>
    <w:p w14:paraId="4C66E626" w14:textId="77777777" w:rsidR="002815AE" w:rsidRDefault="002815AE" w:rsidP="002815AE">
      <w:pPr>
        <w:suppressAutoHyphens w:val="0"/>
        <w:spacing w:before="0" w:after="0" w:line="260" w:lineRule="exact"/>
        <w:jc w:val="both"/>
        <w:rPr>
          <w:szCs w:val="24"/>
        </w:rPr>
      </w:pPr>
    </w:p>
    <w:p w14:paraId="22980BDC" w14:textId="77777777" w:rsidR="002815AE" w:rsidRDefault="002815AE" w:rsidP="002815AE">
      <w:pPr>
        <w:suppressAutoHyphens w:val="0"/>
        <w:spacing w:before="0" w:after="0" w:line="260" w:lineRule="exact"/>
        <w:jc w:val="both"/>
        <w:rPr>
          <w:szCs w:val="24"/>
        </w:rPr>
      </w:pPr>
    </w:p>
    <w:p w14:paraId="07A56786" w14:textId="45022264" w:rsidR="00013EDE" w:rsidRDefault="00013EDE">
      <w:pPr>
        <w:suppressAutoHyphens w:val="0"/>
        <w:spacing w:before="0" w:after="0" w:line="240" w:lineRule="auto"/>
        <w:rPr>
          <w:szCs w:val="24"/>
        </w:rPr>
      </w:pPr>
      <w:r>
        <w:rPr>
          <w:szCs w:val="24"/>
        </w:rPr>
        <w:br w:type="page"/>
      </w:r>
    </w:p>
    <w:p w14:paraId="3E0BB869" w14:textId="77777777" w:rsidR="002815AE" w:rsidRDefault="001E7385" w:rsidP="002815AE">
      <w:pPr>
        <w:suppressAutoHyphens w:val="0"/>
        <w:spacing w:before="0" w:after="0" w:line="260" w:lineRule="exact"/>
        <w:jc w:val="both"/>
        <w:rPr>
          <w:szCs w:val="24"/>
        </w:rPr>
      </w:pPr>
      <w:hyperlink r:id="rId61" w:history="1">
        <w:r w:rsidR="002815AE" w:rsidRPr="009C0B02">
          <w:rPr>
            <w:b/>
            <w:bCs/>
            <w:color w:val="106DB6"/>
            <w:szCs w:val="24"/>
            <w:u w:val="single"/>
          </w:rPr>
          <w:t>2118846</w:t>
        </w:r>
      </w:hyperlink>
      <w:r w:rsidR="002815AE" w:rsidRPr="009C0B02">
        <w:rPr>
          <w:szCs w:val="24"/>
        </w:rPr>
        <w:t xml:space="preserve"> (Refugee) [2022] AATA 4880 (21 November 2022); M Bishop, Senior Member</w:t>
      </w:r>
    </w:p>
    <w:p w14:paraId="49AB81AE" w14:textId="77777777" w:rsidR="00013EDE" w:rsidRPr="009C0B02" w:rsidRDefault="00013EDE" w:rsidP="002815AE">
      <w:pPr>
        <w:suppressAutoHyphens w:val="0"/>
        <w:spacing w:before="0" w:after="0" w:line="260" w:lineRule="exact"/>
        <w:jc w:val="both"/>
        <w:rPr>
          <w:szCs w:val="24"/>
        </w:rPr>
      </w:pPr>
    </w:p>
    <w:p w14:paraId="5753FE83" w14:textId="77777777" w:rsidR="002815AE" w:rsidRPr="009C0B02" w:rsidRDefault="002815AE" w:rsidP="002815AE">
      <w:pPr>
        <w:suppressAutoHyphens w:val="0"/>
        <w:spacing w:before="0" w:after="0" w:line="260" w:lineRule="exact"/>
        <w:jc w:val="both"/>
        <w:rPr>
          <w:szCs w:val="24"/>
        </w:rPr>
      </w:pPr>
      <w:r w:rsidRPr="009C0B02">
        <w:rPr>
          <w:szCs w:val="24"/>
        </w:rPr>
        <w:t>REFUGEE – protection visa – Ethiopia – request for adjournment refused – Amhara ethnicity – political opinion – opposition to the government’s treatment of the Wolkayte Amhara – previous experience of detention, interrogation and torture – ongoing persecution of wife and family – political and security situation in Ethiopia post 2020 – interethnic violence – shortage of grain – decision under review remitted</w:t>
      </w:r>
    </w:p>
    <w:p w14:paraId="4C57D582" w14:textId="77777777" w:rsidR="002815AE" w:rsidRPr="00C6604B" w:rsidRDefault="002815AE" w:rsidP="002815AE">
      <w:pPr>
        <w:suppressAutoHyphens w:val="0"/>
        <w:spacing w:before="0" w:after="0" w:line="260" w:lineRule="exact"/>
        <w:jc w:val="both"/>
        <w:rPr>
          <w:szCs w:val="24"/>
        </w:rPr>
      </w:pPr>
    </w:p>
    <w:p w14:paraId="60A6C7F9"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7" w:name="_Toc130808049"/>
      <w:r w:rsidRPr="00C6604B">
        <w:rPr>
          <w:rFonts w:cs="Arial"/>
          <w:b/>
          <w:bCs/>
          <w:sz w:val="26"/>
          <w:szCs w:val="26"/>
        </w:rPr>
        <w:t>Social Se</w:t>
      </w:r>
      <w:bookmarkEnd w:id="25"/>
      <w:r w:rsidRPr="00C6604B">
        <w:rPr>
          <w:rFonts w:cs="Arial"/>
          <w:b/>
          <w:bCs/>
          <w:sz w:val="26"/>
          <w:szCs w:val="26"/>
        </w:rPr>
        <w:t>rvices</w:t>
      </w:r>
      <w:bookmarkEnd w:id="27"/>
    </w:p>
    <w:p w14:paraId="79527CF0" w14:textId="77777777" w:rsidR="002815AE" w:rsidRPr="00C6604B" w:rsidRDefault="001E7385" w:rsidP="002815AE">
      <w:pPr>
        <w:suppressAutoHyphens w:val="0"/>
        <w:spacing w:before="0" w:after="0" w:line="260" w:lineRule="exact"/>
        <w:jc w:val="both"/>
        <w:rPr>
          <w:szCs w:val="24"/>
        </w:rPr>
      </w:pPr>
      <w:hyperlink r:id="rId62" w:history="1">
        <w:r w:rsidR="002815AE" w:rsidRPr="00C6604B">
          <w:rPr>
            <w:b/>
            <w:bCs/>
            <w:color w:val="106DB6"/>
            <w:szCs w:val="24"/>
            <w:u w:val="single"/>
          </w:rPr>
          <w:t>Cole and Secretary, Department of Social Services</w:t>
        </w:r>
      </w:hyperlink>
      <w:r w:rsidR="002815AE" w:rsidRPr="00C6604B">
        <w:rPr>
          <w:szCs w:val="24"/>
        </w:rPr>
        <w:t xml:space="preserve"> (Social services second review) [2023] AATA 398 (16 March 2023); R Bellamy, Senior Member</w:t>
      </w:r>
    </w:p>
    <w:p w14:paraId="6C8FE916" w14:textId="77777777" w:rsidR="002815AE" w:rsidRPr="00C6604B" w:rsidRDefault="002815AE" w:rsidP="002815AE">
      <w:pPr>
        <w:suppressAutoHyphens w:val="0"/>
        <w:spacing w:before="0" w:after="0" w:line="260" w:lineRule="exact"/>
        <w:jc w:val="both"/>
        <w:rPr>
          <w:szCs w:val="24"/>
        </w:rPr>
      </w:pPr>
    </w:p>
    <w:p w14:paraId="67EDF264" w14:textId="77777777" w:rsidR="002815AE" w:rsidRPr="00C6604B" w:rsidRDefault="002815AE" w:rsidP="002815AE">
      <w:pPr>
        <w:suppressAutoHyphens w:val="0"/>
        <w:spacing w:before="0" w:after="0" w:line="260" w:lineRule="exact"/>
        <w:jc w:val="both"/>
        <w:rPr>
          <w:szCs w:val="24"/>
        </w:rPr>
      </w:pPr>
      <w:r w:rsidRPr="00C6604B">
        <w:rPr>
          <w:szCs w:val="24"/>
        </w:rPr>
        <w:t>Social Security – Disability Support Pension – Australian foreign aid worker – post traumatic stress disorder – Lump sum workers compensation settlement – obligation to repay compensation affected benefits received during preclusion period – whether to exercise discretion to exempt Applicant from having to pay – whether appropriate to treat compensation payment as not having been made – decision under review affirmed</w:t>
      </w:r>
    </w:p>
    <w:p w14:paraId="2E78DAD8" w14:textId="77777777" w:rsidR="002815AE" w:rsidRPr="00C6604B" w:rsidRDefault="002815AE" w:rsidP="002815AE">
      <w:pPr>
        <w:suppressAutoHyphens w:val="0"/>
        <w:spacing w:before="0" w:after="0" w:line="260" w:lineRule="exact"/>
        <w:jc w:val="both"/>
        <w:rPr>
          <w:szCs w:val="24"/>
        </w:rPr>
      </w:pPr>
    </w:p>
    <w:p w14:paraId="6D705540" w14:textId="77777777" w:rsidR="002815AE" w:rsidRPr="00C6604B" w:rsidRDefault="001E7385" w:rsidP="002815AE">
      <w:pPr>
        <w:suppressAutoHyphens w:val="0"/>
        <w:spacing w:before="0" w:after="0" w:line="260" w:lineRule="exact"/>
        <w:jc w:val="both"/>
        <w:rPr>
          <w:szCs w:val="24"/>
        </w:rPr>
      </w:pPr>
      <w:hyperlink r:id="rId63" w:history="1">
        <w:r w:rsidR="002815AE" w:rsidRPr="00C6604B">
          <w:rPr>
            <w:b/>
            <w:bCs/>
            <w:color w:val="106DB6"/>
            <w:szCs w:val="24"/>
            <w:u w:val="single"/>
          </w:rPr>
          <w:t>Fullick and Secretary, Department of Social Services</w:t>
        </w:r>
      </w:hyperlink>
      <w:r w:rsidR="002815AE" w:rsidRPr="00C6604B">
        <w:rPr>
          <w:szCs w:val="24"/>
        </w:rPr>
        <w:t xml:space="preserve"> (Social services second review) [2023] AATA 401 (17 March 2023); Mrs J C Kelly, Senior Member</w:t>
      </w:r>
    </w:p>
    <w:p w14:paraId="09836EB7" w14:textId="77777777" w:rsidR="002815AE" w:rsidRPr="00C6604B" w:rsidRDefault="002815AE" w:rsidP="002815AE">
      <w:pPr>
        <w:suppressAutoHyphens w:val="0"/>
        <w:spacing w:before="0" w:after="0" w:line="260" w:lineRule="exact"/>
        <w:jc w:val="both"/>
        <w:rPr>
          <w:szCs w:val="24"/>
        </w:rPr>
      </w:pPr>
    </w:p>
    <w:p w14:paraId="123B1CB4" w14:textId="77777777" w:rsidR="002815AE" w:rsidRPr="00C6604B" w:rsidRDefault="002815AE" w:rsidP="002815AE">
      <w:pPr>
        <w:suppressAutoHyphens w:val="0"/>
        <w:spacing w:before="0" w:after="0" w:line="260" w:lineRule="exact"/>
        <w:jc w:val="both"/>
        <w:rPr>
          <w:szCs w:val="24"/>
        </w:rPr>
      </w:pPr>
      <w:r w:rsidRPr="00C6604B">
        <w:rPr>
          <w:szCs w:val="24"/>
        </w:rPr>
        <w:t>SOCIAL SECURITY – disability support pension – whether the applicant satisfied the qualification criteria at the date of her claim or during the qualification period – whether applicant has impairments that had been fully diagnosed, treated and stabilised – whether impairment rating was 20 points or more under the impairment tables – reviewable decision affirmed</w:t>
      </w:r>
    </w:p>
    <w:p w14:paraId="00C8DE0A" w14:textId="77777777" w:rsidR="002815AE" w:rsidRPr="00C6604B" w:rsidRDefault="002815AE" w:rsidP="002815AE">
      <w:pPr>
        <w:suppressAutoHyphens w:val="0"/>
        <w:spacing w:before="0" w:after="0" w:line="260" w:lineRule="exact"/>
        <w:jc w:val="both"/>
        <w:rPr>
          <w:szCs w:val="24"/>
        </w:rPr>
      </w:pPr>
    </w:p>
    <w:p w14:paraId="34FAE566" w14:textId="77777777" w:rsidR="002815AE" w:rsidRPr="00C6604B" w:rsidRDefault="001E7385" w:rsidP="002815AE">
      <w:pPr>
        <w:suppressAutoHyphens w:val="0"/>
        <w:spacing w:before="0" w:after="0" w:line="260" w:lineRule="exact"/>
        <w:jc w:val="both"/>
        <w:rPr>
          <w:szCs w:val="24"/>
        </w:rPr>
      </w:pPr>
      <w:hyperlink r:id="rId64" w:history="1">
        <w:r w:rsidR="002815AE" w:rsidRPr="00C6604B">
          <w:rPr>
            <w:b/>
            <w:bCs/>
            <w:color w:val="106DB6"/>
            <w:szCs w:val="24"/>
            <w:u w:val="single"/>
          </w:rPr>
          <w:t>Gorman and Secretary, Department of Social Services</w:t>
        </w:r>
      </w:hyperlink>
      <w:r w:rsidR="002815AE" w:rsidRPr="00C6604B">
        <w:rPr>
          <w:szCs w:val="24"/>
        </w:rPr>
        <w:t xml:space="preserve"> (Social services second review) [2023] AATA 371 (13 March 2023); D Mitchell, Member</w:t>
      </w:r>
    </w:p>
    <w:p w14:paraId="183F43A3" w14:textId="77777777" w:rsidR="002815AE" w:rsidRPr="00C6604B" w:rsidRDefault="002815AE" w:rsidP="002815AE">
      <w:pPr>
        <w:suppressAutoHyphens w:val="0"/>
        <w:spacing w:before="0" w:after="0" w:line="260" w:lineRule="exact"/>
        <w:jc w:val="both"/>
        <w:rPr>
          <w:szCs w:val="24"/>
        </w:rPr>
      </w:pPr>
    </w:p>
    <w:p w14:paraId="4E12916E" w14:textId="77777777" w:rsidR="002815AE" w:rsidRPr="00C6604B" w:rsidRDefault="002815AE" w:rsidP="002815AE">
      <w:pPr>
        <w:suppressAutoHyphens w:val="0"/>
        <w:spacing w:before="0" w:after="0" w:line="260" w:lineRule="exact"/>
        <w:jc w:val="both"/>
        <w:rPr>
          <w:szCs w:val="24"/>
        </w:rPr>
      </w:pPr>
      <w:r w:rsidRPr="00C6604B">
        <w:rPr>
          <w:szCs w:val="24"/>
        </w:rPr>
        <w:t>SOCIAL SECURITY – parenting payment, carer payment and rent assistance – overpayments – where assets were not disclosed and rent ceased being paid – where not appropriate to write off debts – where no sole administrative error – where special circumstances established – where Respondent concedes the application – decision under review set aside and substituted</w:t>
      </w:r>
    </w:p>
    <w:p w14:paraId="3961F68D" w14:textId="77777777" w:rsidR="002815AE" w:rsidRPr="00C6604B" w:rsidRDefault="002815AE" w:rsidP="002815AE">
      <w:pPr>
        <w:suppressAutoHyphens w:val="0"/>
        <w:spacing w:before="0" w:after="0" w:line="260" w:lineRule="exact"/>
        <w:jc w:val="both"/>
        <w:rPr>
          <w:szCs w:val="24"/>
        </w:rPr>
      </w:pPr>
    </w:p>
    <w:p w14:paraId="7E3C4940" w14:textId="77777777" w:rsidR="002815AE" w:rsidRPr="00C6604B" w:rsidRDefault="001E7385" w:rsidP="002815AE">
      <w:pPr>
        <w:suppressAutoHyphens w:val="0"/>
        <w:spacing w:before="0" w:after="0" w:line="260" w:lineRule="exact"/>
        <w:jc w:val="both"/>
        <w:rPr>
          <w:szCs w:val="24"/>
        </w:rPr>
      </w:pPr>
      <w:hyperlink r:id="rId65" w:history="1">
        <w:r w:rsidR="002815AE" w:rsidRPr="00C6604B">
          <w:rPr>
            <w:b/>
            <w:bCs/>
            <w:color w:val="106DB6"/>
            <w:szCs w:val="24"/>
            <w:u w:val="single"/>
          </w:rPr>
          <w:t>Gorman-Ewing and Secretary, Department of Social Services</w:t>
        </w:r>
      </w:hyperlink>
      <w:r w:rsidR="002815AE" w:rsidRPr="00C6604B">
        <w:rPr>
          <w:szCs w:val="24"/>
        </w:rPr>
        <w:t xml:space="preserve"> (Social services second review) [2023] AATA 371  (13 March 2023); D Mitchell, Member</w:t>
      </w:r>
    </w:p>
    <w:p w14:paraId="69D307C5" w14:textId="77777777" w:rsidR="002815AE" w:rsidRPr="00C6604B" w:rsidRDefault="002815AE" w:rsidP="002815AE">
      <w:pPr>
        <w:suppressAutoHyphens w:val="0"/>
        <w:spacing w:before="0" w:after="0" w:line="260" w:lineRule="exact"/>
        <w:jc w:val="both"/>
        <w:rPr>
          <w:szCs w:val="24"/>
        </w:rPr>
      </w:pPr>
    </w:p>
    <w:p w14:paraId="5FDE0394" w14:textId="77777777" w:rsidR="002815AE" w:rsidRPr="00C6604B" w:rsidRDefault="002815AE" w:rsidP="002815AE">
      <w:pPr>
        <w:suppressAutoHyphens w:val="0"/>
        <w:spacing w:before="0" w:after="0" w:line="260" w:lineRule="exact"/>
        <w:jc w:val="both"/>
        <w:rPr>
          <w:szCs w:val="24"/>
        </w:rPr>
      </w:pPr>
      <w:r w:rsidRPr="00C6604B">
        <w:rPr>
          <w:szCs w:val="24"/>
        </w:rPr>
        <w:t>SOCIAL SECURITY – rent assistance – overpayment – where ceased paying private rent – where not appropriate to write off – where no sole administrative error – where special circumstances established – where Respondent concede the application – decision under review set aside and substituted</w:t>
      </w:r>
    </w:p>
    <w:p w14:paraId="633C3DFF" w14:textId="77777777" w:rsidR="002815AE" w:rsidRPr="00C6604B" w:rsidRDefault="002815AE" w:rsidP="002815AE">
      <w:pPr>
        <w:suppressAutoHyphens w:val="0"/>
        <w:spacing w:before="0" w:after="0" w:line="260" w:lineRule="exact"/>
        <w:jc w:val="both"/>
        <w:rPr>
          <w:szCs w:val="24"/>
        </w:rPr>
      </w:pPr>
    </w:p>
    <w:p w14:paraId="19235BCC" w14:textId="77777777" w:rsidR="002815AE" w:rsidRPr="00C6604B" w:rsidRDefault="001E7385" w:rsidP="002815AE">
      <w:pPr>
        <w:suppressAutoHyphens w:val="0"/>
        <w:spacing w:before="0" w:after="0" w:line="260" w:lineRule="exact"/>
        <w:jc w:val="both"/>
        <w:rPr>
          <w:szCs w:val="24"/>
        </w:rPr>
      </w:pPr>
      <w:hyperlink r:id="rId66" w:history="1">
        <w:r w:rsidR="002815AE" w:rsidRPr="00C6604B">
          <w:rPr>
            <w:b/>
            <w:bCs/>
            <w:color w:val="106DB6"/>
            <w:szCs w:val="24"/>
            <w:u w:val="single"/>
          </w:rPr>
          <w:t>McInnes and Secretary, Department of Social Services</w:t>
        </w:r>
      </w:hyperlink>
      <w:r w:rsidR="002815AE" w:rsidRPr="00C6604B">
        <w:rPr>
          <w:szCs w:val="24"/>
        </w:rPr>
        <w:t xml:space="preserve"> (Social services second review) [2023] AATA 369 (13 March 2023); A McLean Williams, Member</w:t>
      </w:r>
    </w:p>
    <w:p w14:paraId="7C8553C2" w14:textId="77777777" w:rsidR="002815AE" w:rsidRPr="00C6604B" w:rsidRDefault="002815AE" w:rsidP="002815AE">
      <w:pPr>
        <w:suppressAutoHyphens w:val="0"/>
        <w:spacing w:before="0" w:after="0" w:line="260" w:lineRule="exact"/>
        <w:jc w:val="both"/>
        <w:rPr>
          <w:szCs w:val="24"/>
        </w:rPr>
      </w:pPr>
    </w:p>
    <w:p w14:paraId="21EB3197" w14:textId="77777777" w:rsidR="002815AE" w:rsidRPr="00C6604B" w:rsidRDefault="002815AE" w:rsidP="002815AE">
      <w:pPr>
        <w:suppressAutoHyphens w:val="0"/>
        <w:spacing w:before="0" w:after="0" w:line="260" w:lineRule="exact"/>
        <w:jc w:val="both"/>
        <w:rPr>
          <w:szCs w:val="24"/>
        </w:rPr>
      </w:pPr>
      <w:r w:rsidRPr="00C6604B">
        <w:rPr>
          <w:szCs w:val="24"/>
        </w:rPr>
        <w:t>SOCIAL SECURITY –  Newstart allowance –  overpayment – debt due to the Commonwealth – where conceded debt attributable solely to administrative error and recovery of debt waived – previous Tribunal decision set aside –  Meaning of “setting aside” of a decision –  question as to whether the setting aside of a decision extends to include the elimination of prior facts used in the formulation of the decision set aside –  Question as to whether a subsequent decision maker can reconsider the same set of prior facts –  Tribunal answer in the affirmative –  decision under review affirmed</w:t>
      </w:r>
    </w:p>
    <w:p w14:paraId="56DA27ED" w14:textId="77777777" w:rsidR="002815AE" w:rsidRDefault="002815AE" w:rsidP="002815AE">
      <w:pPr>
        <w:suppressAutoHyphens w:val="0"/>
        <w:spacing w:before="0" w:after="0" w:line="260" w:lineRule="exact"/>
        <w:jc w:val="both"/>
        <w:rPr>
          <w:szCs w:val="24"/>
        </w:rPr>
      </w:pPr>
    </w:p>
    <w:p w14:paraId="727FFAD3" w14:textId="53F0300E" w:rsidR="00013EDE" w:rsidRDefault="00013EDE">
      <w:pPr>
        <w:suppressAutoHyphens w:val="0"/>
        <w:spacing w:before="0" w:after="0" w:line="240" w:lineRule="auto"/>
        <w:rPr>
          <w:szCs w:val="24"/>
        </w:rPr>
      </w:pPr>
      <w:r>
        <w:rPr>
          <w:szCs w:val="24"/>
        </w:rPr>
        <w:br w:type="page"/>
      </w:r>
    </w:p>
    <w:p w14:paraId="0A3A802C" w14:textId="77777777" w:rsidR="002815AE" w:rsidRPr="00C6604B" w:rsidRDefault="001E7385" w:rsidP="002815AE">
      <w:pPr>
        <w:suppressAutoHyphens w:val="0"/>
        <w:spacing w:before="0" w:after="0" w:line="260" w:lineRule="exact"/>
        <w:jc w:val="both"/>
        <w:rPr>
          <w:szCs w:val="24"/>
        </w:rPr>
      </w:pPr>
      <w:hyperlink r:id="rId67" w:history="1">
        <w:r w:rsidR="002815AE" w:rsidRPr="00C6604B">
          <w:rPr>
            <w:b/>
            <w:bCs/>
            <w:color w:val="106DB6"/>
            <w:szCs w:val="24"/>
            <w:u w:val="single"/>
          </w:rPr>
          <w:t>Naumovski and Secretary, Department of Social Services</w:t>
        </w:r>
      </w:hyperlink>
      <w:r w:rsidR="002815AE" w:rsidRPr="00C6604B">
        <w:rPr>
          <w:szCs w:val="24"/>
        </w:rPr>
        <w:t xml:space="preserve"> (Social services second review) [2023] AATA 395 (15 March 2023); A Nikolic AM CSC, Senior Member</w:t>
      </w:r>
    </w:p>
    <w:p w14:paraId="0153DFFF" w14:textId="77777777" w:rsidR="002815AE" w:rsidRPr="00C6604B" w:rsidRDefault="002815AE" w:rsidP="002815AE">
      <w:pPr>
        <w:suppressAutoHyphens w:val="0"/>
        <w:spacing w:before="0" w:after="0" w:line="260" w:lineRule="exact"/>
        <w:jc w:val="both"/>
        <w:rPr>
          <w:szCs w:val="24"/>
        </w:rPr>
      </w:pPr>
    </w:p>
    <w:p w14:paraId="09C4DC1B" w14:textId="77777777" w:rsidR="002815AE" w:rsidRPr="00C6604B" w:rsidRDefault="002815AE" w:rsidP="002815AE">
      <w:pPr>
        <w:suppressAutoHyphens w:val="0"/>
        <w:spacing w:before="0" w:after="0" w:line="260" w:lineRule="exact"/>
        <w:jc w:val="both"/>
        <w:rPr>
          <w:szCs w:val="24"/>
        </w:rPr>
      </w:pPr>
      <w:r w:rsidRPr="00C6604B">
        <w:rPr>
          <w:szCs w:val="24"/>
        </w:rPr>
        <w:t>SOCIAL SECURITY – refusal of disability support pension – whether applicant's medical conditions were fully diagnosed, treated, and stabilised – whether impairments rated 20 points or more under the Impairment Tables – decision under review affirmed</w:t>
      </w:r>
    </w:p>
    <w:p w14:paraId="603CC090" w14:textId="77777777" w:rsidR="002815AE" w:rsidRPr="00C6604B" w:rsidRDefault="002815AE" w:rsidP="002815AE">
      <w:pPr>
        <w:suppressAutoHyphens w:val="0"/>
        <w:spacing w:before="0" w:after="0" w:line="260" w:lineRule="exact"/>
        <w:jc w:val="both"/>
        <w:rPr>
          <w:szCs w:val="24"/>
        </w:rPr>
      </w:pPr>
    </w:p>
    <w:p w14:paraId="15B447F8" w14:textId="77777777" w:rsidR="002815AE" w:rsidRPr="00C6604B" w:rsidRDefault="001E7385" w:rsidP="002815AE">
      <w:pPr>
        <w:suppressAutoHyphens w:val="0"/>
        <w:spacing w:before="0" w:after="0" w:line="260" w:lineRule="exact"/>
        <w:jc w:val="both"/>
        <w:rPr>
          <w:szCs w:val="24"/>
        </w:rPr>
      </w:pPr>
      <w:hyperlink r:id="rId68" w:history="1">
        <w:r w:rsidR="002815AE" w:rsidRPr="00C6604B">
          <w:rPr>
            <w:b/>
            <w:bCs/>
            <w:color w:val="106DB6"/>
            <w:szCs w:val="24"/>
            <w:u w:val="single"/>
          </w:rPr>
          <w:t>Taverner and Secretary, Department of Social Services</w:t>
        </w:r>
      </w:hyperlink>
      <w:r w:rsidR="002815AE" w:rsidRPr="00C6604B">
        <w:rPr>
          <w:szCs w:val="24"/>
        </w:rPr>
        <w:t xml:space="preserve"> (Social services second review) [2023] AATA 390 (15 March 2023); R Bellamy, Senior Member</w:t>
      </w:r>
    </w:p>
    <w:p w14:paraId="4039A340" w14:textId="77777777" w:rsidR="002815AE" w:rsidRPr="00C6604B" w:rsidRDefault="002815AE" w:rsidP="002815AE">
      <w:pPr>
        <w:suppressAutoHyphens w:val="0"/>
        <w:spacing w:before="0" w:after="0" w:line="260" w:lineRule="exact"/>
        <w:jc w:val="both"/>
        <w:rPr>
          <w:szCs w:val="24"/>
        </w:rPr>
      </w:pPr>
    </w:p>
    <w:p w14:paraId="7E38A3E4" w14:textId="77777777" w:rsidR="002815AE" w:rsidRPr="00C6604B" w:rsidRDefault="002815AE" w:rsidP="002815AE">
      <w:pPr>
        <w:suppressAutoHyphens w:val="0"/>
        <w:spacing w:before="0" w:after="0" w:line="260" w:lineRule="exact"/>
        <w:jc w:val="both"/>
        <w:rPr>
          <w:szCs w:val="24"/>
        </w:rPr>
      </w:pPr>
      <w:r w:rsidRPr="00C6604B">
        <w:rPr>
          <w:szCs w:val="24"/>
        </w:rPr>
        <w:t>Social Security – Disability Support Pension – Where Respondent concedes but Applicant reluctant to accept terms of settlement – decision under review set aside and substituted</w:t>
      </w:r>
    </w:p>
    <w:p w14:paraId="5DF45345" w14:textId="77777777" w:rsidR="002815AE" w:rsidRPr="00C6604B" w:rsidRDefault="002815AE" w:rsidP="002815AE">
      <w:pPr>
        <w:suppressAutoHyphens w:val="0"/>
        <w:spacing w:before="0" w:after="0" w:line="260" w:lineRule="exact"/>
        <w:jc w:val="both"/>
        <w:rPr>
          <w:szCs w:val="24"/>
        </w:rPr>
      </w:pPr>
    </w:p>
    <w:p w14:paraId="012B5836" w14:textId="77777777" w:rsidR="002815AE" w:rsidRPr="00C6604B" w:rsidRDefault="002815AE" w:rsidP="002815AE">
      <w:pPr>
        <w:keepNext/>
        <w:suppressAutoHyphens w:val="0"/>
        <w:spacing w:before="240" w:after="240" w:line="260" w:lineRule="exact"/>
        <w:jc w:val="both"/>
        <w:outlineLvl w:val="2"/>
        <w:rPr>
          <w:rFonts w:cs="Arial"/>
          <w:b/>
          <w:bCs/>
          <w:sz w:val="26"/>
          <w:szCs w:val="26"/>
        </w:rPr>
      </w:pPr>
      <w:bookmarkStart w:id="28" w:name="_Toc130808050"/>
      <w:r w:rsidRPr="00C6604B">
        <w:rPr>
          <w:rFonts w:cs="Arial"/>
          <w:b/>
          <w:bCs/>
          <w:sz w:val="26"/>
          <w:szCs w:val="26"/>
        </w:rPr>
        <w:t>Taxation</w:t>
      </w:r>
      <w:bookmarkEnd w:id="28"/>
    </w:p>
    <w:p w14:paraId="76E3B06F" w14:textId="77777777" w:rsidR="002815AE" w:rsidRPr="00C6604B" w:rsidRDefault="001E7385" w:rsidP="002815AE">
      <w:pPr>
        <w:suppressAutoHyphens w:val="0"/>
        <w:spacing w:before="0" w:after="0" w:line="260" w:lineRule="exact"/>
        <w:jc w:val="both"/>
        <w:rPr>
          <w:szCs w:val="24"/>
        </w:rPr>
      </w:pPr>
      <w:hyperlink r:id="rId69" w:history="1">
        <w:r w:rsidR="002815AE" w:rsidRPr="00C6604B">
          <w:rPr>
            <w:b/>
            <w:bCs/>
            <w:color w:val="106DB6"/>
            <w:szCs w:val="24"/>
            <w:u w:val="single"/>
          </w:rPr>
          <w:t>Bloom and Commissioner of Taxation</w:t>
        </w:r>
      </w:hyperlink>
      <w:r w:rsidR="002815AE" w:rsidRPr="00C6604B">
        <w:rPr>
          <w:szCs w:val="24"/>
        </w:rPr>
        <w:t xml:space="preserve"> (Taxation) [2023] AATA 417 (20 March 2023); I R Molloy, Deputy President</w:t>
      </w:r>
    </w:p>
    <w:p w14:paraId="17F48199" w14:textId="77777777" w:rsidR="002815AE" w:rsidRPr="00C6604B" w:rsidRDefault="002815AE" w:rsidP="002815AE">
      <w:pPr>
        <w:suppressAutoHyphens w:val="0"/>
        <w:spacing w:before="0" w:after="0" w:line="260" w:lineRule="exact"/>
        <w:jc w:val="both"/>
        <w:rPr>
          <w:szCs w:val="24"/>
        </w:rPr>
      </w:pPr>
    </w:p>
    <w:p w14:paraId="1A1C7F8F" w14:textId="77777777" w:rsidR="002815AE" w:rsidRPr="00C6604B" w:rsidRDefault="002815AE" w:rsidP="002815AE">
      <w:pPr>
        <w:suppressAutoHyphens w:val="0"/>
        <w:spacing w:before="0" w:after="0" w:line="260" w:lineRule="exact"/>
        <w:jc w:val="both"/>
        <w:rPr>
          <w:szCs w:val="24"/>
        </w:rPr>
      </w:pPr>
      <w:r w:rsidRPr="00C6604B">
        <w:rPr>
          <w:szCs w:val="24"/>
        </w:rPr>
        <w:t>Taxation – Income tax – taxpayer’s onus to prove assessment is excessive or otherwise incorrect – lack of substantiation – whether administrative penalties were correctly applied at 75% – whether administrative penalties were correctly increased by 20% – decision under review affirmed</w:t>
      </w:r>
    </w:p>
    <w:p w14:paraId="01AAD5E5" w14:textId="77777777" w:rsidR="00013EDE" w:rsidRDefault="00917455" w:rsidP="00917455">
      <w:r w:rsidRPr="00C274EB">
        <w:t xml:space="preserve"> </w:t>
      </w:r>
    </w:p>
    <w:bookmarkEnd w:id="7"/>
    <w:bookmarkEnd w:id="8"/>
    <w:bookmarkEnd w:id="9"/>
    <w:p w14:paraId="5109ADB7" w14:textId="77777777" w:rsidR="00013EDE" w:rsidRDefault="00013EDE">
      <w:pPr>
        <w:suppressAutoHyphens w:val="0"/>
        <w:spacing w:before="0" w:after="0" w:line="240" w:lineRule="auto"/>
      </w:pPr>
      <w:r>
        <w:br w:type="page"/>
      </w:r>
    </w:p>
    <w:p w14:paraId="67E60C74" w14:textId="77777777" w:rsidR="00917455" w:rsidRDefault="00917455" w:rsidP="00917455">
      <w:pPr>
        <w:pStyle w:val="Heading1"/>
      </w:pPr>
      <w:bookmarkStart w:id="29" w:name="_Toc480464767"/>
      <w:bookmarkStart w:id="30" w:name="_Toc130808051"/>
      <w:bookmarkEnd w:id="10"/>
      <w:bookmarkEnd w:id="11"/>
      <w:bookmarkEnd w:id="12"/>
      <w:bookmarkEnd w:id="13"/>
      <w:bookmarkEnd w:id="14"/>
      <w:bookmarkEnd w:id="15"/>
      <w:r>
        <w:lastRenderedPageBreak/>
        <w:t>Appeals</w:t>
      </w:r>
      <w:bookmarkEnd w:id="29"/>
      <w:bookmarkEnd w:id="30"/>
    </w:p>
    <w:p w14:paraId="7F78AD7B" w14:textId="77777777" w:rsidR="00304441" w:rsidRDefault="00304441" w:rsidP="00304441">
      <w:pPr>
        <w:suppressAutoHyphens w:val="0"/>
        <w:spacing w:before="200" w:after="0" w:line="260" w:lineRule="exact"/>
        <w:jc w:val="both"/>
        <w:rPr>
          <w:szCs w:val="24"/>
        </w:rPr>
      </w:pPr>
      <w:bookmarkStart w:id="31" w:name="_Toc333839757"/>
      <w:bookmarkStart w:id="32" w:name="_Toc343251418"/>
      <w:bookmarkStart w:id="33" w:name="_Toc480464768"/>
      <w:bookmarkStart w:id="34"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0" w:history="1">
        <w:r>
          <w:rPr>
            <w:rStyle w:val="Hyperlink"/>
            <w:b w:val="0"/>
            <w:bCs/>
            <w:color w:val="106DB6"/>
            <w:szCs w:val="24"/>
          </w:rPr>
          <w:t>AustLII</w:t>
        </w:r>
      </w:hyperlink>
      <w:r>
        <w:rPr>
          <w:szCs w:val="24"/>
        </w:rPr>
        <w:t xml:space="preserve">.  Full copies of the decisions can be accessed through the hyperlinks provided below.  </w:t>
      </w:r>
    </w:p>
    <w:p w14:paraId="53A444BD" w14:textId="77777777" w:rsidR="00917455" w:rsidRPr="00C274EB" w:rsidRDefault="00917455" w:rsidP="00917455">
      <w:pPr>
        <w:pStyle w:val="Heading3"/>
      </w:pPr>
      <w:bookmarkStart w:id="35" w:name="_Toc130808052"/>
      <w:r w:rsidRPr="00C274EB">
        <w:t>Appeals lodged</w:t>
      </w:r>
      <w:bookmarkEnd w:id="31"/>
      <w:bookmarkEnd w:id="32"/>
      <w:bookmarkEnd w:id="33"/>
      <w:bookmarkEnd w:id="35"/>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5049E9" w14:paraId="18663C69" w14:textId="77777777" w:rsidTr="2BF2DA2F">
        <w:trPr>
          <w:trHeight w:val="160"/>
        </w:trPr>
        <w:tc>
          <w:tcPr>
            <w:tcW w:w="6634" w:type="dxa"/>
            <w:tcMar>
              <w:top w:w="57" w:type="dxa"/>
              <w:left w:w="113" w:type="dxa"/>
              <w:bottom w:w="57" w:type="dxa"/>
              <w:right w:w="113" w:type="dxa"/>
            </w:tcMar>
            <w:vAlign w:val="center"/>
          </w:tcPr>
          <w:p w14:paraId="5FEDE6A4"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44B61591"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573F2B" w:rsidRPr="005049E9" w14:paraId="49771C9B" w14:textId="77777777" w:rsidTr="00EF092C">
        <w:trPr>
          <w:trHeight w:val="338"/>
        </w:trPr>
        <w:tc>
          <w:tcPr>
            <w:tcW w:w="6634" w:type="dxa"/>
            <w:tcMar>
              <w:top w:w="57" w:type="dxa"/>
              <w:left w:w="113" w:type="dxa"/>
              <w:bottom w:w="57" w:type="dxa"/>
              <w:right w:w="113" w:type="dxa"/>
            </w:tcMar>
            <w:vAlign w:val="center"/>
          </w:tcPr>
          <w:p w14:paraId="6B531898" w14:textId="10608772" w:rsidR="00573F2B" w:rsidRPr="00917F10" w:rsidRDefault="00573F2B" w:rsidP="00573F2B">
            <w:pPr>
              <w:suppressAutoHyphens w:val="0"/>
              <w:spacing w:before="0" w:after="0" w:line="240" w:lineRule="auto"/>
              <w:rPr>
                <w:b/>
                <w:bCs/>
              </w:rPr>
            </w:pPr>
            <w:r w:rsidRPr="009C34A8">
              <w:rPr>
                <w:b/>
                <w:bCs/>
              </w:rPr>
              <w:t>FNPQ and LFHF; Secretary, Department of Social Services and</w:t>
            </w:r>
          </w:p>
        </w:tc>
        <w:tc>
          <w:tcPr>
            <w:tcW w:w="2410" w:type="dxa"/>
            <w:tcMar>
              <w:top w:w="57" w:type="dxa"/>
              <w:left w:w="113" w:type="dxa"/>
              <w:bottom w:w="57" w:type="dxa"/>
              <w:right w:w="113" w:type="dxa"/>
            </w:tcMar>
            <w:vAlign w:val="center"/>
          </w:tcPr>
          <w:p w14:paraId="6DE3711B" w14:textId="6238D443" w:rsidR="00573F2B" w:rsidRDefault="001E7385" w:rsidP="00573F2B">
            <w:pPr>
              <w:suppressAutoHyphens w:val="0"/>
              <w:spacing w:before="0" w:after="0" w:line="240" w:lineRule="auto"/>
            </w:pPr>
            <w:hyperlink r:id="rId71" w:tooltip="View Case" w:history="1">
              <w:r w:rsidR="00573F2B" w:rsidRPr="00BB6527">
                <w:rPr>
                  <w:rStyle w:val="Hyperlink"/>
                  <w:bCs/>
                </w:rPr>
                <w:t>[2023] AATA 42</w:t>
              </w:r>
            </w:hyperlink>
          </w:p>
        </w:tc>
      </w:tr>
      <w:tr w:rsidR="00F3455B" w:rsidRPr="005049E9" w14:paraId="61CD2ED5" w14:textId="77777777" w:rsidTr="2BF2DA2F">
        <w:trPr>
          <w:trHeight w:val="160"/>
        </w:trPr>
        <w:tc>
          <w:tcPr>
            <w:tcW w:w="6634" w:type="dxa"/>
            <w:tcMar>
              <w:top w:w="57" w:type="dxa"/>
              <w:left w:w="113" w:type="dxa"/>
              <w:bottom w:w="57" w:type="dxa"/>
              <w:right w:w="113" w:type="dxa"/>
            </w:tcMar>
            <w:vAlign w:val="center"/>
          </w:tcPr>
          <w:p w14:paraId="34335DEA" w14:textId="661B53BD" w:rsidR="00F3455B" w:rsidRPr="00201201" w:rsidRDefault="00F3455B" w:rsidP="0054561D">
            <w:pPr>
              <w:suppressAutoHyphens w:val="0"/>
              <w:spacing w:before="0" w:after="0" w:line="240" w:lineRule="auto"/>
              <w:rPr>
                <w:b/>
                <w:bCs/>
              </w:rPr>
            </w:pPr>
            <w:r w:rsidRPr="00917F10">
              <w:rPr>
                <w:b/>
                <w:bCs/>
              </w:rPr>
              <w:t>LMSL and Minister for Immigration, Citizenship and Multicultural Affairs</w:t>
            </w:r>
          </w:p>
        </w:tc>
        <w:tc>
          <w:tcPr>
            <w:tcW w:w="2410" w:type="dxa"/>
            <w:tcMar>
              <w:top w:w="57" w:type="dxa"/>
              <w:left w:w="113" w:type="dxa"/>
              <w:bottom w:w="57" w:type="dxa"/>
              <w:right w:w="113" w:type="dxa"/>
            </w:tcMar>
            <w:vAlign w:val="center"/>
          </w:tcPr>
          <w:p w14:paraId="31A6A9CF" w14:textId="41687884" w:rsidR="00F3455B" w:rsidRDefault="001E7385" w:rsidP="0054561D">
            <w:pPr>
              <w:suppressAutoHyphens w:val="0"/>
              <w:spacing w:before="0" w:after="0" w:line="240" w:lineRule="auto"/>
            </w:pPr>
            <w:hyperlink r:id="rId72" w:tooltip="View Case" w:history="1">
              <w:r w:rsidR="00F3455B" w:rsidRPr="00245166">
                <w:rPr>
                  <w:rStyle w:val="Hyperlink"/>
                  <w:bCs/>
                </w:rPr>
                <w:t>[2023] AATA 173</w:t>
              </w:r>
            </w:hyperlink>
          </w:p>
        </w:tc>
      </w:tr>
      <w:tr w:rsidR="00D16F91" w:rsidRPr="005049E9" w14:paraId="4D0C715C" w14:textId="77777777" w:rsidTr="2BF2DA2F">
        <w:trPr>
          <w:trHeight w:val="160"/>
        </w:trPr>
        <w:tc>
          <w:tcPr>
            <w:tcW w:w="6634" w:type="dxa"/>
            <w:tcMar>
              <w:top w:w="57" w:type="dxa"/>
              <w:left w:w="113" w:type="dxa"/>
              <w:bottom w:w="57" w:type="dxa"/>
              <w:right w:w="113" w:type="dxa"/>
            </w:tcMar>
            <w:vAlign w:val="center"/>
          </w:tcPr>
          <w:p w14:paraId="12884C5D" w14:textId="3DFA9E0D" w:rsidR="00D16F91" w:rsidRPr="00917F10" w:rsidRDefault="00D16F91" w:rsidP="00F126FC">
            <w:pPr>
              <w:spacing w:before="0" w:after="0"/>
              <w:rPr>
                <w:b/>
                <w:bCs/>
              </w:rPr>
            </w:pPr>
            <w:r w:rsidRPr="00D16F91">
              <w:rPr>
                <w:b/>
                <w:bCs/>
              </w:rPr>
              <w:t>Mamatta and Minister for Immigration, Citizenship and Multicultural Affairs</w:t>
            </w:r>
          </w:p>
        </w:tc>
        <w:tc>
          <w:tcPr>
            <w:tcW w:w="2410" w:type="dxa"/>
            <w:tcMar>
              <w:top w:w="57" w:type="dxa"/>
              <w:left w:w="113" w:type="dxa"/>
              <w:bottom w:w="57" w:type="dxa"/>
              <w:right w:w="113" w:type="dxa"/>
            </w:tcMar>
            <w:vAlign w:val="center"/>
          </w:tcPr>
          <w:p w14:paraId="11E659B7" w14:textId="21DDEB02" w:rsidR="00D16F91" w:rsidRDefault="001E7385" w:rsidP="00F126FC">
            <w:pPr>
              <w:suppressAutoHyphens w:val="0"/>
              <w:spacing w:before="0" w:after="0" w:line="240" w:lineRule="auto"/>
            </w:pPr>
            <w:hyperlink r:id="rId73" w:tooltip="View Case" w:history="1">
              <w:r w:rsidR="00D16F91" w:rsidRPr="00D16F91">
                <w:rPr>
                  <w:rStyle w:val="Hyperlink"/>
                  <w:bCs/>
                </w:rPr>
                <w:t>[2023] AATA 133</w:t>
              </w:r>
            </w:hyperlink>
          </w:p>
        </w:tc>
      </w:tr>
      <w:tr w:rsidR="00232DF2" w:rsidRPr="005049E9" w14:paraId="39FAFE25" w14:textId="77777777" w:rsidTr="2BF2DA2F">
        <w:trPr>
          <w:trHeight w:val="160"/>
        </w:trPr>
        <w:tc>
          <w:tcPr>
            <w:tcW w:w="6634" w:type="dxa"/>
            <w:tcMar>
              <w:top w:w="57" w:type="dxa"/>
              <w:left w:w="113" w:type="dxa"/>
              <w:bottom w:w="57" w:type="dxa"/>
              <w:right w:w="113" w:type="dxa"/>
            </w:tcMar>
            <w:vAlign w:val="center"/>
          </w:tcPr>
          <w:p w14:paraId="510B5D42" w14:textId="67E87D6F" w:rsidR="00232DF2" w:rsidRPr="00C274EB" w:rsidRDefault="00232DF2" w:rsidP="00F126FC">
            <w:pPr>
              <w:suppressAutoHyphens w:val="0"/>
              <w:spacing w:before="0" w:after="0" w:line="240" w:lineRule="auto"/>
              <w:rPr>
                <w:rFonts w:ascii="Arial (W1)" w:hAnsi="Arial (W1)"/>
                <w:caps/>
                <w:sz w:val="18"/>
                <w:szCs w:val="24"/>
              </w:rPr>
            </w:pPr>
            <w:r w:rsidRPr="00201201">
              <w:rPr>
                <w:b/>
                <w:bCs/>
              </w:rPr>
              <w:t xml:space="preserve">Reid </w:t>
            </w:r>
            <w:r>
              <w:rPr>
                <w:b/>
                <w:bCs/>
              </w:rPr>
              <w:t xml:space="preserve">and </w:t>
            </w:r>
            <w:r w:rsidRPr="00201201">
              <w:rPr>
                <w:b/>
                <w:bCs/>
              </w:rPr>
              <w:t>Minister for Immigration, Citizenship, and Multicultural Affairs</w:t>
            </w:r>
          </w:p>
        </w:tc>
        <w:tc>
          <w:tcPr>
            <w:tcW w:w="2410" w:type="dxa"/>
            <w:tcMar>
              <w:top w:w="57" w:type="dxa"/>
              <w:left w:w="113" w:type="dxa"/>
              <w:bottom w:w="57" w:type="dxa"/>
              <w:right w:w="113" w:type="dxa"/>
            </w:tcMar>
            <w:vAlign w:val="center"/>
          </w:tcPr>
          <w:p w14:paraId="3C057F8C" w14:textId="5D20F01A" w:rsidR="00232DF2" w:rsidRPr="00C274EB" w:rsidRDefault="001E7385" w:rsidP="00F126FC">
            <w:pPr>
              <w:suppressAutoHyphens w:val="0"/>
              <w:spacing w:before="0" w:after="0" w:line="240" w:lineRule="auto"/>
              <w:rPr>
                <w:rFonts w:ascii="Arial (W1)" w:hAnsi="Arial (W1)"/>
                <w:caps/>
                <w:sz w:val="18"/>
                <w:szCs w:val="24"/>
              </w:rPr>
            </w:pPr>
            <w:hyperlink r:id="rId74" w:tooltip="View Case" w:history="1">
              <w:r w:rsidR="00232DF2" w:rsidRPr="00E12857">
                <w:rPr>
                  <w:rStyle w:val="Hyperlink"/>
                  <w:bCs/>
                </w:rPr>
                <w:t>[2023] AATA 79</w:t>
              </w:r>
            </w:hyperlink>
          </w:p>
        </w:tc>
      </w:tr>
      <w:tr w:rsidR="2BF2DA2F" w14:paraId="026D6EF0" w14:textId="77777777" w:rsidTr="2BF2DA2F">
        <w:trPr>
          <w:trHeight w:val="450"/>
        </w:trPr>
        <w:tc>
          <w:tcPr>
            <w:tcW w:w="6634" w:type="dxa"/>
            <w:tcMar>
              <w:top w:w="57" w:type="dxa"/>
              <w:left w:w="113" w:type="dxa"/>
              <w:bottom w:w="57" w:type="dxa"/>
              <w:right w:w="113" w:type="dxa"/>
            </w:tcMar>
            <w:vAlign w:val="center"/>
          </w:tcPr>
          <w:p w14:paraId="556224E8" w14:textId="57BA8601" w:rsidR="14532A27" w:rsidRPr="00F3455B" w:rsidRDefault="14532A27" w:rsidP="00F126FC">
            <w:pPr>
              <w:spacing w:before="0" w:after="0"/>
              <w:rPr>
                <w:b/>
                <w:bCs/>
              </w:rPr>
            </w:pPr>
            <w:r w:rsidRPr="00F3455B">
              <w:rPr>
                <w:rFonts w:eastAsia="Arial"/>
                <w:b/>
                <w:bCs/>
              </w:rPr>
              <w:t>TJHG and Minister for Immigration, Citizenship and Multicultural Affairs</w:t>
            </w:r>
          </w:p>
        </w:tc>
        <w:tc>
          <w:tcPr>
            <w:tcW w:w="2410" w:type="dxa"/>
            <w:tcMar>
              <w:top w:w="57" w:type="dxa"/>
              <w:left w:w="113" w:type="dxa"/>
              <w:bottom w:w="57" w:type="dxa"/>
              <w:right w:w="113" w:type="dxa"/>
            </w:tcMar>
            <w:vAlign w:val="center"/>
          </w:tcPr>
          <w:p w14:paraId="62DAB7FB" w14:textId="1069F471" w:rsidR="14532A27" w:rsidRDefault="001E7385" w:rsidP="00F126FC">
            <w:pPr>
              <w:spacing w:before="0" w:after="0" w:line="260" w:lineRule="exact"/>
            </w:pPr>
            <w:hyperlink r:id="rId75">
              <w:r w:rsidR="14532A27" w:rsidRPr="2BF2DA2F">
                <w:rPr>
                  <w:rStyle w:val="Hyperlink"/>
                </w:rPr>
                <w:t>[2023] AATA 22</w:t>
              </w:r>
            </w:hyperlink>
            <w:r w:rsidR="14532A27" w:rsidRPr="2BF2DA2F">
              <w:rPr>
                <w:rFonts w:eastAsia="Arial" w:cs="Arial"/>
                <w:b/>
                <w:bCs/>
                <w:color w:val="0070C0"/>
                <w:szCs w:val="20"/>
                <w:u w:val="single"/>
              </w:rPr>
              <w:t xml:space="preserve">  </w:t>
            </w:r>
            <w:r w:rsidR="14532A27" w:rsidRPr="2BF2DA2F">
              <w:rPr>
                <w:rFonts w:eastAsia="Arial" w:cs="Arial"/>
                <w:szCs w:val="20"/>
              </w:rPr>
              <w:t xml:space="preserve"> </w:t>
            </w:r>
          </w:p>
        </w:tc>
      </w:tr>
      <w:tr w:rsidR="2BF2DA2F" w14:paraId="0585EEB0" w14:textId="77777777" w:rsidTr="2BF2DA2F">
        <w:trPr>
          <w:trHeight w:val="450"/>
        </w:trPr>
        <w:tc>
          <w:tcPr>
            <w:tcW w:w="6634" w:type="dxa"/>
            <w:tcMar>
              <w:top w:w="57" w:type="dxa"/>
              <w:left w:w="113" w:type="dxa"/>
              <w:bottom w:w="57" w:type="dxa"/>
              <w:right w:w="113" w:type="dxa"/>
            </w:tcMar>
            <w:vAlign w:val="center"/>
          </w:tcPr>
          <w:p w14:paraId="5000BBB5" w14:textId="7A472AA7" w:rsidR="1E52F56C" w:rsidRDefault="1E52F56C" w:rsidP="00F126FC">
            <w:pPr>
              <w:spacing w:before="0" w:after="0"/>
            </w:pPr>
            <w:r w:rsidRPr="2BF2DA2F">
              <w:rPr>
                <w:rFonts w:eastAsia="Arial" w:cs="Arial"/>
                <w:b/>
                <w:bCs/>
                <w:szCs w:val="20"/>
              </w:rPr>
              <w:t>WQKK and Minister for Immigration, Citizenship and Multicultural Affairs</w:t>
            </w:r>
          </w:p>
        </w:tc>
        <w:tc>
          <w:tcPr>
            <w:tcW w:w="2410" w:type="dxa"/>
            <w:tcMar>
              <w:top w:w="57" w:type="dxa"/>
              <w:left w:w="113" w:type="dxa"/>
              <w:bottom w:w="57" w:type="dxa"/>
              <w:right w:w="113" w:type="dxa"/>
            </w:tcMar>
            <w:vAlign w:val="center"/>
          </w:tcPr>
          <w:p w14:paraId="0A3E5DE6" w14:textId="6CCC55E7" w:rsidR="1E52F56C" w:rsidRDefault="001E7385" w:rsidP="00F126FC">
            <w:pPr>
              <w:spacing w:before="0" w:after="0" w:line="260" w:lineRule="exact"/>
              <w:rPr>
                <w:rFonts w:eastAsia="Arial" w:cs="Arial"/>
                <w:szCs w:val="20"/>
              </w:rPr>
            </w:pPr>
            <w:hyperlink r:id="rId76">
              <w:r w:rsidR="1E52F56C" w:rsidRPr="2BF2DA2F">
                <w:rPr>
                  <w:rStyle w:val="Hyperlink"/>
                </w:rPr>
                <w:t>[2022] AATA 4773</w:t>
              </w:r>
            </w:hyperlink>
          </w:p>
        </w:tc>
      </w:tr>
      <w:tr w:rsidR="00917455" w:rsidRPr="003833EF" w14:paraId="253439D6" w14:textId="77777777" w:rsidTr="2BF2DA2F">
        <w:trPr>
          <w:trHeight w:val="450"/>
        </w:trPr>
        <w:tc>
          <w:tcPr>
            <w:tcW w:w="6634" w:type="dxa"/>
            <w:tcMar>
              <w:top w:w="57" w:type="dxa"/>
              <w:left w:w="113" w:type="dxa"/>
              <w:bottom w:w="57" w:type="dxa"/>
              <w:right w:w="113" w:type="dxa"/>
            </w:tcMar>
            <w:vAlign w:val="center"/>
          </w:tcPr>
          <w:p w14:paraId="25284EBB" w14:textId="4D784624" w:rsidR="00917455" w:rsidRPr="003833EF" w:rsidRDefault="07BAD288" w:rsidP="00F126FC">
            <w:pPr>
              <w:suppressAutoHyphens w:val="0"/>
              <w:spacing w:before="0" w:after="0" w:line="260" w:lineRule="exact"/>
              <w:rPr>
                <w:rFonts w:eastAsia="Arial" w:cs="Arial"/>
                <w:szCs w:val="20"/>
              </w:rPr>
            </w:pPr>
            <w:r w:rsidRPr="3BCE3F67">
              <w:rPr>
                <w:rFonts w:eastAsia="Arial" w:cs="Arial"/>
                <w:b/>
                <w:bCs/>
                <w:color w:val="000000" w:themeColor="text1"/>
                <w:szCs w:val="20"/>
              </w:rPr>
              <w:t>XFKR and Minister for Immigration, Citizenship and Multicultural Affairs</w:t>
            </w:r>
          </w:p>
        </w:tc>
        <w:tc>
          <w:tcPr>
            <w:tcW w:w="2410" w:type="dxa"/>
            <w:tcMar>
              <w:top w:w="57" w:type="dxa"/>
              <w:left w:w="113" w:type="dxa"/>
              <w:bottom w:w="57" w:type="dxa"/>
              <w:right w:w="113" w:type="dxa"/>
            </w:tcMar>
            <w:vAlign w:val="center"/>
          </w:tcPr>
          <w:p w14:paraId="16611375" w14:textId="200591F2" w:rsidR="00917455" w:rsidRPr="00F126FC" w:rsidRDefault="001E7385" w:rsidP="00F126FC">
            <w:pPr>
              <w:suppressAutoHyphens w:val="0"/>
              <w:spacing w:before="0" w:after="0" w:line="260" w:lineRule="exact"/>
              <w:rPr>
                <w:rFonts w:eastAsia="Arial" w:cs="Arial"/>
              </w:rPr>
            </w:pPr>
            <w:hyperlink r:id="rId77">
              <w:r w:rsidR="07BAD288" w:rsidRPr="2BF2DA2F">
                <w:rPr>
                  <w:rStyle w:val="Hyperlink"/>
                </w:rPr>
                <w:t>[2023] AATA 95</w:t>
              </w:r>
            </w:hyperlink>
          </w:p>
        </w:tc>
      </w:tr>
      <w:tr w:rsidR="00DC59EF" w:rsidRPr="003833EF" w14:paraId="179F81E3" w14:textId="77777777" w:rsidTr="2BF2DA2F">
        <w:trPr>
          <w:trHeight w:val="450"/>
        </w:trPr>
        <w:tc>
          <w:tcPr>
            <w:tcW w:w="6634" w:type="dxa"/>
            <w:tcMar>
              <w:top w:w="57" w:type="dxa"/>
              <w:left w:w="113" w:type="dxa"/>
              <w:bottom w:w="57" w:type="dxa"/>
              <w:right w:w="113" w:type="dxa"/>
            </w:tcMar>
            <w:vAlign w:val="center"/>
          </w:tcPr>
          <w:p w14:paraId="5AFF3873" w14:textId="129D5D23" w:rsidR="00DC59EF" w:rsidRPr="3BCE3F67" w:rsidRDefault="00DC59EF" w:rsidP="00DC59EF">
            <w:pPr>
              <w:suppressAutoHyphens w:val="0"/>
              <w:spacing w:before="0" w:after="0" w:line="260" w:lineRule="exact"/>
              <w:rPr>
                <w:rFonts w:eastAsia="Arial" w:cs="Arial"/>
                <w:b/>
                <w:bCs/>
                <w:color w:val="000000" w:themeColor="text1"/>
                <w:szCs w:val="20"/>
              </w:rPr>
            </w:pPr>
            <w:r w:rsidRPr="00184A9E">
              <w:rPr>
                <w:rFonts w:eastAsia="Source Sans Pro"/>
                <w:b/>
                <w:bCs/>
              </w:rPr>
              <w:t>ZXXZ and Minister for Immigration, Citizenship and Multicultural Affairs</w:t>
            </w:r>
          </w:p>
        </w:tc>
        <w:tc>
          <w:tcPr>
            <w:tcW w:w="2410" w:type="dxa"/>
            <w:tcMar>
              <w:top w:w="57" w:type="dxa"/>
              <w:left w:w="113" w:type="dxa"/>
              <w:bottom w:w="57" w:type="dxa"/>
              <w:right w:w="113" w:type="dxa"/>
            </w:tcMar>
            <w:vAlign w:val="center"/>
          </w:tcPr>
          <w:p w14:paraId="0C258D04" w14:textId="3A0AC7EE" w:rsidR="00DC59EF" w:rsidRDefault="001E7385" w:rsidP="00DC59EF">
            <w:pPr>
              <w:suppressAutoHyphens w:val="0"/>
              <w:spacing w:before="0" w:after="0" w:line="260" w:lineRule="exact"/>
            </w:pPr>
            <w:hyperlink r:id="rId78" w:history="1">
              <w:r w:rsidR="00DC59EF" w:rsidRPr="00783577">
                <w:rPr>
                  <w:rStyle w:val="Hyperlink"/>
                </w:rPr>
                <w:t>[2022] AATA 2910</w:t>
              </w:r>
            </w:hyperlink>
          </w:p>
        </w:tc>
      </w:tr>
    </w:tbl>
    <w:p w14:paraId="5F9B8169" w14:textId="77777777" w:rsidR="00917455" w:rsidRPr="00C274EB" w:rsidRDefault="00917455" w:rsidP="00917455">
      <w:pPr>
        <w:pStyle w:val="Heading3"/>
      </w:pPr>
      <w:bookmarkStart w:id="36" w:name="_Toc343251419"/>
      <w:bookmarkStart w:id="37" w:name="_Toc480464769"/>
      <w:bookmarkStart w:id="38" w:name="_Toc130808053"/>
      <w:r w:rsidRPr="00C274EB">
        <w:t>Appeals finalised</w:t>
      </w:r>
      <w:bookmarkEnd w:id="34"/>
      <w:bookmarkEnd w:id="36"/>
      <w:bookmarkEnd w:id="37"/>
      <w:bookmarkEnd w:id="38"/>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5049E9" w14:paraId="5BC341B6" w14:textId="77777777" w:rsidTr="2BF2DA2F">
        <w:trPr>
          <w:trHeight w:val="284"/>
        </w:trPr>
        <w:tc>
          <w:tcPr>
            <w:tcW w:w="4224" w:type="dxa"/>
            <w:tcMar>
              <w:top w:w="57" w:type="dxa"/>
              <w:left w:w="113" w:type="dxa"/>
              <w:bottom w:w="57" w:type="dxa"/>
              <w:right w:w="113" w:type="dxa"/>
            </w:tcMar>
            <w:vAlign w:val="center"/>
          </w:tcPr>
          <w:p w14:paraId="6BC07B99"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52529058"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478723C"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837485" w:rsidRPr="005049E9" w14:paraId="52D02478" w14:textId="77777777" w:rsidTr="2BF2DA2F">
        <w:trPr>
          <w:trHeight w:val="284"/>
        </w:trPr>
        <w:tc>
          <w:tcPr>
            <w:tcW w:w="4224" w:type="dxa"/>
            <w:tcMar>
              <w:top w:w="57" w:type="dxa"/>
              <w:left w:w="113" w:type="dxa"/>
              <w:bottom w:w="57" w:type="dxa"/>
              <w:right w:w="113" w:type="dxa"/>
            </w:tcMar>
            <w:vAlign w:val="center"/>
          </w:tcPr>
          <w:p w14:paraId="58B3ADA8" w14:textId="256B63EC" w:rsidR="00837485" w:rsidRPr="002445DC" w:rsidRDefault="00837485" w:rsidP="00837485">
            <w:pPr>
              <w:suppressAutoHyphens w:val="0"/>
              <w:spacing w:before="0" w:after="0" w:line="260" w:lineRule="exact"/>
              <w:rPr>
                <w:b/>
                <w:szCs w:val="24"/>
              </w:rPr>
            </w:pPr>
            <w:r w:rsidRPr="008A4A4A">
              <w:rPr>
                <w:b/>
                <w:szCs w:val="24"/>
              </w:rPr>
              <w:t>CRNL v Minister for Immigration, Citizenship, Migrant Services and Multicultural Affairs</w:t>
            </w:r>
          </w:p>
        </w:tc>
        <w:tc>
          <w:tcPr>
            <w:tcW w:w="2410" w:type="dxa"/>
            <w:tcMar>
              <w:top w:w="57" w:type="dxa"/>
              <w:left w:w="113" w:type="dxa"/>
              <w:bottom w:w="57" w:type="dxa"/>
              <w:right w:w="113" w:type="dxa"/>
            </w:tcMar>
            <w:vAlign w:val="center"/>
          </w:tcPr>
          <w:p w14:paraId="0019EBDD" w14:textId="23E52B47" w:rsidR="00837485" w:rsidRDefault="001E7385" w:rsidP="00837485">
            <w:pPr>
              <w:suppressAutoHyphens w:val="0"/>
              <w:spacing w:before="0" w:after="0" w:line="260" w:lineRule="exact"/>
            </w:pPr>
            <w:hyperlink r:id="rId79" w:history="1">
              <w:r w:rsidR="00837485" w:rsidRPr="006D32B7">
                <w:rPr>
                  <w:rStyle w:val="Hyperlink"/>
                </w:rPr>
                <w:t>[2021] AATA 2382</w:t>
              </w:r>
            </w:hyperlink>
          </w:p>
        </w:tc>
        <w:tc>
          <w:tcPr>
            <w:tcW w:w="2410" w:type="dxa"/>
            <w:tcMar>
              <w:top w:w="57" w:type="dxa"/>
              <w:left w:w="113" w:type="dxa"/>
              <w:bottom w:w="57" w:type="dxa"/>
              <w:right w:w="113" w:type="dxa"/>
            </w:tcMar>
            <w:vAlign w:val="center"/>
          </w:tcPr>
          <w:p w14:paraId="7D7A2AFD" w14:textId="29BA14C4" w:rsidR="00837485" w:rsidRDefault="001E7385" w:rsidP="00837485">
            <w:pPr>
              <w:suppressAutoHyphens w:val="0"/>
              <w:spacing w:before="0" w:after="0" w:line="260" w:lineRule="exact"/>
            </w:pPr>
            <w:hyperlink r:id="rId80" w:history="1">
              <w:r w:rsidR="00837485" w:rsidRPr="0097395D">
                <w:rPr>
                  <w:rStyle w:val="Hyperlink"/>
                  <w:bCs/>
                  <w:szCs w:val="20"/>
                </w:rPr>
                <w:t>[2023] FCA 252</w:t>
              </w:r>
            </w:hyperlink>
          </w:p>
        </w:tc>
      </w:tr>
      <w:tr w:rsidR="00DF4F68" w:rsidRPr="005049E9" w14:paraId="566D0D7C" w14:textId="77777777" w:rsidTr="2BF2DA2F">
        <w:trPr>
          <w:trHeight w:val="284"/>
        </w:trPr>
        <w:tc>
          <w:tcPr>
            <w:tcW w:w="4224" w:type="dxa"/>
            <w:tcMar>
              <w:top w:w="57" w:type="dxa"/>
              <w:left w:w="113" w:type="dxa"/>
              <w:bottom w:w="57" w:type="dxa"/>
              <w:right w:w="113" w:type="dxa"/>
            </w:tcMar>
            <w:vAlign w:val="center"/>
          </w:tcPr>
          <w:p w14:paraId="78133FFA" w14:textId="26A3F35D" w:rsidR="00DF4F68" w:rsidRPr="008A4A4A" w:rsidRDefault="00A045FC" w:rsidP="00837485">
            <w:pPr>
              <w:suppressAutoHyphens w:val="0"/>
              <w:spacing w:before="0" w:after="0" w:line="260" w:lineRule="exact"/>
              <w:rPr>
                <w:b/>
                <w:szCs w:val="24"/>
              </w:rPr>
            </w:pPr>
            <w:r w:rsidRPr="00A045FC">
              <w:rPr>
                <w:b/>
                <w:szCs w:val="24"/>
              </w:rPr>
              <w:t xml:space="preserve">Garland v Minister for Immigration, Citizenship and Multicultural Affairs </w:t>
            </w:r>
          </w:p>
        </w:tc>
        <w:tc>
          <w:tcPr>
            <w:tcW w:w="2410" w:type="dxa"/>
            <w:tcMar>
              <w:top w:w="57" w:type="dxa"/>
              <w:left w:w="113" w:type="dxa"/>
              <w:bottom w:w="57" w:type="dxa"/>
              <w:right w:w="113" w:type="dxa"/>
            </w:tcMar>
            <w:vAlign w:val="center"/>
          </w:tcPr>
          <w:p w14:paraId="158A3FE0" w14:textId="4ADFF0C9" w:rsidR="00DF4F68" w:rsidRDefault="001E7385" w:rsidP="00837485">
            <w:pPr>
              <w:suppressAutoHyphens w:val="0"/>
              <w:spacing w:before="0" w:after="0" w:line="260" w:lineRule="exact"/>
            </w:pPr>
            <w:hyperlink r:id="rId81" w:history="1">
              <w:r w:rsidR="003957BC" w:rsidRPr="003957BC">
                <w:rPr>
                  <w:rStyle w:val="Hyperlink"/>
                </w:rPr>
                <w:t>[2022] AATA 2022</w:t>
              </w:r>
            </w:hyperlink>
          </w:p>
        </w:tc>
        <w:tc>
          <w:tcPr>
            <w:tcW w:w="2410" w:type="dxa"/>
            <w:tcMar>
              <w:top w:w="57" w:type="dxa"/>
              <w:left w:w="113" w:type="dxa"/>
              <w:bottom w:w="57" w:type="dxa"/>
              <w:right w:w="113" w:type="dxa"/>
            </w:tcMar>
            <w:vAlign w:val="center"/>
          </w:tcPr>
          <w:p w14:paraId="73C13722" w14:textId="6A254220" w:rsidR="00DF4F68" w:rsidRPr="0097395D" w:rsidRDefault="001E7385" w:rsidP="00837485">
            <w:pPr>
              <w:suppressAutoHyphens w:val="0"/>
              <w:spacing w:before="0" w:after="0" w:line="260" w:lineRule="exact"/>
              <w:rPr>
                <w:rStyle w:val="Hyperlink"/>
                <w:bCs/>
                <w:color w:val="auto"/>
                <w:szCs w:val="20"/>
                <w:u w:val="none"/>
              </w:rPr>
            </w:pPr>
            <w:hyperlink r:id="rId82" w:history="1">
              <w:r w:rsidR="00A045FC" w:rsidRPr="00A045FC">
                <w:rPr>
                  <w:rStyle w:val="Hyperlink"/>
                  <w:bCs/>
                  <w:szCs w:val="20"/>
                </w:rPr>
                <w:t>[2023] FCA 247</w:t>
              </w:r>
            </w:hyperlink>
          </w:p>
        </w:tc>
      </w:tr>
      <w:tr w:rsidR="00D567EF" w:rsidRPr="005049E9" w14:paraId="66E6E19A" w14:textId="77777777" w:rsidTr="2BF2DA2F">
        <w:trPr>
          <w:trHeight w:val="284"/>
        </w:trPr>
        <w:tc>
          <w:tcPr>
            <w:tcW w:w="4224" w:type="dxa"/>
            <w:tcMar>
              <w:top w:w="57" w:type="dxa"/>
              <w:left w:w="113" w:type="dxa"/>
              <w:bottom w:w="57" w:type="dxa"/>
              <w:right w:w="113" w:type="dxa"/>
            </w:tcMar>
            <w:vAlign w:val="center"/>
          </w:tcPr>
          <w:p w14:paraId="04CA30F7" w14:textId="7E0E760E" w:rsidR="00D567EF" w:rsidRPr="00923CF4" w:rsidRDefault="00D567EF" w:rsidP="00D567EF">
            <w:pPr>
              <w:suppressAutoHyphens w:val="0"/>
              <w:spacing w:before="0" w:after="0" w:line="260" w:lineRule="exact"/>
              <w:rPr>
                <w:b/>
                <w:szCs w:val="24"/>
              </w:rPr>
            </w:pPr>
            <w:r w:rsidRPr="002445DC">
              <w:rPr>
                <w:b/>
                <w:szCs w:val="24"/>
              </w:rPr>
              <w:t>GWRV v Minister for Immigration, Citizenship and Multicultural Affairs</w:t>
            </w:r>
          </w:p>
        </w:tc>
        <w:tc>
          <w:tcPr>
            <w:tcW w:w="2410" w:type="dxa"/>
            <w:tcMar>
              <w:top w:w="57" w:type="dxa"/>
              <w:left w:w="113" w:type="dxa"/>
              <w:bottom w:w="57" w:type="dxa"/>
              <w:right w:w="113" w:type="dxa"/>
            </w:tcMar>
            <w:vAlign w:val="center"/>
          </w:tcPr>
          <w:p w14:paraId="5BC5149F" w14:textId="0BD3EA7B" w:rsidR="00D567EF" w:rsidRDefault="001E7385" w:rsidP="00D567EF">
            <w:pPr>
              <w:suppressAutoHyphens w:val="0"/>
              <w:spacing w:before="0" w:after="0" w:line="260" w:lineRule="exact"/>
            </w:pPr>
            <w:hyperlink r:id="rId83" w:tooltip="View Case" w:history="1">
              <w:r w:rsidR="00D567EF" w:rsidRPr="002445DC">
                <w:rPr>
                  <w:rStyle w:val="Hyperlink"/>
                  <w:bCs/>
                  <w:szCs w:val="20"/>
                </w:rPr>
                <w:t>[2021] AATA 2803</w:t>
              </w:r>
            </w:hyperlink>
          </w:p>
        </w:tc>
        <w:tc>
          <w:tcPr>
            <w:tcW w:w="2410" w:type="dxa"/>
            <w:tcMar>
              <w:top w:w="57" w:type="dxa"/>
              <w:left w:w="113" w:type="dxa"/>
              <w:bottom w:w="57" w:type="dxa"/>
              <w:right w:w="113" w:type="dxa"/>
            </w:tcMar>
            <w:vAlign w:val="center"/>
          </w:tcPr>
          <w:p w14:paraId="32B50E00" w14:textId="5BD719AB" w:rsidR="00D567EF" w:rsidRDefault="001E7385" w:rsidP="00D567EF">
            <w:pPr>
              <w:suppressAutoHyphens w:val="0"/>
              <w:spacing w:before="0" w:after="0" w:line="260" w:lineRule="exact"/>
            </w:pPr>
            <w:hyperlink r:id="rId84" w:tooltip="View Case" w:history="1">
              <w:r w:rsidR="00D567EF" w:rsidRPr="00E025E2">
                <w:rPr>
                  <w:rStyle w:val="Hyperlink"/>
                  <w:bCs/>
                  <w:szCs w:val="20"/>
                </w:rPr>
                <w:t>[2023] FCAFC 39</w:t>
              </w:r>
            </w:hyperlink>
            <w:r w:rsidR="00D567EF" w:rsidRPr="00E025E2">
              <w:rPr>
                <w:rStyle w:val="Hyperlink"/>
                <w:bCs/>
                <w:szCs w:val="20"/>
              </w:rPr>
              <w:t xml:space="preserve"> </w:t>
            </w:r>
            <w:hyperlink r:id="rId85" w:tooltip="View Case" w:history="1">
              <w:r w:rsidR="00D567EF" w:rsidRPr="00E025E2">
                <w:rPr>
                  <w:rStyle w:val="Hyperlink"/>
                  <w:bCs/>
                  <w:szCs w:val="20"/>
                </w:rPr>
                <w:t>[2022] FCA 602</w:t>
              </w:r>
            </w:hyperlink>
          </w:p>
        </w:tc>
      </w:tr>
      <w:tr w:rsidR="00D567EF" w:rsidRPr="005049E9" w14:paraId="6EAC10E1" w14:textId="77777777" w:rsidTr="2BF2DA2F">
        <w:trPr>
          <w:trHeight w:val="284"/>
        </w:trPr>
        <w:tc>
          <w:tcPr>
            <w:tcW w:w="4224" w:type="dxa"/>
            <w:tcMar>
              <w:top w:w="57" w:type="dxa"/>
              <w:left w:w="113" w:type="dxa"/>
              <w:bottom w:w="57" w:type="dxa"/>
              <w:right w:w="113" w:type="dxa"/>
            </w:tcMar>
            <w:vAlign w:val="center"/>
          </w:tcPr>
          <w:p w14:paraId="6CBCBBC1" w14:textId="077E7E38" w:rsidR="00D567EF" w:rsidRPr="003833EF" w:rsidRDefault="00D567EF" w:rsidP="00D567EF">
            <w:pPr>
              <w:suppressAutoHyphens w:val="0"/>
              <w:spacing w:before="0" w:after="0" w:line="260" w:lineRule="exact"/>
              <w:rPr>
                <w:b/>
                <w:szCs w:val="24"/>
                <w:highlight w:val="yellow"/>
              </w:rPr>
            </w:pPr>
            <w:r w:rsidRPr="00923CF4">
              <w:rPr>
                <w:b/>
                <w:szCs w:val="24"/>
              </w:rPr>
              <w:t>Kamal v Minister for Immigration, Citizenship and Multicultural Affairs</w:t>
            </w:r>
          </w:p>
        </w:tc>
        <w:tc>
          <w:tcPr>
            <w:tcW w:w="2410" w:type="dxa"/>
            <w:tcMar>
              <w:top w:w="57" w:type="dxa"/>
              <w:left w:w="113" w:type="dxa"/>
              <w:bottom w:w="57" w:type="dxa"/>
              <w:right w:w="113" w:type="dxa"/>
            </w:tcMar>
            <w:vAlign w:val="center"/>
          </w:tcPr>
          <w:p w14:paraId="1F7BD6BF" w14:textId="1ABCDF9F" w:rsidR="00D567EF" w:rsidRPr="003833EF" w:rsidRDefault="001E7385" w:rsidP="2BF2DA2F">
            <w:pPr>
              <w:suppressAutoHyphens w:val="0"/>
              <w:spacing w:before="0" w:after="0" w:line="260" w:lineRule="exact"/>
              <w:rPr>
                <w:b/>
                <w:bCs/>
                <w:color w:val="0070C0"/>
                <w:highlight w:val="yellow"/>
              </w:rPr>
            </w:pPr>
            <w:hyperlink r:id="rId86">
              <w:r w:rsidR="6A71204C" w:rsidRPr="2BF2DA2F">
                <w:rPr>
                  <w:rStyle w:val="Hyperlink"/>
                </w:rPr>
                <w:t>[2020] AATA 959</w:t>
              </w:r>
            </w:hyperlink>
          </w:p>
        </w:tc>
        <w:tc>
          <w:tcPr>
            <w:tcW w:w="2410" w:type="dxa"/>
            <w:tcMar>
              <w:top w:w="57" w:type="dxa"/>
              <w:left w:w="113" w:type="dxa"/>
              <w:bottom w:w="57" w:type="dxa"/>
              <w:right w:w="113" w:type="dxa"/>
            </w:tcMar>
            <w:vAlign w:val="center"/>
          </w:tcPr>
          <w:p w14:paraId="6CEA2C22" w14:textId="5ADB8FDB" w:rsidR="00D567EF" w:rsidRPr="003833EF" w:rsidRDefault="001E7385" w:rsidP="2BF2DA2F">
            <w:pPr>
              <w:suppressAutoHyphens w:val="0"/>
              <w:spacing w:before="0" w:after="0" w:line="260" w:lineRule="exact"/>
              <w:rPr>
                <w:b/>
                <w:bCs/>
                <w:color w:val="0070C0"/>
                <w:highlight w:val="yellow"/>
              </w:rPr>
            </w:pPr>
            <w:hyperlink r:id="rId87">
              <w:r w:rsidR="6A71204C" w:rsidRPr="2BF2DA2F">
                <w:rPr>
                  <w:rStyle w:val="Hyperlink"/>
                </w:rPr>
                <w:t>[2023] FCA 200</w:t>
              </w:r>
            </w:hyperlink>
          </w:p>
        </w:tc>
      </w:tr>
      <w:tr w:rsidR="2BF2DA2F" w14:paraId="6215C614" w14:textId="77777777" w:rsidTr="2BF2DA2F">
        <w:trPr>
          <w:trHeight w:val="284"/>
        </w:trPr>
        <w:tc>
          <w:tcPr>
            <w:tcW w:w="4224" w:type="dxa"/>
            <w:tcMar>
              <w:top w:w="57" w:type="dxa"/>
              <w:left w:w="113" w:type="dxa"/>
              <w:bottom w:w="57" w:type="dxa"/>
              <w:right w:w="113" w:type="dxa"/>
            </w:tcMar>
            <w:vAlign w:val="center"/>
          </w:tcPr>
          <w:p w14:paraId="0F62005C" w14:textId="64968DAA" w:rsidR="49E2C8DD" w:rsidRDefault="49E2C8DD" w:rsidP="00DC59EF">
            <w:pPr>
              <w:spacing w:before="0" w:after="0" w:line="260" w:lineRule="exact"/>
              <w:rPr>
                <w:rFonts w:eastAsia="Arial" w:cs="Arial"/>
                <w:szCs w:val="20"/>
              </w:rPr>
            </w:pPr>
            <w:r w:rsidRPr="2BF2DA2F">
              <w:rPr>
                <w:rFonts w:eastAsia="Arial" w:cs="Arial"/>
                <w:b/>
                <w:bCs/>
                <w:color w:val="000000" w:themeColor="text1"/>
                <w:szCs w:val="20"/>
              </w:rPr>
              <w:t>Nguyen v Minister for Immigration, Citizenship and Multicultural Affairs</w:t>
            </w:r>
          </w:p>
        </w:tc>
        <w:tc>
          <w:tcPr>
            <w:tcW w:w="2410" w:type="dxa"/>
            <w:tcMar>
              <w:top w:w="57" w:type="dxa"/>
              <w:left w:w="113" w:type="dxa"/>
              <w:bottom w:w="57" w:type="dxa"/>
              <w:right w:w="113" w:type="dxa"/>
            </w:tcMar>
            <w:vAlign w:val="center"/>
          </w:tcPr>
          <w:p w14:paraId="193B45B6" w14:textId="388B8BBB" w:rsidR="49E2C8DD" w:rsidRDefault="001E7385" w:rsidP="00DC59EF">
            <w:pPr>
              <w:spacing w:before="0" w:after="0"/>
              <w:rPr>
                <w:rFonts w:eastAsia="Arial" w:cs="Arial"/>
                <w:szCs w:val="20"/>
              </w:rPr>
            </w:pPr>
            <w:hyperlink r:id="rId88">
              <w:r w:rsidR="49E2C8DD" w:rsidRPr="2BF2DA2F">
                <w:rPr>
                  <w:rStyle w:val="Hyperlink"/>
                </w:rPr>
                <w:t>[2021] AATA 4308</w:t>
              </w:r>
            </w:hyperlink>
          </w:p>
        </w:tc>
        <w:tc>
          <w:tcPr>
            <w:tcW w:w="2410" w:type="dxa"/>
            <w:tcMar>
              <w:top w:w="57" w:type="dxa"/>
              <w:left w:w="113" w:type="dxa"/>
              <w:bottom w:w="57" w:type="dxa"/>
              <w:right w:w="113" w:type="dxa"/>
            </w:tcMar>
            <w:vAlign w:val="center"/>
          </w:tcPr>
          <w:p w14:paraId="4D13120B" w14:textId="71779B5C" w:rsidR="49E2C8DD" w:rsidRDefault="001E7385" w:rsidP="00DC59EF">
            <w:pPr>
              <w:spacing w:before="0" w:after="0"/>
              <w:rPr>
                <w:rFonts w:eastAsia="Arial" w:cs="Arial"/>
                <w:szCs w:val="20"/>
              </w:rPr>
            </w:pPr>
            <w:hyperlink r:id="rId89">
              <w:r w:rsidR="49E2C8DD" w:rsidRPr="2BF2DA2F">
                <w:rPr>
                  <w:rStyle w:val="Hyperlink"/>
                </w:rPr>
                <w:t>[2023] FCA 180</w:t>
              </w:r>
            </w:hyperlink>
          </w:p>
        </w:tc>
      </w:tr>
      <w:tr w:rsidR="00D91A60" w:rsidRPr="005049E9" w14:paraId="48530DBE" w14:textId="77777777" w:rsidTr="2BF2DA2F">
        <w:trPr>
          <w:trHeight w:val="284"/>
        </w:trPr>
        <w:tc>
          <w:tcPr>
            <w:tcW w:w="4224" w:type="dxa"/>
            <w:tcMar>
              <w:top w:w="57" w:type="dxa"/>
              <w:left w:w="113" w:type="dxa"/>
              <w:bottom w:w="57" w:type="dxa"/>
              <w:right w:w="113" w:type="dxa"/>
            </w:tcMar>
            <w:vAlign w:val="center"/>
          </w:tcPr>
          <w:p w14:paraId="41274C37" w14:textId="35F54EE8" w:rsidR="00D91A60" w:rsidRPr="00566232" w:rsidRDefault="00D91A60" w:rsidP="00D91A60">
            <w:pPr>
              <w:suppressAutoHyphens w:val="0"/>
              <w:spacing w:before="0" w:after="0" w:line="260" w:lineRule="exact"/>
              <w:rPr>
                <w:b/>
                <w:szCs w:val="24"/>
              </w:rPr>
            </w:pPr>
            <w:r w:rsidRPr="00984A73">
              <w:rPr>
                <w:b/>
                <w:szCs w:val="24"/>
              </w:rPr>
              <w:lastRenderedPageBreak/>
              <w:t xml:space="preserve">Tereva v Minister for Immigration, Citizenship, Migrant Services and Multicultural Affairs </w:t>
            </w:r>
          </w:p>
        </w:tc>
        <w:tc>
          <w:tcPr>
            <w:tcW w:w="2410" w:type="dxa"/>
            <w:tcMar>
              <w:top w:w="57" w:type="dxa"/>
              <w:left w:w="113" w:type="dxa"/>
              <w:bottom w:w="57" w:type="dxa"/>
              <w:right w:w="113" w:type="dxa"/>
            </w:tcMar>
            <w:vAlign w:val="center"/>
          </w:tcPr>
          <w:p w14:paraId="1BA3B326" w14:textId="1EE0F925" w:rsidR="00D91A60" w:rsidRDefault="001E7385" w:rsidP="00D91A60">
            <w:pPr>
              <w:suppressAutoHyphens w:val="0"/>
              <w:spacing w:before="0" w:after="0" w:line="260" w:lineRule="exact"/>
            </w:pPr>
            <w:hyperlink r:id="rId90" w:tooltip="View Case" w:history="1">
              <w:r w:rsidR="00D91A60" w:rsidRPr="00895121">
                <w:rPr>
                  <w:rStyle w:val="Hyperlink"/>
                  <w:bCs/>
                  <w:szCs w:val="20"/>
                </w:rPr>
                <w:t>[2021] AATA 142</w:t>
              </w:r>
            </w:hyperlink>
          </w:p>
        </w:tc>
        <w:tc>
          <w:tcPr>
            <w:tcW w:w="2410" w:type="dxa"/>
            <w:tcMar>
              <w:top w:w="57" w:type="dxa"/>
              <w:left w:w="113" w:type="dxa"/>
              <w:bottom w:w="57" w:type="dxa"/>
              <w:right w:w="113" w:type="dxa"/>
            </w:tcMar>
            <w:vAlign w:val="center"/>
          </w:tcPr>
          <w:p w14:paraId="721C721F" w14:textId="37C2BDBC" w:rsidR="00D91A60" w:rsidRDefault="001E7385" w:rsidP="00D91A60">
            <w:pPr>
              <w:suppressAutoHyphens w:val="0"/>
              <w:spacing w:before="0" w:after="0" w:line="260" w:lineRule="exact"/>
            </w:pPr>
            <w:hyperlink r:id="rId91" w:history="1">
              <w:r w:rsidR="00D91A60" w:rsidRPr="00E73012">
                <w:rPr>
                  <w:rStyle w:val="Hyperlink"/>
                  <w:bCs/>
                  <w:szCs w:val="20"/>
                </w:rPr>
                <w:t>[2023] HCATrans 35</w:t>
              </w:r>
            </w:hyperlink>
            <w:r w:rsidR="00D91A60">
              <w:rPr>
                <w:rStyle w:val="Hyperlink"/>
                <w:bCs/>
                <w:szCs w:val="20"/>
              </w:rPr>
              <w:t xml:space="preserve">                  </w:t>
            </w:r>
            <w:hyperlink r:id="rId92" w:tooltip="View Case" w:history="1">
              <w:r w:rsidR="00D91A60" w:rsidRPr="00E73012">
                <w:rPr>
                  <w:rStyle w:val="Hyperlink"/>
                  <w:bCs/>
                  <w:szCs w:val="20"/>
                </w:rPr>
                <w:t>[2022] FCAFC 142</w:t>
              </w:r>
            </w:hyperlink>
            <w:r w:rsidR="00D91A60" w:rsidRPr="00E73012">
              <w:rPr>
                <w:rStyle w:val="Hyperlink"/>
                <w:bCs/>
                <w:szCs w:val="20"/>
              </w:rPr>
              <w:t xml:space="preserve"> </w:t>
            </w:r>
            <w:hyperlink r:id="rId93" w:tooltip="View Case" w:history="1">
              <w:r w:rsidR="00D91A60" w:rsidRPr="00E73012">
                <w:rPr>
                  <w:rStyle w:val="Hyperlink"/>
                  <w:bCs/>
                  <w:szCs w:val="20"/>
                </w:rPr>
                <w:t>[2021] FCA 1307</w:t>
              </w:r>
            </w:hyperlink>
          </w:p>
        </w:tc>
      </w:tr>
    </w:tbl>
    <w:p w14:paraId="6D4274FD" w14:textId="77777777" w:rsidR="00917455" w:rsidRDefault="00917455" w:rsidP="00917455">
      <w:pPr>
        <w:suppressAutoHyphens w:val="0"/>
        <w:spacing w:before="0" w:line="440" w:lineRule="atLeast"/>
      </w:pPr>
    </w:p>
    <w:p w14:paraId="1F41BB41" w14:textId="4AC790B7"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w:t>
      </w:r>
      <w:r w:rsidR="00972B9B">
        <w:rPr>
          <w:szCs w:val="24"/>
          <w:lang w:val="en" w:eastAsia="en-AU"/>
        </w:rPr>
        <w:t>3</w:t>
      </w:r>
    </w:p>
    <w:p w14:paraId="37B973DF" w14:textId="21AF77DB" w:rsidR="00917455" w:rsidRPr="00C274EB" w:rsidRDefault="00BF5F98"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36CBE5B8" wp14:editId="0CB89EC4">
            <wp:extent cx="838200" cy="295275"/>
            <wp:effectExtent l="0" t="0" r="0" b="0"/>
            <wp:docPr id="6" name="Picture 6" descr="Description: Description: Creative Commons Licens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96" w:history="1">
        <w:r w:rsidR="00917455" w:rsidRPr="00C274EB">
          <w:rPr>
            <w:color w:val="4374B7"/>
            <w:szCs w:val="24"/>
            <w:u w:val="single"/>
            <w:lang w:val="en" w:eastAsia="en-AU"/>
          </w:rPr>
          <w:t>Creative Commons Attribution 3.0 Australia Licence</w:t>
        </w:r>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609F01E2"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4F182D1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97" w:history="1">
        <w:r w:rsidR="00923730" w:rsidRPr="00923730">
          <w:rPr>
            <w:rStyle w:val="Hyperlink"/>
          </w:rPr>
          <w:t>https://www.pmc.gov.au/government/commonwealth-coat-arms</w:t>
        </w:r>
      </w:hyperlink>
      <w:r w:rsidRPr="00C274EB">
        <w:rPr>
          <w:szCs w:val="24"/>
          <w:lang w:val="en" w:eastAsia="en-AU"/>
        </w:rPr>
        <w:t xml:space="preserve">. </w:t>
      </w:r>
    </w:p>
    <w:p w14:paraId="6D85C99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licence are welcome at </w:t>
      </w:r>
      <w:hyperlink r:id="rId98"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40931BE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licence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licence terms for AAT decisions can be found on </w:t>
      </w:r>
      <w:hyperlink r:id="rId99" w:history="1">
        <w:r w:rsidRPr="00C274EB">
          <w:rPr>
            <w:rFonts w:ascii="Helvetica" w:hAnsi="Helvetica"/>
            <w:b/>
            <w:bCs/>
            <w:color w:val="106DB6"/>
            <w:szCs w:val="20"/>
            <w:u w:val="single"/>
            <w:lang w:val="en" w:eastAsia="en-AU"/>
          </w:rPr>
          <w:t>AustLII</w:t>
        </w:r>
      </w:hyperlink>
      <w:r w:rsidRPr="00C274EB">
        <w:rPr>
          <w:szCs w:val="24"/>
          <w:lang w:val="en" w:eastAsia="en-AU"/>
        </w:rPr>
        <w:t xml:space="preserve">.  </w:t>
      </w:r>
    </w:p>
    <w:p w14:paraId="66A1CDAC" w14:textId="77777777" w:rsidR="00917455" w:rsidRDefault="00917455" w:rsidP="00917455"/>
    <w:p w14:paraId="685C2323" w14:textId="77777777" w:rsidR="006D3245" w:rsidRDefault="006D3245">
      <w:pPr>
        <w:suppressAutoHyphens w:val="0"/>
        <w:spacing w:before="0" w:line="440" w:lineRule="atLeast"/>
      </w:pPr>
    </w:p>
    <w:sectPr w:rsidR="006D3245" w:rsidSect="00BF5F98">
      <w:headerReference w:type="even" r:id="rId100"/>
      <w:headerReference w:type="default" r:id="rId101"/>
      <w:footerReference w:type="even" r:id="rId102"/>
      <w:footerReference w:type="default" r:id="rId103"/>
      <w:headerReference w:type="first" r:id="rId104"/>
      <w:footerReference w:type="first" r:id="rId105"/>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A017" w14:textId="77777777" w:rsidR="001E7385" w:rsidRDefault="001E7385" w:rsidP="00B82570">
      <w:pPr>
        <w:spacing w:before="0" w:after="0" w:line="240" w:lineRule="auto"/>
      </w:pPr>
      <w:r>
        <w:separator/>
      </w:r>
    </w:p>
  </w:endnote>
  <w:endnote w:type="continuationSeparator" w:id="0">
    <w:p w14:paraId="12CF8ACE" w14:textId="77777777" w:rsidR="001E7385" w:rsidRDefault="001E7385" w:rsidP="00B82570">
      <w:pPr>
        <w:spacing w:before="0" w:after="0" w:line="240" w:lineRule="auto"/>
      </w:pPr>
      <w:r>
        <w:continuationSeparator/>
      </w:r>
    </w:p>
  </w:endnote>
  <w:endnote w:type="continuationNotice" w:id="1">
    <w:p w14:paraId="662BEA32" w14:textId="77777777" w:rsidR="001E7385" w:rsidRDefault="001E73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623B" w14:textId="77777777" w:rsidR="00BF5F98" w:rsidRDefault="00BF5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8C08" w14:textId="78592F3A"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00F533F8">
      <w:rPr>
        <w:color w:val="102652"/>
        <w:position w:val="18"/>
        <w:sz w:val="16"/>
      </w:rPr>
      <w:t>ISSUE 6</w:t>
    </w:r>
    <w:r w:rsidR="006874AA">
      <w:rPr>
        <w:color w:val="102652"/>
        <w:position w:val="18"/>
        <w:sz w:val="16"/>
      </w:rPr>
      <w:t>/20</w:t>
    </w:r>
    <w:r w:rsidR="001145F5">
      <w:rPr>
        <w:color w:val="102652"/>
        <w:position w:val="18"/>
        <w:sz w:val="16"/>
      </w:rPr>
      <w:t>2</w:t>
    </w:r>
    <w:r w:rsidR="00BF5F98">
      <w:rPr>
        <w:color w:val="102652"/>
        <w:position w:val="18"/>
        <w:sz w:val="16"/>
      </w:rPr>
      <w:t>3</w:t>
    </w:r>
    <w:r w:rsidR="00C274EB" w:rsidRPr="005049E9">
      <w:rPr>
        <w:color w:val="102652"/>
        <w:sz w:val="16"/>
      </w:rPr>
      <w:tab/>
    </w:r>
    <w:r w:rsidR="00BF5F98">
      <w:rPr>
        <w:noProof/>
        <w:color w:val="102652"/>
        <w:sz w:val="16"/>
        <w:lang w:eastAsia="en-AU"/>
      </w:rPr>
      <w:drawing>
        <wp:inline distT="0" distB="0" distL="0" distR="0" wp14:anchorId="410AC3BE" wp14:editId="52A26BDB">
          <wp:extent cx="200025" cy="333375"/>
          <wp:effectExtent l="0" t="0" r="0" b="0"/>
          <wp:docPr id="64" name="Picture 6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5B2DF33C" w14:textId="77777777" w:rsidR="00C274EB" w:rsidRDefault="00C2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34C" w14:textId="64C322C5"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00F533F8">
      <w:rPr>
        <w:color w:val="102652"/>
        <w:position w:val="18"/>
        <w:sz w:val="16"/>
      </w:rPr>
      <w:t>ISSUE 6</w:t>
    </w:r>
    <w:r w:rsidR="006874AA">
      <w:rPr>
        <w:color w:val="102652"/>
        <w:position w:val="18"/>
        <w:sz w:val="16"/>
      </w:rPr>
      <w:t>/20</w:t>
    </w:r>
    <w:r w:rsidR="001145F5">
      <w:rPr>
        <w:color w:val="102652"/>
        <w:position w:val="18"/>
        <w:sz w:val="16"/>
      </w:rPr>
      <w:t>2</w:t>
    </w:r>
    <w:r w:rsidR="00B01C09">
      <w:rPr>
        <w:color w:val="102652"/>
        <w:position w:val="18"/>
        <w:sz w:val="16"/>
      </w:rPr>
      <w:t>3</w:t>
    </w:r>
    <w:r w:rsidR="00B24EE0" w:rsidRPr="005049E9">
      <w:rPr>
        <w:color w:val="102652"/>
        <w:sz w:val="16"/>
      </w:rPr>
      <w:tab/>
    </w:r>
    <w:r w:rsidR="00BF5F98">
      <w:rPr>
        <w:noProof/>
        <w:color w:val="102652"/>
        <w:sz w:val="16"/>
        <w:lang w:eastAsia="en-AU"/>
      </w:rPr>
      <w:drawing>
        <wp:inline distT="0" distB="0" distL="0" distR="0" wp14:anchorId="5504267D" wp14:editId="1E6E1F6A">
          <wp:extent cx="200025" cy="333375"/>
          <wp:effectExtent l="0" t="0" r="0" b="0"/>
          <wp:docPr id="63" name="Picture 6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10AD" w14:textId="77777777" w:rsidR="001E7385" w:rsidRDefault="001E7385" w:rsidP="00B82570">
      <w:pPr>
        <w:spacing w:before="0" w:after="0" w:line="240" w:lineRule="auto"/>
      </w:pPr>
      <w:r>
        <w:separator/>
      </w:r>
    </w:p>
  </w:footnote>
  <w:footnote w:type="continuationSeparator" w:id="0">
    <w:p w14:paraId="0793F4EF" w14:textId="77777777" w:rsidR="001E7385" w:rsidRDefault="001E7385" w:rsidP="00B82570">
      <w:pPr>
        <w:spacing w:before="0" w:after="0" w:line="240" w:lineRule="auto"/>
      </w:pPr>
      <w:r>
        <w:continuationSeparator/>
      </w:r>
    </w:p>
  </w:footnote>
  <w:footnote w:type="continuationNotice" w:id="1">
    <w:p w14:paraId="6720C05A" w14:textId="77777777" w:rsidR="001E7385" w:rsidRDefault="001E73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9269" w14:textId="77777777" w:rsidR="00BF5F98" w:rsidRDefault="00BF5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39FD" w14:textId="77777777" w:rsidR="00BF5F98" w:rsidRDefault="00BF5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689" w14:textId="77777777" w:rsidR="00BF5F98" w:rsidRDefault="00BF5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3EDE"/>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6F6C"/>
    <w:rsid w:val="000B0549"/>
    <w:rsid w:val="000B0F22"/>
    <w:rsid w:val="000B1708"/>
    <w:rsid w:val="000E0FEE"/>
    <w:rsid w:val="000E1C6A"/>
    <w:rsid w:val="000F09CF"/>
    <w:rsid w:val="000F1665"/>
    <w:rsid w:val="000F4E94"/>
    <w:rsid w:val="00107437"/>
    <w:rsid w:val="001145F5"/>
    <w:rsid w:val="00117C95"/>
    <w:rsid w:val="00123C28"/>
    <w:rsid w:val="00130A71"/>
    <w:rsid w:val="001434E6"/>
    <w:rsid w:val="00146FCD"/>
    <w:rsid w:val="0015358E"/>
    <w:rsid w:val="001541EA"/>
    <w:rsid w:val="001609C8"/>
    <w:rsid w:val="00193133"/>
    <w:rsid w:val="001A1738"/>
    <w:rsid w:val="001A6ED8"/>
    <w:rsid w:val="001B0C33"/>
    <w:rsid w:val="001D038F"/>
    <w:rsid w:val="001D4DE0"/>
    <w:rsid w:val="001E1DC0"/>
    <w:rsid w:val="001E48C7"/>
    <w:rsid w:val="001E7385"/>
    <w:rsid w:val="00203988"/>
    <w:rsid w:val="00211D9D"/>
    <w:rsid w:val="00213172"/>
    <w:rsid w:val="0021702B"/>
    <w:rsid w:val="00226C96"/>
    <w:rsid w:val="00232DF2"/>
    <w:rsid w:val="00233B9A"/>
    <w:rsid w:val="00256ADC"/>
    <w:rsid w:val="00266D4F"/>
    <w:rsid w:val="002700A0"/>
    <w:rsid w:val="002815AE"/>
    <w:rsid w:val="0028602A"/>
    <w:rsid w:val="00294ECA"/>
    <w:rsid w:val="002B23AC"/>
    <w:rsid w:val="002B31C1"/>
    <w:rsid w:val="002B69C8"/>
    <w:rsid w:val="002C4368"/>
    <w:rsid w:val="002C4D51"/>
    <w:rsid w:val="002D26B9"/>
    <w:rsid w:val="002D48C4"/>
    <w:rsid w:val="002E40F5"/>
    <w:rsid w:val="002E4CBE"/>
    <w:rsid w:val="002F645D"/>
    <w:rsid w:val="00301B2E"/>
    <w:rsid w:val="00304441"/>
    <w:rsid w:val="00305205"/>
    <w:rsid w:val="003148B7"/>
    <w:rsid w:val="003158C3"/>
    <w:rsid w:val="00326DF4"/>
    <w:rsid w:val="003274CD"/>
    <w:rsid w:val="00335D49"/>
    <w:rsid w:val="003375F7"/>
    <w:rsid w:val="00345047"/>
    <w:rsid w:val="00346DAC"/>
    <w:rsid w:val="0035119D"/>
    <w:rsid w:val="0035165F"/>
    <w:rsid w:val="00365C62"/>
    <w:rsid w:val="00365D91"/>
    <w:rsid w:val="00366B8B"/>
    <w:rsid w:val="00373FFE"/>
    <w:rsid w:val="003833EF"/>
    <w:rsid w:val="00393CE5"/>
    <w:rsid w:val="003957BC"/>
    <w:rsid w:val="00396D01"/>
    <w:rsid w:val="003A210B"/>
    <w:rsid w:val="003A4BB1"/>
    <w:rsid w:val="003A4DCE"/>
    <w:rsid w:val="003B4F12"/>
    <w:rsid w:val="003C139E"/>
    <w:rsid w:val="003C66D5"/>
    <w:rsid w:val="003E4949"/>
    <w:rsid w:val="003E5F89"/>
    <w:rsid w:val="003E65D1"/>
    <w:rsid w:val="00406500"/>
    <w:rsid w:val="0041751F"/>
    <w:rsid w:val="00423F31"/>
    <w:rsid w:val="004303A1"/>
    <w:rsid w:val="004347E8"/>
    <w:rsid w:val="0044661C"/>
    <w:rsid w:val="004466CB"/>
    <w:rsid w:val="0045682C"/>
    <w:rsid w:val="00457A7C"/>
    <w:rsid w:val="0046031C"/>
    <w:rsid w:val="00470AA7"/>
    <w:rsid w:val="004748F3"/>
    <w:rsid w:val="004778E6"/>
    <w:rsid w:val="00485234"/>
    <w:rsid w:val="00493B01"/>
    <w:rsid w:val="00494570"/>
    <w:rsid w:val="00497DDD"/>
    <w:rsid w:val="004A61FB"/>
    <w:rsid w:val="004A73D3"/>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10921"/>
    <w:rsid w:val="00510AD3"/>
    <w:rsid w:val="005131EC"/>
    <w:rsid w:val="00513348"/>
    <w:rsid w:val="00514E0E"/>
    <w:rsid w:val="00520C6B"/>
    <w:rsid w:val="00533B5D"/>
    <w:rsid w:val="005379F1"/>
    <w:rsid w:val="0054561D"/>
    <w:rsid w:val="005472CD"/>
    <w:rsid w:val="005538BC"/>
    <w:rsid w:val="00566232"/>
    <w:rsid w:val="005665A8"/>
    <w:rsid w:val="0057282F"/>
    <w:rsid w:val="00573F2B"/>
    <w:rsid w:val="00576A7E"/>
    <w:rsid w:val="00580267"/>
    <w:rsid w:val="005A0C2A"/>
    <w:rsid w:val="005A2FF1"/>
    <w:rsid w:val="005A49DE"/>
    <w:rsid w:val="005C01DC"/>
    <w:rsid w:val="005C0567"/>
    <w:rsid w:val="005C7104"/>
    <w:rsid w:val="005E4550"/>
    <w:rsid w:val="00610B7F"/>
    <w:rsid w:val="0062041F"/>
    <w:rsid w:val="00623BA1"/>
    <w:rsid w:val="00624A19"/>
    <w:rsid w:val="00626B48"/>
    <w:rsid w:val="006346BC"/>
    <w:rsid w:val="00636FEC"/>
    <w:rsid w:val="00651C3B"/>
    <w:rsid w:val="00652855"/>
    <w:rsid w:val="00656105"/>
    <w:rsid w:val="0066652A"/>
    <w:rsid w:val="00674D23"/>
    <w:rsid w:val="00682167"/>
    <w:rsid w:val="006874AA"/>
    <w:rsid w:val="0068776A"/>
    <w:rsid w:val="00692B7D"/>
    <w:rsid w:val="006A0826"/>
    <w:rsid w:val="006A5198"/>
    <w:rsid w:val="006A6F1A"/>
    <w:rsid w:val="006C42AF"/>
    <w:rsid w:val="006C72B4"/>
    <w:rsid w:val="006D3245"/>
    <w:rsid w:val="006E2350"/>
    <w:rsid w:val="006E3CBE"/>
    <w:rsid w:val="006E539C"/>
    <w:rsid w:val="006F19CE"/>
    <w:rsid w:val="006F5AB3"/>
    <w:rsid w:val="006F5D2A"/>
    <w:rsid w:val="00703676"/>
    <w:rsid w:val="00711D8E"/>
    <w:rsid w:val="00712672"/>
    <w:rsid w:val="00716F1C"/>
    <w:rsid w:val="00721E36"/>
    <w:rsid w:val="00731EDE"/>
    <w:rsid w:val="00734E3F"/>
    <w:rsid w:val="00736985"/>
    <w:rsid w:val="00737D2E"/>
    <w:rsid w:val="007433E4"/>
    <w:rsid w:val="00745658"/>
    <w:rsid w:val="00747B24"/>
    <w:rsid w:val="007524BF"/>
    <w:rsid w:val="0075361E"/>
    <w:rsid w:val="007703F1"/>
    <w:rsid w:val="0078112A"/>
    <w:rsid w:val="0078385E"/>
    <w:rsid w:val="0079517E"/>
    <w:rsid w:val="00795FD5"/>
    <w:rsid w:val="007971C2"/>
    <w:rsid w:val="007A0751"/>
    <w:rsid w:val="007A24CE"/>
    <w:rsid w:val="007A59EC"/>
    <w:rsid w:val="007B0EDA"/>
    <w:rsid w:val="007B3669"/>
    <w:rsid w:val="007B3F55"/>
    <w:rsid w:val="007B6200"/>
    <w:rsid w:val="007D0151"/>
    <w:rsid w:val="007D01C2"/>
    <w:rsid w:val="007D190A"/>
    <w:rsid w:val="007D3204"/>
    <w:rsid w:val="007E6058"/>
    <w:rsid w:val="007F1E0F"/>
    <w:rsid w:val="007F20A9"/>
    <w:rsid w:val="0080025E"/>
    <w:rsid w:val="0080073E"/>
    <w:rsid w:val="00801B9F"/>
    <w:rsid w:val="00810BD5"/>
    <w:rsid w:val="00816BEA"/>
    <w:rsid w:val="008311B0"/>
    <w:rsid w:val="008314ED"/>
    <w:rsid w:val="00837485"/>
    <w:rsid w:val="00840E79"/>
    <w:rsid w:val="00844A39"/>
    <w:rsid w:val="0086189E"/>
    <w:rsid w:val="00862D53"/>
    <w:rsid w:val="00876A72"/>
    <w:rsid w:val="0089097F"/>
    <w:rsid w:val="0089750B"/>
    <w:rsid w:val="008A2BA8"/>
    <w:rsid w:val="008A551E"/>
    <w:rsid w:val="008B4814"/>
    <w:rsid w:val="008E24D2"/>
    <w:rsid w:val="008F3EAE"/>
    <w:rsid w:val="00917455"/>
    <w:rsid w:val="00923730"/>
    <w:rsid w:val="00924D81"/>
    <w:rsid w:val="00927461"/>
    <w:rsid w:val="00937A37"/>
    <w:rsid w:val="00940ACB"/>
    <w:rsid w:val="00943A20"/>
    <w:rsid w:val="00945696"/>
    <w:rsid w:val="00962B88"/>
    <w:rsid w:val="00972B9B"/>
    <w:rsid w:val="00973688"/>
    <w:rsid w:val="009758AE"/>
    <w:rsid w:val="009A3DE2"/>
    <w:rsid w:val="009B4D3B"/>
    <w:rsid w:val="009D3E7A"/>
    <w:rsid w:val="009D49AD"/>
    <w:rsid w:val="009D7407"/>
    <w:rsid w:val="009E0866"/>
    <w:rsid w:val="009E086A"/>
    <w:rsid w:val="009E30A0"/>
    <w:rsid w:val="009E4555"/>
    <w:rsid w:val="00A045FC"/>
    <w:rsid w:val="00A049BF"/>
    <w:rsid w:val="00A24A62"/>
    <w:rsid w:val="00A31C9F"/>
    <w:rsid w:val="00A36483"/>
    <w:rsid w:val="00A76A63"/>
    <w:rsid w:val="00A86F8E"/>
    <w:rsid w:val="00A93FE0"/>
    <w:rsid w:val="00AA08F9"/>
    <w:rsid w:val="00AC164A"/>
    <w:rsid w:val="00AD1A68"/>
    <w:rsid w:val="00AD3636"/>
    <w:rsid w:val="00AD64C3"/>
    <w:rsid w:val="00AE2F74"/>
    <w:rsid w:val="00AE3852"/>
    <w:rsid w:val="00AE3BFB"/>
    <w:rsid w:val="00AE4301"/>
    <w:rsid w:val="00AE7573"/>
    <w:rsid w:val="00AF2050"/>
    <w:rsid w:val="00AF7ACD"/>
    <w:rsid w:val="00B01C09"/>
    <w:rsid w:val="00B02528"/>
    <w:rsid w:val="00B02FEB"/>
    <w:rsid w:val="00B24EE0"/>
    <w:rsid w:val="00B34DEC"/>
    <w:rsid w:val="00B5652A"/>
    <w:rsid w:val="00B63DEA"/>
    <w:rsid w:val="00B647D7"/>
    <w:rsid w:val="00B71CB8"/>
    <w:rsid w:val="00B7605B"/>
    <w:rsid w:val="00B82570"/>
    <w:rsid w:val="00B850F2"/>
    <w:rsid w:val="00B91CBB"/>
    <w:rsid w:val="00B971C1"/>
    <w:rsid w:val="00BB26C5"/>
    <w:rsid w:val="00BB5E60"/>
    <w:rsid w:val="00BC4C86"/>
    <w:rsid w:val="00BE5B7E"/>
    <w:rsid w:val="00BE6C55"/>
    <w:rsid w:val="00BF13F2"/>
    <w:rsid w:val="00BF2578"/>
    <w:rsid w:val="00BF4DE6"/>
    <w:rsid w:val="00BF5F98"/>
    <w:rsid w:val="00C01E88"/>
    <w:rsid w:val="00C03713"/>
    <w:rsid w:val="00C059A0"/>
    <w:rsid w:val="00C15FA9"/>
    <w:rsid w:val="00C22ED0"/>
    <w:rsid w:val="00C274EB"/>
    <w:rsid w:val="00C30EB9"/>
    <w:rsid w:val="00C3313D"/>
    <w:rsid w:val="00C42CDE"/>
    <w:rsid w:val="00C63274"/>
    <w:rsid w:val="00C663E7"/>
    <w:rsid w:val="00C73AB2"/>
    <w:rsid w:val="00C75105"/>
    <w:rsid w:val="00CA20E7"/>
    <w:rsid w:val="00CA250B"/>
    <w:rsid w:val="00CA3512"/>
    <w:rsid w:val="00CA37B1"/>
    <w:rsid w:val="00CB0816"/>
    <w:rsid w:val="00CB1959"/>
    <w:rsid w:val="00CB6F6A"/>
    <w:rsid w:val="00CC62C8"/>
    <w:rsid w:val="00CD1F1D"/>
    <w:rsid w:val="00CF0C24"/>
    <w:rsid w:val="00D0296C"/>
    <w:rsid w:val="00D02F37"/>
    <w:rsid w:val="00D14E31"/>
    <w:rsid w:val="00D16F91"/>
    <w:rsid w:val="00D2239F"/>
    <w:rsid w:val="00D25069"/>
    <w:rsid w:val="00D37401"/>
    <w:rsid w:val="00D42492"/>
    <w:rsid w:val="00D4502D"/>
    <w:rsid w:val="00D52C38"/>
    <w:rsid w:val="00D53363"/>
    <w:rsid w:val="00D567EF"/>
    <w:rsid w:val="00D61E14"/>
    <w:rsid w:val="00D625F7"/>
    <w:rsid w:val="00D669CD"/>
    <w:rsid w:val="00D71E58"/>
    <w:rsid w:val="00D73775"/>
    <w:rsid w:val="00D77A47"/>
    <w:rsid w:val="00D91A60"/>
    <w:rsid w:val="00D9705B"/>
    <w:rsid w:val="00D97349"/>
    <w:rsid w:val="00DA1672"/>
    <w:rsid w:val="00DA56A8"/>
    <w:rsid w:val="00DB2D59"/>
    <w:rsid w:val="00DB3957"/>
    <w:rsid w:val="00DB50C6"/>
    <w:rsid w:val="00DC08A4"/>
    <w:rsid w:val="00DC2858"/>
    <w:rsid w:val="00DC59EF"/>
    <w:rsid w:val="00DD385D"/>
    <w:rsid w:val="00DD6930"/>
    <w:rsid w:val="00DE0576"/>
    <w:rsid w:val="00DE15F0"/>
    <w:rsid w:val="00DE622E"/>
    <w:rsid w:val="00DF1512"/>
    <w:rsid w:val="00DF4F68"/>
    <w:rsid w:val="00E049C5"/>
    <w:rsid w:val="00E06AC2"/>
    <w:rsid w:val="00E124EC"/>
    <w:rsid w:val="00E12B38"/>
    <w:rsid w:val="00E2213F"/>
    <w:rsid w:val="00E22B1A"/>
    <w:rsid w:val="00E53800"/>
    <w:rsid w:val="00E6081F"/>
    <w:rsid w:val="00E702BC"/>
    <w:rsid w:val="00E70E0B"/>
    <w:rsid w:val="00E83926"/>
    <w:rsid w:val="00E928CD"/>
    <w:rsid w:val="00EA04B2"/>
    <w:rsid w:val="00EA20F3"/>
    <w:rsid w:val="00ED1602"/>
    <w:rsid w:val="00ED3564"/>
    <w:rsid w:val="00ED43D1"/>
    <w:rsid w:val="00EF06D3"/>
    <w:rsid w:val="00EF092C"/>
    <w:rsid w:val="00F07BC2"/>
    <w:rsid w:val="00F126FC"/>
    <w:rsid w:val="00F1452C"/>
    <w:rsid w:val="00F17BED"/>
    <w:rsid w:val="00F21F1A"/>
    <w:rsid w:val="00F2312B"/>
    <w:rsid w:val="00F24A87"/>
    <w:rsid w:val="00F25682"/>
    <w:rsid w:val="00F25C47"/>
    <w:rsid w:val="00F2684E"/>
    <w:rsid w:val="00F279D6"/>
    <w:rsid w:val="00F3455B"/>
    <w:rsid w:val="00F408C4"/>
    <w:rsid w:val="00F4329B"/>
    <w:rsid w:val="00F47C93"/>
    <w:rsid w:val="00F500D0"/>
    <w:rsid w:val="00F533F8"/>
    <w:rsid w:val="00F56285"/>
    <w:rsid w:val="00F5775D"/>
    <w:rsid w:val="00F729EF"/>
    <w:rsid w:val="00F77907"/>
    <w:rsid w:val="00F81C57"/>
    <w:rsid w:val="00F829CF"/>
    <w:rsid w:val="00F860BF"/>
    <w:rsid w:val="00F96BB9"/>
    <w:rsid w:val="00FB4E26"/>
    <w:rsid w:val="00FC0553"/>
    <w:rsid w:val="00FC0B03"/>
    <w:rsid w:val="00FD28CC"/>
    <w:rsid w:val="00FE5D1D"/>
    <w:rsid w:val="00FE6D51"/>
    <w:rsid w:val="00FF4FB7"/>
    <w:rsid w:val="07BAD288"/>
    <w:rsid w:val="0C9640B6"/>
    <w:rsid w:val="0FF84F44"/>
    <w:rsid w:val="14532A27"/>
    <w:rsid w:val="1E52F56C"/>
    <w:rsid w:val="1E658B23"/>
    <w:rsid w:val="2073E76D"/>
    <w:rsid w:val="20C76144"/>
    <w:rsid w:val="22C73AA6"/>
    <w:rsid w:val="2530E2CA"/>
    <w:rsid w:val="25781F50"/>
    <w:rsid w:val="2BF2DA2F"/>
    <w:rsid w:val="2ED47B01"/>
    <w:rsid w:val="31383FC3"/>
    <w:rsid w:val="3638AE68"/>
    <w:rsid w:val="38D0F890"/>
    <w:rsid w:val="3B0F95E2"/>
    <w:rsid w:val="3BCE3F67"/>
    <w:rsid w:val="400843A5"/>
    <w:rsid w:val="40D3EB19"/>
    <w:rsid w:val="42E610A1"/>
    <w:rsid w:val="49E2C8DD"/>
    <w:rsid w:val="4ABC8F5F"/>
    <w:rsid w:val="4C6EC596"/>
    <w:rsid w:val="4D262263"/>
    <w:rsid w:val="4E99AFE5"/>
    <w:rsid w:val="520B3CBE"/>
    <w:rsid w:val="5FF8D703"/>
    <w:rsid w:val="6372E6CE"/>
    <w:rsid w:val="6706663C"/>
    <w:rsid w:val="696D4AED"/>
    <w:rsid w:val="6A71204C"/>
    <w:rsid w:val="6C1C4B5E"/>
    <w:rsid w:val="6D86260F"/>
    <w:rsid w:val="77297912"/>
    <w:rsid w:val="7A8338E1"/>
    <w:rsid w:val="7F33F6E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3BFC7"/>
  <w14:defaultImageDpi w14:val="0"/>
  <w15:docId w15:val="{F65E0E98-1C14-4040-AE2A-F8FE1CFC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5682C"/>
    <w:rPr>
      <w:rFonts w:cs="Times New Roman"/>
      <w:b/>
      <w:color w:val="102652"/>
      <w:sz w:val="40"/>
    </w:rPr>
  </w:style>
  <w:style w:type="character" w:customStyle="1" w:styleId="Heading2Char">
    <w:name w:val="Heading 2 Char"/>
    <w:basedOn w:val="DefaultParagraphFont"/>
    <w:link w:val="Heading2"/>
    <w:uiPriority w:val="9"/>
    <w:locked/>
    <w:rsid w:val="0045682C"/>
    <w:rPr>
      <w:rFonts w:cs="Times New Roman"/>
      <w:b/>
      <w:color w:val="102652"/>
      <w:sz w:val="26"/>
    </w:rPr>
  </w:style>
  <w:style w:type="character" w:customStyle="1" w:styleId="Heading3Char">
    <w:name w:val="Heading 3 Char"/>
    <w:basedOn w:val="DefaultParagraphFont"/>
    <w:link w:val="Heading3"/>
    <w:uiPriority w:val="9"/>
    <w:locked/>
    <w:rsid w:val="0045682C"/>
    <w:rPr>
      <w:rFonts w:cs="Times New Roman"/>
      <w:b/>
      <w:color w:val="102652"/>
      <w:sz w:val="24"/>
    </w:rPr>
  </w:style>
  <w:style w:type="character" w:customStyle="1" w:styleId="Heading4Char">
    <w:name w:val="Heading 4 Char"/>
    <w:basedOn w:val="DefaultParagraphFont"/>
    <w:link w:val="Heading4"/>
    <w:uiPriority w:val="9"/>
    <w:locked/>
    <w:rsid w:val="0045682C"/>
    <w:rPr>
      <w:rFonts w:cs="Times New Roman"/>
      <w:i/>
      <w:color w:val="102652"/>
      <w:sz w:val="24"/>
    </w:rPr>
  </w:style>
  <w:style w:type="character" w:customStyle="1" w:styleId="Heading5Char">
    <w:name w:val="Heading 5 Char"/>
    <w:basedOn w:val="DefaultParagraphFont"/>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basedOn w:val="DefaultParagraphFont"/>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basedOn w:val="DefaultParagraphFont"/>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basedOn w:val="DefaultParagraphFont"/>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2D59"/>
    <w:rPr>
      <w:rFonts w:cs="Times New Roman"/>
      <w:b/>
      <w:color w:val="0070C0"/>
      <w:sz w:val="20"/>
      <w:u w:val="single" w:color="0070C0"/>
    </w:rPr>
  </w:style>
  <w:style w:type="character" w:styleId="IntenseEmphasis">
    <w:name w:val="Intense Emphasis"/>
    <w:basedOn w:val="DefaultParagraphFont"/>
    <w:uiPriority w:val="21"/>
    <w:rsid w:val="00FE6D51"/>
    <w:rPr>
      <w:rFonts w:cs="Times New Roman"/>
      <w:b/>
      <w:i/>
      <w:color w:val="auto"/>
    </w:rPr>
  </w:style>
  <w:style w:type="character" w:styleId="Strong">
    <w:name w:val="Strong"/>
    <w:aliases w:val="Contents"/>
    <w:basedOn w:val="DefaultParagraphFont"/>
    <w:uiPriority w:val="22"/>
    <w:qFormat/>
    <w:rsid w:val="0045682C"/>
    <w:rPr>
      <w:rFonts w:cs="Times New Roman"/>
      <w:b/>
    </w:rPr>
  </w:style>
  <w:style w:type="character" w:styleId="Emphasis">
    <w:name w:val="Emphasis"/>
    <w:basedOn w:val="DefaultParagraphFont"/>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basedOn w:val="DefaultParagraphFont"/>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550"/>
    <w:rPr>
      <w:rFonts w:ascii="Tahoma" w:hAnsi="Tahoma" w:cs="Times New Roman"/>
      <w:sz w:val="16"/>
    </w:rPr>
  </w:style>
  <w:style w:type="character" w:styleId="FollowedHyperlink">
    <w:name w:val="FollowedHyperlink"/>
    <w:basedOn w:val="DefaultParagraphFont"/>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basedOn w:val="DefaultParagraphFont"/>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basedOn w:val="DefaultParagraphFont"/>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basedOn w:val="CommentText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basedOn w:val="DefaultParagraphFont"/>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5691">
      <w:marLeft w:val="0"/>
      <w:marRight w:val="0"/>
      <w:marTop w:val="0"/>
      <w:marBottom w:val="0"/>
      <w:divBdr>
        <w:top w:val="none" w:sz="0" w:space="0" w:color="auto"/>
        <w:left w:val="none" w:sz="0" w:space="0" w:color="auto"/>
        <w:bottom w:val="none" w:sz="0" w:space="0" w:color="auto"/>
        <w:right w:val="none" w:sz="0" w:space="0" w:color="auto"/>
      </w:divBdr>
    </w:div>
    <w:div w:id="116685692">
      <w:marLeft w:val="0"/>
      <w:marRight w:val="0"/>
      <w:marTop w:val="0"/>
      <w:marBottom w:val="0"/>
      <w:divBdr>
        <w:top w:val="none" w:sz="0" w:space="0" w:color="auto"/>
        <w:left w:val="none" w:sz="0" w:space="0" w:color="auto"/>
        <w:bottom w:val="none" w:sz="0" w:space="0" w:color="auto"/>
        <w:right w:val="none" w:sz="0" w:space="0" w:color="auto"/>
      </w:divBdr>
    </w:div>
    <w:div w:id="351155625">
      <w:bodyDiv w:val="1"/>
      <w:marLeft w:val="0"/>
      <w:marRight w:val="0"/>
      <w:marTop w:val="0"/>
      <w:marBottom w:val="0"/>
      <w:divBdr>
        <w:top w:val="none" w:sz="0" w:space="0" w:color="auto"/>
        <w:left w:val="none" w:sz="0" w:space="0" w:color="auto"/>
        <w:bottom w:val="none" w:sz="0" w:space="0" w:color="auto"/>
        <w:right w:val="none" w:sz="0" w:space="0" w:color="auto"/>
      </w:divBdr>
    </w:div>
    <w:div w:id="1177841580">
      <w:bodyDiv w:val="1"/>
      <w:marLeft w:val="0"/>
      <w:marRight w:val="0"/>
      <w:marTop w:val="0"/>
      <w:marBottom w:val="0"/>
      <w:divBdr>
        <w:top w:val="none" w:sz="0" w:space="0" w:color="auto"/>
        <w:left w:val="none" w:sz="0" w:space="0" w:color="auto"/>
        <w:bottom w:val="none" w:sz="0" w:space="0" w:color="auto"/>
        <w:right w:val="none" w:sz="0" w:space="0" w:color="auto"/>
      </w:divBdr>
    </w:div>
    <w:div w:id="1200246630">
      <w:bodyDiv w:val="1"/>
      <w:marLeft w:val="0"/>
      <w:marRight w:val="0"/>
      <w:marTop w:val="0"/>
      <w:marBottom w:val="0"/>
      <w:divBdr>
        <w:top w:val="none" w:sz="0" w:space="0" w:color="auto"/>
        <w:left w:val="none" w:sz="0" w:space="0" w:color="auto"/>
        <w:bottom w:val="none" w:sz="0" w:space="0" w:color="auto"/>
        <w:right w:val="none" w:sz="0" w:space="0" w:color="auto"/>
      </w:divBdr>
    </w:div>
    <w:div w:id="20455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457.html" TargetMode="External"/><Relationship Id="rId21" Type="http://schemas.openxmlformats.org/officeDocument/2006/relationships/hyperlink" Target="http://www.austlii.edu.au/cgi-bin/viewdoc/au/cases/cth/AATA/2023/368.html?context=1;query=QXSC%20and%20Minister%20for%20Immigration,%20Citizenship,%20Migrant%20Services%20an;mask_path=au/cases/cth/AATA" TargetMode="External"/><Relationship Id="rId42" Type="http://schemas.openxmlformats.org/officeDocument/2006/relationships/hyperlink" Target="http://www.austlii.edu.au/cgi-bin/viewdoc/au/cases/cth/AATA/2023/71.html" TargetMode="External"/><Relationship Id="rId47" Type="http://schemas.openxmlformats.org/officeDocument/2006/relationships/hyperlink" Target="http://www.austlii.edu.au/cgi-bin/viewdoc/au/cases/cth/AATA/2023/447.html" TargetMode="External"/><Relationship Id="rId63" Type="http://schemas.openxmlformats.org/officeDocument/2006/relationships/hyperlink" Target="http://www.austlii.edu.au/cgi-bin/viewdoc/au/cases/cth/AATA/2023/401.html" TargetMode="External"/><Relationship Id="rId68" Type="http://schemas.openxmlformats.org/officeDocument/2006/relationships/hyperlink" Target="http://www.austlii.edu.au/cgi-bin/viewdoc/au/cases/cth/AATA/2023/390.html" TargetMode="External"/><Relationship Id="rId84" Type="http://schemas.openxmlformats.org/officeDocument/2006/relationships/hyperlink" Target="http://www.austlii.edu.au/cgi-bin/viewdoc/au/cases/cth/FCAFC/2023/39.html" TargetMode="External"/><Relationship Id="rId89" Type="http://schemas.openxmlformats.org/officeDocument/2006/relationships/hyperlink" Target="http://www.austlii.edu.au/cgi-bin/viewdoc/au/cases/cth/FCA/2023/180.html" TargetMode="External"/><Relationship Id="rId7" Type="http://schemas.openxmlformats.org/officeDocument/2006/relationships/settings" Target="settings.xml"/><Relationship Id="rId71" Type="http://schemas.openxmlformats.org/officeDocument/2006/relationships/hyperlink" Target="https://www.austlii.edu.au/cgi-bin/viewdoc/au/cases/cth/AATA/2023/42.html" TargetMode="External"/><Relationship Id="rId92" Type="http://schemas.openxmlformats.org/officeDocument/2006/relationships/hyperlink" Target="http://www.austlii.edu.au/cgi-bin/viewdoc/au/cases/cth/FCAFC/2022/142.html" TargetMode="External"/><Relationship Id="rId2" Type="http://schemas.openxmlformats.org/officeDocument/2006/relationships/customXml" Target="../customXml/item2.xml"/><Relationship Id="rId16" Type="http://schemas.openxmlformats.org/officeDocument/2006/relationships/hyperlink" Target="http://www.austlii.edu.au/cgi-bin/viewdoc/au/cases/cth/AATA/2023/277.html" TargetMode="External"/><Relationship Id="rId29" Type="http://schemas.openxmlformats.org/officeDocument/2006/relationships/hyperlink" Target="http://www.austlii.edu.au/cgi-bin/viewdoc/au/cases/cth/AATA/2023/458.html" TargetMode="External"/><Relationship Id="rId107" Type="http://schemas.openxmlformats.org/officeDocument/2006/relationships/theme" Target="theme/theme1.xml"/><Relationship Id="rId11" Type="http://schemas.openxmlformats.org/officeDocument/2006/relationships/image" Target="media/image1.jpeg"/><Relationship Id="rId24" Type="http://schemas.openxmlformats.org/officeDocument/2006/relationships/hyperlink" Target="https://www.austlii.edu.au/cgi-bin/viewdoc/au/cases/cth/AATA/2023/482.html" TargetMode="External"/><Relationship Id="rId32" Type="http://schemas.openxmlformats.org/officeDocument/2006/relationships/hyperlink" Target="http://www.austlii.edu.au/cgi-bin/viewdoc/au/cases/cth/AATA/2023/397.html" TargetMode="External"/><Relationship Id="rId37" Type="http://schemas.openxmlformats.org/officeDocument/2006/relationships/hyperlink" Target="https://www.austlii.edu.au/cgi-bin/viewdoc/au/cases/cth/AATA/2023/471.html?context=1;query=Riscuta%20and%20Minister%20for%20Immigration,%20Citizenship%20and%20Multicultural%20Affairs;mask_path=au/cases/cth/AATA" TargetMode="External"/><Relationship Id="rId40" Type="http://schemas.openxmlformats.org/officeDocument/2006/relationships/hyperlink" Target="http://www.austlii.edu.au/cgi-bin/viewdoc/au/cases/cth/AATA/2023/106.html" TargetMode="External"/><Relationship Id="rId45" Type="http://schemas.openxmlformats.org/officeDocument/2006/relationships/hyperlink" Target="https://www.austlii.edu.au/cgi-bin/viewdoc/au/cases/cth/AATA/2023/481.html?context=1;query=HRZI%20and%20National%20Disability%20Insurance%20Agency;mask_path=au/cases/cth/AATA" TargetMode="External"/><Relationship Id="rId53" Type="http://schemas.openxmlformats.org/officeDocument/2006/relationships/hyperlink" Target="https://www.austlii.edu.au/cgi-bin/viewdoc/au/cases/cth/AATA/2023/402.html?context=1;query=O%27Hara%20and%20Australian%20Postal%20Corporation;mask_path=au/cases/cth/AATA" TargetMode="External"/><Relationship Id="rId58" Type="http://schemas.openxmlformats.org/officeDocument/2006/relationships/hyperlink" Target="http://www.austlii.edu.au/cgi-bin/viewdoc/au/cases/cth/AATA/2022/5036.html" TargetMode="External"/><Relationship Id="rId66" Type="http://schemas.openxmlformats.org/officeDocument/2006/relationships/hyperlink" Target="http://www.austlii.edu.au/cgi-bin/viewdoc/au/cases/cth/AATA/2023/369.html" TargetMode="External"/><Relationship Id="rId74" Type="http://schemas.openxmlformats.org/officeDocument/2006/relationships/hyperlink" Target="https://www.austlii.edu.au/cgi-bin/viewdoc/au/cases/cth/AATA/2023/79.html" TargetMode="External"/><Relationship Id="rId79" Type="http://schemas.openxmlformats.org/officeDocument/2006/relationships/hyperlink" Target="http://www.austlii.edu.au/cgi-bin/viewdoc/au/cases/cth/AATA/2021/2382.html" TargetMode="External"/><Relationship Id="rId87" Type="http://schemas.openxmlformats.org/officeDocument/2006/relationships/hyperlink" Target="http://www.austlii.edu.au/cgi-bin/viewdoc/au/cases/cth/FCA/2023/200.html" TargetMode="External"/><Relationship Id="rId102"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www.austlii.edu.au/cgi-bin/viewdoc/au/cases/cth/AATA/2022/4880.html" TargetMode="External"/><Relationship Id="rId82" Type="http://schemas.openxmlformats.org/officeDocument/2006/relationships/hyperlink" Target="http://www.austlii.edu.au/cgi-bin/viewdoc/au/cases/cth/FCA/2023/247.html" TargetMode="External"/><Relationship Id="rId90" Type="http://schemas.openxmlformats.org/officeDocument/2006/relationships/hyperlink" Target="http://www.austlii.edu.au/cgi-bin/viewdoc/au/cases/cth/AATA/2021/142.html" TargetMode="External"/><Relationship Id="rId95" Type="http://schemas.openxmlformats.org/officeDocument/2006/relationships/image" Target="media/image2.png"/><Relationship Id="rId19" Type="http://schemas.openxmlformats.org/officeDocument/2006/relationships/hyperlink" Target="http://www.austlii.edu.au/cgi-bin/viewdoc/au/cases/cth/AATA/2023/275.html" TargetMode="External"/><Relationship Id="rId14" Type="http://schemas.openxmlformats.org/officeDocument/2006/relationships/hyperlink" Target="http://www.austlii.edu.au/cgi-bin/viewdoc/au/cases/cth/AATA/2023/403.html" TargetMode="External"/><Relationship Id="rId22" Type="http://schemas.openxmlformats.org/officeDocument/2006/relationships/hyperlink" Target="http://www.austlii.edu.au/cgi-bin/viewdoc/au/cases/cth/AATA/2023/400.html" TargetMode="External"/><Relationship Id="rId27" Type="http://schemas.openxmlformats.org/officeDocument/2006/relationships/hyperlink" Target="http://www.austlii.edu.au/cgi-bin/viewdoc/au/cases/cth/AATA/2023/399.html" TargetMode="External"/><Relationship Id="rId30" Type="http://schemas.openxmlformats.org/officeDocument/2006/relationships/hyperlink" Target="https://www.austlii.edu.au/cgi-bin/viewdoc/au/cases/cth/AATA/2022/5110.html?context=1;query=Ahmed%20and%20Minister%20for%20Immigration,%20Citizenship%20and%20Multicultural%20Affairs%20;mask_path=au/cases/cth/AATA" TargetMode="External"/><Relationship Id="rId35" Type="http://schemas.openxmlformats.org/officeDocument/2006/relationships/hyperlink" Target="http://www.austlii.edu.au/cgi-bin/viewdoc/au/cases/cth/AATA/2023/392.html" TargetMode="External"/><Relationship Id="rId43" Type="http://schemas.openxmlformats.org/officeDocument/2006/relationships/hyperlink" Target="http://www.austlii.edu.au/cgi-bin/viewdoc/au/cases/cth/AATA/2023/125.html" TargetMode="External"/><Relationship Id="rId48" Type="http://schemas.openxmlformats.org/officeDocument/2006/relationships/hyperlink" Target="http://www.austlii.edu.au/cgi-bin/viewdoc/au/cases/cth/AATA/2023/419.html" TargetMode="External"/><Relationship Id="rId56" Type="http://schemas.openxmlformats.org/officeDocument/2006/relationships/hyperlink" Target="http://www.austlii.edu.au/cgi-bin/viewdoc/au/cases/cth/AATA/2022/4807.html" TargetMode="External"/><Relationship Id="rId64" Type="http://schemas.openxmlformats.org/officeDocument/2006/relationships/hyperlink" Target="http://www.austlii.edu.au/cgi-bin/viewdoc/au/cases/cth/AATA/2023/371.html" TargetMode="External"/><Relationship Id="rId69" Type="http://schemas.openxmlformats.org/officeDocument/2006/relationships/hyperlink" Target="http://www.austlii.edu.au/cgi-bin/viewdoc/au/cases/cth/AATA/2023/417.html" TargetMode="External"/><Relationship Id="rId77" Type="http://schemas.openxmlformats.org/officeDocument/2006/relationships/hyperlink" Target="http://www.austlii.edu.au/cgi-bin/viewdoc/au/cases/cth/AATA/2023/95.html"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austlii.edu.au/cgi-bin/viewdoc/au/cases/cth/AATA/2023/416.html" TargetMode="External"/><Relationship Id="rId72" Type="http://schemas.openxmlformats.org/officeDocument/2006/relationships/hyperlink" Target="http://www.austlii.edu.au/cgi-bin/viewdoc/au/cases/cth/AATA/2023/173.html" TargetMode="External"/><Relationship Id="rId80" Type="http://schemas.openxmlformats.org/officeDocument/2006/relationships/hyperlink" Target="http://www.austlii.edu.au/cgi-bin/viewdoc/au/cases/cth/FCA/2023/252.html" TargetMode="External"/><Relationship Id="rId85" Type="http://schemas.openxmlformats.org/officeDocument/2006/relationships/hyperlink" Target="http://www.austlii.edu.au/cgi-bin/viewdoc/au/cases/cth/FCA/2022/602.html" TargetMode="External"/><Relationship Id="rId93" Type="http://schemas.openxmlformats.org/officeDocument/2006/relationships/hyperlink" Target="http://www.austlii.edu.au/cgi-bin/viewdoc/au/cases/cth/FCA/2021/1307.html" TargetMode="External"/><Relationship Id="rId98" Type="http://schemas.openxmlformats.org/officeDocument/2006/relationships/hyperlink" Target="mailto:aatweb@aat.gov.au"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3/278.html" TargetMode="External"/><Relationship Id="rId25" Type="http://schemas.openxmlformats.org/officeDocument/2006/relationships/hyperlink" Target="http://www.austlii.edu.au/cgi-bin/viewdoc/au/cases/cth/AATA/2023/456.html" TargetMode="External"/><Relationship Id="rId33" Type="http://schemas.openxmlformats.org/officeDocument/2006/relationships/hyperlink" Target="http://www.austlii.edu.au/cgi-bin/viewdoc/au/cases/cth/AATA/2023/450.html" TargetMode="External"/><Relationship Id="rId38" Type="http://schemas.openxmlformats.org/officeDocument/2006/relationships/hyperlink" Target="http://www.austlii.edu.au/cgi-bin/viewdoc/au/cases/cth/AATA/2023/470.html" TargetMode="External"/><Relationship Id="rId46" Type="http://schemas.openxmlformats.org/officeDocument/2006/relationships/hyperlink" Target="http://www.austlii.edu.au/cgi-bin/viewdoc/au/cases/cth/AATA/2023/448.html" TargetMode="External"/><Relationship Id="rId59" Type="http://schemas.openxmlformats.org/officeDocument/2006/relationships/hyperlink" Target="http://www.austlii.edu.au/cgi-bin/viewdoc/au/cases/cth/AATA/2022/4884.html" TargetMode="External"/><Relationship Id="rId67" Type="http://schemas.openxmlformats.org/officeDocument/2006/relationships/hyperlink" Target="http://www.austlii.edu.au/cgi-bin/viewdoc/au/cases/cth/AATA/2023/395.html" TargetMode="External"/><Relationship Id="rId103" Type="http://schemas.openxmlformats.org/officeDocument/2006/relationships/footer" Target="footer2.xml"/><Relationship Id="rId20" Type="http://schemas.openxmlformats.org/officeDocument/2006/relationships/hyperlink" Target="http://www.austlii.edu.au/cgi-bin/viewdoc/au/legis/cth/consol_act/csaca1988427/s95n.html" TargetMode="External"/><Relationship Id="rId41" Type="http://schemas.openxmlformats.org/officeDocument/2006/relationships/hyperlink" Target="http://www.austlii.edu.au/cgi-bin/viewdoc/au/cases/cth/AATA/2023/124.html" TargetMode="External"/><Relationship Id="rId54" Type="http://schemas.openxmlformats.org/officeDocument/2006/relationships/hyperlink" Target="http://www.austlii.edu.au/cgi-bin/viewdoc/au/cases/cth/AATA/2023/415.html" TargetMode="External"/><Relationship Id="rId62" Type="http://schemas.openxmlformats.org/officeDocument/2006/relationships/hyperlink" Target="http://www.austlii.edu.au/cgi-bin/viewdoc/au/cases/cth/AATA/2023/398.html" TargetMode="External"/><Relationship Id="rId70" Type="http://schemas.openxmlformats.org/officeDocument/2006/relationships/hyperlink" Target="http://www.austlii.edu.au/au/cases/cth/aat/" TargetMode="External"/><Relationship Id="rId75" Type="http://schemas.openxmlformats.org/officeDocument/2006/relationships/hyperlink" Target="http://www.austlii.edu.au/cgi-bin/viewdoc/au/cases/cth/AATA/2023/22.html" TargetMode="External"/><Relationship Id="rId83" Type="http://schemas.openxmlformats.org/officeDocument/2006/relationships/hyperlink" Target="http://www.austlii.edu.au/cgi-bin/viewdoc/au/cases/cth/AATA/2021/2803.html" TargetMode="External"/><Relationship Id="rId88" Type="http://schemas.openxmlformats.org/officeDocument/2006/relationships/hyperlink" Target="http://www.austlii.edu.au/cgi-bin/viewdoc/au/cases/cth/AATA/2021/4308.html" TargetMode="External"/><Relationship Id="rId91" Type="http://schemas.openxmlformats.org/officeDocument/2006/relationships/hyperlink" Target="http://www.austlii.edu.au/cgi-bin/viewdoc/au/cases/cth/HCATrans/2023/35.html" TargetMode="External"/><Relationship Id="rId96" Type="http://schemas.openxmlformats.org/officeDocument/2006/relationships/hyperlink" Target="http://creativecommons.org/licenses/by/3.0/au/deed.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cgi-bin/viewdoc/au/cases/cth/AATA/2023/196.html" TargetMode="External"/><Relationship Id="rId23" Type="http://schemas.openxmlformats.org/officeDocument/2006/relationships/hyperlink" Target="http://www.austlii.edu.au/cgi-bin/viewdoc/au/cases/cth/AATA/2023/418.html" TargetMode="External"/><Relationship Id="rId28" Type="http://schemas.openxmlformats.org/officeDocument/2006/relationships/hyperlink" Target="http://www.austlii.edu.au/cgi-bin/viewdoc/au/cases/cth/AATA/2023/375.html" TargetMode="External"/><Relationship Id="rId36" Type="http://schemas.openxmlformats.org/officeDocument/2006/relationships/hyperlink" Target="https://www.austlii.edu.au/cgi-bin/viewdoc/au/cases/cth/AATA/2023/449.html?context=1;query=Grima%20and%20Minister%20for%20Immigration,%20Citizenship%20and%20Multicultural%20Affairs%20;mask_path=au/cases/cth/AATA" TargetMode="External"/><Relationship Id="rId49" Type="http://schemas.openxmlformats.org/officeDocument/2006/relationships/hyperlink" Target="https://www.austlii.edu.au/cgi-bin/viewdoc/au/cases/cth/AATA/2023/404.html?context=1;query=Hazel%20Scott%20Pty%20Ltd%20and%20Tax%20Practitioners%20Board%20;mask_path=au/cases/cth/AATA" TargetMode="External"/><Relationship Id="rId57" Type="http://schemas.openxmlformats.org/officeDocument/2006/relationships/hyperlink" Target="http://www.austlii.edu.au/cgi-bin/viewdoc/au/cases/cth/AATA/2022/4881.html"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austlii.edu.au/cgi-bin/viewdoc/au/cases/cth/AATA/2023/472.html" TargetMode="External"/><Relationship Id="rId44" Type="http://schemas.openxmlformats.org/officeDocument/2006/relationships/hyperlink" Target="http://www.austlii.edu.au/cgi-bin/viewdoc/au/cases/cth/AATA/2023/92.html" TargetMode="External"/><Relationship Id="rId52" Type="http://schemas.openxmlformats.org/officeDocument/2006/relationships/hyperlink" Target="http://www.austlii.edu.au/cgi-bin/viewdoc/au/cases/cth/AATA/2023/393.html" TargetMode="External"/><Relationship Id="rId60" Type="http://schemas.openxmlformats.org/officeDocument/2006/relationships/hyperlink" Target="http://www.austlii.edu.au/cgi-bin/viewdoc/au/cases/cth/AATA/2022/5063.html" TargetMode="External"/><Relationship Id="rId65" Type="http://schemas.openxmlformats.org/officeDocument/2006/relationships/hyperlink" Target="http://www.austlii.edu.au/cgi-bin/viewdoc/au/cases/cth/AATA/2023/371.html" TargetMode="External"/><Relationship Id="rId73" Type="http://schemas.openxmlformats.org/officeDocument/2006/relationships/hyperlink" Target="https://www.austlii.edu.au/cgi-bin/viewdoc/au/cases/cth/AATA/2023/133.html" TargetMode="External"/><Relationship Id="rId78" Type="http://schemas.openxmlformats.org/officeDocument/2006/relationships/hyperlink" Target="http://www.austlii.edu.au/cgi-bin/viewdoc/au/cases/cth/AATA/2022/2910.html" TargetMode="External"/><Relationship Id="rId81" Type="http://schemas.openxmlformats.org/officeDocument/2006/relationships/hyperlink" Target="http://www.austlii.edu.au/cgi-bin/viewdoc/au/cases/cth/AATA/2022/2022.html" TargetMode="External"/><Relationship Id="rId86" Type="http://schemas.openxmlformats.org/officeDocument/2006/relationships/hyperlink" Target="http://www.austlii.edu.au/cgi-bin/viewdoc/au/cases/cth/AATA/2020/959.html" TargetMode="External"/><Relationship Id="rId94" Type="http://schemas.openxmlformats.org/officeDocument/2006/relationships/hyperlink" Target="http://creativecommons.org/licenses/by/3.0/" TargetMode="External"/><Relationship Id="rId99" Type="http://schemas.openxmlformats.org/officeDocument/2006/relationships/hyperlink" Target="http://www.austlii.edu.au/au/cases/cth/aat/"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http://www.austlii.edu.au/cgi-bin/viewdoc/au/cases/cth/AATA/2023/274.html" TargetMode="External"/><Relationship Id="rId39" Type="http://schemas.openxmlformats.org/officeDocument/2006/relationships/hyperlink" Target="http://www.austlii.edu.au/cgi-bin/viewdoc/au/cases/cth/AATA/2023/396.html" TargetMode="External"/><Relationship Id="rId34" Type="http://schemas.openxmlformats.org/officeDocument/2006/relationships/hyperlink" Target="https://www.austlii.edu.au/cgi-bin/viewdoc/au/cases/cth/AATA/2023/391.html?context=1;query=Mateo%20and%20Minister%20for%20Immigration,%20Citizenship%20and%20Multicultural%20Affairs%20;mask_path=au/cases/cth/AATA" TargetMode="External"/><Relationship Id="rId50" Type="http://schemas.openxmlformats.org/officeDocument/2006/relationships/hyperlink" Target="https://www.austlii.edu.au/cgi-bin/viewdoc/au/cases/cth/AATA/2023/483.html?context=1;query=Harris%20and%20Military%20Rehabilitation%20and%20Compensation%20Commission;mask_path=au/cases/cth/AATA" TargetMode="External"/><Relationship Id="rId55" Type="http://schemas.openxmlformats.org/officeDocument/2006/relationships/hyperlink" Target="http://www.austlii.edu.au/cgi-bin/viewdoc/au/cases/cth/AATA/2022/4808.html" TargetMode="External"/><Relationship Id="rId76" Type="http://schemas.openxmlformats.org/officeDocument/2006/relationships/hyperlink" Target="http://www.austlii.edu.au/cgi-bin/viewdoc/au/cases/cth/AATA/2022/4773.html" TargetMode="External"/><Relationship Id="rId97" Type="http://schemas.openxmlformats.org/officeDocument/2006/relationships/hyperlink" Target="https://www.pmc.gov.au/government/commonwealth-coat-arms" TargetMode="External"/><Relationship Id="rId10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M7V6AKER36MD-521947362-11669</_dlc_DocId>
    <_dlc_DocIdUrl xmlns="d0471d22-2e8b-4130-ae0b-158d6fa5abfa">
      <Url>https://aatgovau.sharepoint.com/sites/PRIME-LegalandPolicy/_layouts/15/DocIdRedir.aspx?ID=M7V6AKER36MD-521947362-11669</Url>
      <Description>M7V6AKER36MD-521947362-11669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2.xml><?xml version="1.0" encoding="utf-8"?>
<ds:datastoreItem xmlns:ds="http://schemas.openxmlformats.org/officeDocument/2006/customXml" ds:itemID="{B7849DAE-47CB-4921-8462-216506CF6A90}">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3.xml><?xml version="1.0" encoding="utf-8"?>
<ds:datastoreItem xmlns:ds="http://schemas.openxmlformats.org/officeDocument/2006/customXml" ds:itemID="{C8713D76-4CD6-41D4-A4C9-78534C035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00AB1-743C-4AB9-B10D-C21D350BA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6909</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46199</CharactersWithSpaces>
  <SharedDoc>false</SharedDoc>
  <HLinks>
    <vt:vector size="264" baseType="variant">
      <vt:variant>
        <vt:i4>6946934</vt:i4>
      </vt:variant>
      <vt:variant>
        <vt:i4>162</vt:i4>
      </vt:variant>
      <vt:variant>
        <vt:i4>0</vt:i4>
      </vt:variant>
      <vt:variant>
        <vt:i4>5</vt:i4>
      </vt:variant>
      <vt:variant>
        <vt:lpwstr>http://www.austlii.edu.au/au/cases/cth/aat/</vt:lpwstr>
      </vt:variant>
      <vt:variant>
        <vt:lpwstr/>
      </vt:variant>
      <vt:variant>
        <vt:i4>2687067</vt:i4>
      </vt:variant>
      <vt:variant>
        <vt:i4>159</vt:i4>
      </vt:variant>
      <vt:variant>
        <vt:i4>0</vt:i4>
      </vt:variant>
      <vt:variant>
        <vt:i4>5</vt:i4>
      </vt:variant>
      <vt:variant>
        <vt:lpwstr>mailto:aatweb@aat.gov.au</vt:lpwstr>
      </vt:variant>
      <vt:variant>
        <vt:lpwstr/>
      </vt:variant>
      <vt:variant>
        <vt:i4>5439552</vt:i4>
      </vt:variant>
      <vt:variant>
        <vt:i4>156</vt:i4>
      </vt:variant>
      <vt:variant>
        <vt:i4>0</vt:i4>
      </vt:variant>
      <vt:variant>
        <vt:i4>5</vt:i4>
      </vt:variant>
      <vt:variant>
        <vt:lpwstr>https://www.pmc.gov.au/government/commonwealth-coat-arms</vt:lpwstr>
      </vt:variant>
      <vt:variant>
        <vt:lpwstr/>
      </vt:variant>
      <vt:variant>
        <vt:i4>5111827</vt:i4>
      </vt:variant>
      <vt:variant>
        <vt:i4>153</vt:i4>
      </vt:variant>
      <vt:variant>
        <vt:i4>0</vt:i4>
      </vt:variant>
      <vt:variant>
        <vt:i4>5</vt:i4>
      </vt:variant>
      <vt:variant>
        <vt:lpwstr>http://creativecommons.org/licenses/by/3.0/au/deed.en</vt:lpwstr>
      </vt:variant>
      <vt:variant>
        <vt:lpwstr/>
      </vt:variant>
      <vt:variant>
        <vt:i4>7667754</vt:i4>
      </vt:variant>
      <vt:variant>
        <vt:i4>150</vt:i4>
      </vt:variant>
      <vt:variant>
        <vt:i4>0</vt:i4>
      </vt:variant>
      <vt:variant>
        <vt:i4>5</vt:i4>
      </vt:variant>
      <vt:variant>
        <vt:lpwstr>https://www.legislation.gov.au/Details/F2010L02313</vt:lpwstr>
      </vt:variant>
      <vt:variant>
        <vt:lpwstr/>
      </vt:variant>
      <vt:variant>
        <vt:i4>2293823</vt:i4>
      </vt:variant>
      <vt:variant>
        <vt:i4>147</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144</vt:i4>
      </vt:variant>
      <vt:variant>
        <vt:i4>0</vt:i4>
      </vt:variant>
      <vt:variant>
        <vt:i4>5</vt:i4>
      </vt:variant>
      <vt:variant>
        <vt:lpwstr>https://www.legislation.gov.au/Details/F2019L01091</vt:lpwstr>
      </vt:variant>
      <vt:variant>
        <vt:lpwstr/>
      </vt:variant>
      <vt:variant>
        <vt:i4>7929957</vt:i4>
      </vt:variant>
      <vt:variant>
        <vt:i4>141</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138</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135</vt:i4>
      </vt:variant>
      <vt:variant>
        <vt:i4>0</vt:i4>
      </vt:variant>
      <vt:variant>
        <vt:i4>5</vt:i4>
      </vt:variant>
      <vt:variant>
        <vt:lpwstr>https://www.legislation.gov.au/Details/F2019L01089</vt:lpwstr>
      </vt:variant>
      <vt:variant>
        <vt:lpwstr/>
      </vt:variant>
      <vt:variant>
        <vt:i4>8126497</vt:i4>
      </vt:variant>
      <vt:variant>
        <vt:i4>132</vt:i4>
      </vt:variant>
      <vt:variant>
        <vt:i4>0</vt:i4>
      </vt:variant>
      <vt:variant>
        <vt:i4>5</vt:i4>
      </vt:variant>
      <vt:variant>
        <vt:lpwstr>https://www.legislation.gov.au/Details/F2019L01090</vt:lpwstr>
      </vt:variant>
      <vt:variant>
        <vt:lpwstr/>
      </vt:variant>
      <vt:variant>
        <vt:i4>7929899</vt:i4>
      </vt:variant>
      <vt:variant>
        <vt:i4>129</vt:i4>
      </vt:variant>
      <vt:variant>
        <vt:i4>0</vt:i4>
      </vt:variant>
      <vt:variant>
        <vt:i4>5</vt:i4>
      </vt:variant>
      <vt:variant>
        <vt:lpwstr>https://www.legislation.gov.au/Details/C2018G00190</vt:lpwstr>
      </vt:variant>
      <vt:variant>
        <vt:lpwstr/>
      </vt:variant>
      <vt:variant>
        <vt:i4>7995434</vt:i4>
      </vt:variant>
      <vt:variant>
        <vt:i4>126</vt:i4>
      </vt:variant>
      <vt:variant>
        <vt:i4>0</vt:i4>
      </vt:variant>
      <vt:variant>
        <vt:i4>5</vt:i4>
      </vt:variant>
      <vt:variant>
        <vt:lpwstr>https://www.legislation.gov.au/Details/F2014L00932</vt:lpwstr>
      </vt:variant>
      <vt:variant>
        <vt:lpwstr/>
      </vt:variant>
      <vt:variant>
        <vt:i4>7340075</vt:i4>
      </vt:variant>
      <vt:variant>
        <vt:i4>123</vt:i4>
      </vt:variant>
      <vt:variant>
        <vt:i4>0</vt:i4>
      </vt:variant>
      <vt:variant>
        <vt:i4>5</vt:i4>
      </vt:variant>
      <vt:variant>
        <vt:lpwstr>https://www.legislation.gov.au/Details/F2014L00928</vt:lpwstr>
      </vt:variant>
      <vt:variant>
        <vt:lpwstr/>
      </vt:variant>
      <vt:variant>
        <vt:i4>7995426</vt:i4>
      </vt:variant>
      <vt:variant>
        <vt:i4>120</vt:i4>
      </vt:variant>
      <vt:variant>
        <vt:i4>0</vt:i4>
      </vt:variant>
      <vt:variant>
        <vt:i4>5</vt:i4>
      </vt:variant>
      <vt:variant>
        <vt:lpwstr>https://www.legislation.gov.au/Details/C2019G00407</vt:lpwstr>
      </vt:variant>
      <vt:variant>
        <vt:lpwstr/>
      </vt:variant>
      <vt:variant>
        <vt:i4>1507396</vt:i4>
      </vt:variant>
      <vt:variant>
        <vt:i4>117</vt:i4>
      </vt:variant>
      <vt:variant>
        <vt:i4>0</vt:i4>
      </vt:variant>
      <vt:variant>
        <vt:i4>5</vt:i4>
      </vt:variant>
      <vt:variant>
        <vt:lpwstr>http://www.rma.gov.au/investigations/</vt:lpwstr>
      </vt:variant>
      <vt:variant>
        <vt:lpwstr/>
      </vt:variant>
      <vt:variant>
        <vt:i4>524315</vt:i4>
      </vt:variant>
      <vt:variant>
        <vt:i4>114</vt:i4>
      </vt:variant>
      <vt:variant>
        <vt:i4>0</vt:i4>
      </vt:variant>
      <vt:variant>
        <vt:i4>5</vt:i4>
      </vt:variant>
      <vt:variant>
        <vt:lpwstr>https://www.legislation.gov.au/Series/C2004A01285</vt:lpwstr>
      </vt:variant>
      <vt:variant>
        <vt:lpwstr/>
      </vt:variant>
      <vt:variant>
        <vt:i4>262171</vt:i4>
      </vt:variant>
      <vt:variant>
        <vt:i4>111</vt:i4>
      </vt:variant>
      <vt:variant>
        <vt:i4>0</vt:i4>
      </vt:variant>
      <vt:variant>
        <vt:i4>5</vt:i4>
      </vt:variant>
      <vt:variant>
        <vt:lpwstr>https://www.legislation.gov.au/Series/C2004A03268</vt:lpwstr>
      </vt:variant>
      <vt:variant>
        <vt:lpwstr/>
      </vt:variant>
      <vt:variant>
        <vt:i4>8323105</vt:i4>
      </vt:variant>
      <vt:variant>
        <vt:i4>108</vt:i4>
      </vt:variant>
      <vt:variant>
        <vt:i4>0</vt:i4>
      </vt:variant>
      <vt:variant>
        <vt:i4>5</vt:i4>
      </vt:variant>
      <vt:variant>
        <vt:lpwstr>http://www.aat.gov.au/about-the-aat</vt:lpwstr>
      </vt:variant>
      <vt:variant>
        <vt:lpwstr/>
      </vt:variant>
      <vt:variant>
        <vt:i4>720974</vt:i4>
      </vt:variant>
      <vt:variant>
        <vt:i4>105</vt:i4>
      </vt:variant>
      <vt:variant>
        <vt:i4>0</vt:i4>
      </vt:variant>
      <vt:variant>
        <vt:i4>5</vt:i4>
      </vt:variant>
      <vt:variant>
        <vt:lpwstr>http://www.austlii.edu.au/cgi-bin/viewdoc/au/cases/cth/FCA/2023/180.html</vt:lpwstr>
      </vt:variant>
      <vt:variant>
        <vt:lpwstr/>
      </vt:variant>
      <vt:variant>
        <vt:i4>2359332</vt:i4>
      </vt:variant>
      <vt:variant>
        <vt:i4>102</vt:i4>
      </vt:variant>
      <vt:variant>
        <vt:i4>0</vt:i4>
      </vt:variant>
      <vt:variant>
        <vt:i4>5</vt:i4>
      </vt:variant>
      <vt:variant>
        <vt:lpwstr>http://www.austlii.edu.au/cgi-bin/viewdoc/au/cases/cth/AATA/2021/4308.html</vt:lpwstr>
      </vt:variant>
      <vt:variant>
        <vt:lpwstr/>
      </vt:variant>
      <vt:variant>
        <vt:i4>2097199</vt:i4>
      </vt:variant>
      <vt:variant>
        <vt:i4>99</vt:i4>
      </vt:variant>
      <vt:variant>
        <vt:i4>0</vt:i4>
      </vt:variant>
      <vt:variant>
        <vt:i4>5</vt:i4>
      </vt:variant>
      <vt:variant>
        <vt:lpwstr>http://www.austlii.edu.au/cgi-bin/viewdoc/au/cases/cth/AATA/2022/3202.html</vt:lpwstr>
      </vt:variant>
      <vt:variant>
        <vt:lpwstr/>
      </vt:variant>
      <vt:variant>
        <vt:i4>196685</vt:i4>
      </vt:variant>
      <vt:variant>
        <vt:i4>96</vt:i4>
      </vt:variant>
      <vt:variant>
        <vt:i4>0</vt:i4>
      </vt:variant>
      <vt:variant>
        <vt:i4>5</vt:i4>
      </vt:variant>
      <vt:variant>
        <vt:lpwstr>http://www.austlii.edu.au/cgi-bin/viewdoc/au/cases/cth/FCA/2023/200.html</vt:lpwstr>
      </vt:variant>
      <vt:variant>
        <vt:lpwstr/>
      </vt:variant>
      <vt:variant>
        <vt:i4>1179717</vt:i4>
      </vt:variant>
      <vt:variant>
        <vt:i4>93</vt:i4>
      </vt:variant>
      <vt:variant>
        <vt:i4>0</vt:i4>
      </vt:variant>
      <vt:variant>
        <vt:i4>5</vt:i4>
      </vt:variant>
      <vt:variant>
        <vt:lpwstr>http://www.austlii.edu.au/cgi-bin/viewdoc/au/cases/cth/AATA/2020/959.html</vt:lpwstr>
      </vt:variant>
      <vt:variant>
        <vt:lpwstr/>
      </vt:variant>
      <vt:variant>
        <vt:i4>196682</vt:i4>
      </vt:variant>
      <vt:variant>
        <vt:i4>90</vt:i4>
      </vt:variant>
      <vt:variant>
        <vt:i4>0</vt:i4>
      </vt:variant>
      <vt:variant>
        <vt:i4>5</vt:i4>
      </vt:variant>
      <vt:variant>
        <vt:lpwstr>http://www.austlii.edu.au/cgi-bin/viewdoc/au/cases/cth/FCA/2022/602.html</vt:lpwstr>
      </vt:variant>
      <vt:variant>
        <vt:lpwstr/>
      </vt:variant>
      <vt:variant>
        <vt:i4>5898309</vt:i4>
      </vt:variant>
      <vt:variant>
        <vt:i4>87</vt:i4>
      </vt:variant>
      <vt:variant>
        <vt:i4>0</vt:i4>
      </vt:variant>
      <vt:variant>
        <vt:i4>5</vt:i4>
      </vt:variant>
      <vt:variant>
        <vt:lpwstr>http://www.austlii.edu.au/cgi-bin/viewdoc/au/cases/cth/FCAFC/2023/39.html</vt:lpwstr>
      </vt:variant>
      <vt:variant>
        <vt:lpwstr/>
      </vt:variant>
      <vt:variant>
        <vt:i4>2228260</vt:i4>
      </vt:variant>
      <vt:variant>
        <vt:i4>84</vt:i4>
      </vt:variant>
      <vt:variant>
        <vt:i4>0</vt:i4>
      </vt:variant>
      <vt:variant>
        <vt:i4>5</vt:i4>
      </vt:variant>
      <vt:variant>
        <vt:lpwstr>http://www.austlii.edu.au/cgi-bin/viewdoc/au/cases/cth/AATA/2021/2803.html</vt:lpwstr>
      </vt:variant>
      <vt:variant>
        <vt:lpwstr/>
      </vt:variant>
      <vt:variant>
        <vt:i4>1769498</vt:i4>
      </vt:variant>
      <vt:variant>
        <vt:i4>81</vt:i4>
      </vt:variant>
      <vt:variant>
        <vt:i4>0</vt:i4>
      </vt:variant>
      <vt:variant>
        <vt:i4>5</vt:i4>
      </vt:variant>
      <vt:variant>
        <vt:lpwstr>http://www.austlii.edu.au/cgi-bin/viewdoc/au/cases/cth/AATA/2023/95.html</vt:lpwstr>
      </vt:variant>
      <vt:variant>
        <vt:lpwstr/>
      </vt:variant>
      <vt:variant>
        <vt:i4>2097195</vt:i4>
      </vt:variant>
      <vt:variant>
        <vt:i4>78</vt:i4>
      </vt:variant>
      <vt:variant>
        <vt:i4>0</vt:i4>
      </vt:variant>
      <vt:variant>
        <vt:i4>5</vt:i4>
      </vt:variant>
      <vt:variant>
        <vt:lpwstr>http://www.austlii.edu.au/cgi-bin/viewdoc/au/cases/cth/AATA/2022/4773.html</vt:lpwstr>
      </vt:variant>
      <vt:variant>
        <vt:lpwstr/>
      </vt:variant>
      <vt:variant>
        <vt:i4>1048605</vt:i4>
      </vt:variant>
      <vt:variant>
        <vt:i4>75</vt:i4>
      </vt:variant>
      <vt:variant>
        <vt:i4>0</vt:i4>
      </vt:variant>
      <vt:variant>
        <vt:i4>5</vt:i4>
      </vt:variant>
      <vt:variant>
        <vt:lpwstr>http://www.austlii.edu.au/cgi-bin/viewdoc/au/cases/cth/AATA/2023/22.html</vt:lpwstr>
      </vt:variant>
      <vt:variant>
        <vt:lpwstr/>
      </vt:variant>
      <vt:variant>
        <vt:i4>917522</vt:i4>
      </vt:variant>
      <vt:variant>
        <vt:i4>72</vt:i4>
      </vt:variant>
      <vt:variant>
        <vt:i4>0</vt:i4>
      </vt:variant>
      <vt:variant>
        <vt:i4>5</vt:i4>
      </vt:variant>
      <vt:variant>
        <vt:lpwstr>https://www.austlii.edu.au/cgi-bin/viewdoc/au/cases/cth/AATA/2023/79.html</vt:lpwstr>
      </vt:variant>
      <vt:variant>
        <vt:lpwstr/>
      </vt:variant>
      <vt:variant>
        <vt:i4>6946934</vt:i4>
      </vt:variant>
      <vt:variant>
        <vt:i4>69</vt:i4>
      </vt:variant>
      <vt:variant>
        <vt:i4>0</vt:i4>
      </vt:variant>
      <vt:variant>
        <vt:i4>5</vt:i4>
      </vt:variant>
      <vt:variant>
        <vt:lpwstr>http://www.austlii.edu.au/au/cases/cth/aat/</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2687067</vt:i4>
      </vt:variant>
      <vt:variant>
        <vt:i4>0</vt:i4>
      </vt:variant>
      <vt:variant>
        <vt:i4>0</vt:i4>
      </vt:variant>
      <vt:variant>
        <vt:i4>5</vt:i4>
      </vt:variant>
      <vt:variant>
        <vt:lpwstr>mailto:aatweb@aat.gov.au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No.6/2023 (docx version)</dc:title>
  <dc:subject/>
  <dc:creator/>
  <cp:keywords/>
  <dc:description/>
  <cp:lastModifiedBy>Natalie Ayoub</cp:lastModifiedBy>
  <cp:revision>3</cp:revision>
  <cp:lastPrinted>2013-10-30T03:49:00Z</cp:lastPrinted>
  <dcterms:created xsi:type="dcterms:W3CDTF">2023-03-27T04:44:00Z</dcterms:created>
  <dcterms:modified xsi:type="dcterms:W3CDTF">2023-03-27T04:45:00Z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fcb25d8a-166f-4fdb-bb99-1f5fe29baf50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