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98951" w14:textId="1513AD45" w:rsidR="007F20A9" w:rsidRDefault="006237D8" w:rsidP="00B24EE0">
      <w:bookmarkStart w:id="0" w:name="_GoBack"/>
      <w:r>
        <w:rPr>
          <w:noProof/>
        </w:rPr>
        <w:drawing>
          <wp:inline distT="0" distB="0" distL="0" distR="0" wp14:anchorId="52E9887A" wp14:editId="01117073">
            <wp:extent cx="5695950" cy="23526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5950" cy="2352675"/>
                    </a:xfrm>
                    <a:prstGeom prst="rect">
                      <a:avLst/>
                    </a:prstGeom>
                    <a:noFill/>
                    <a:ln>
                      <a:noFill/>
                    </a:ln>
                  </pic:spPr>
                </pic:pic>
              </a:graphicData>
            </a:graphic>
          </wp:inline>
        </w:drawing>
      </w:r>
    </w:p>
    <w:bookmarkEnd w:id="0"/>
    <w:p w14:paraId="6F15BA65" w14:textId="77777777" w:rsidR="004E058F" w:rsidRPr="00500CE7" w:rsidRDefault="007A59EC" w:rsidP="007A59EC">
      <w:pPr>
        <w:pStyle w:val="Title"/>
        <w:spacing w:before="480"/>
        <w:rPr>
          <w:sz w:val="80"/>
          <w:szCs w:val="80"/>
        </w:rPr>
      </w:pPr>
      <w:r w:rsidRPr="00500CE7">
        <w:rPr>
          <w:sz w:val="80"/>
          <w:szCs w:val="80"/>
        </w:rPr>
        <w:t>AAT Bulletin</w:t>
      </w:r>
    </w:p>
    <w:p w14:paraId="2F9CA9F5" w14:textId="77777777" w:rsidR="004E058F" w:rsidRPr="00500CE7" w:rsidRDefault="007A59EC" w:rsidP="004748F3">
      <w:pPr>
        <w:pStyle w:val="Subtitle"/>
        <w:tabs>
          <w:tab w:val="left" w:pos="5812"/>
        </w:tabs>
        <w:rPr>
          <w:sz w:val="40"/>
          <w:szCs w:val="40"/>
        </w:rPr>
      </w:pPr>
      <w:r w:rsidRPr="00500CE7">
        <w:rPr>
          <w:sz w:val="40"/>
          <w:szCs w:val="40"/>
        </w:rPr>
        <w:t xml:space="preserve">Issue No. </w:t>
      </w:r>
      <w:r w:rsidR="009B1599">
        <w:rPr>
          <w:sz w:val="40"/>
          <w:szCs w:val="40"/>
        </w:rPr>
        <w:t>22</w:t>
      </w:r>
      <w:r w:rsidRPr="00500CE7">
        <w:rPr>
          <w:sz w:val="40"/>
          <w:szCs w:val="40"/>
        </w:rPr>
        <w:t>/20</w:t>
      </w:r>
      <w:r w:rsidR="001145F5">
        <w:rPr>
          <w:sz w:val="40"/>
          <w:szCs w:val="40"/>
        </w:rPr>
        <w:t>22</w:t>
      </w:r>
      <w:r w:rsidR="00844A39">
        <w:rPr>
          <w:sz w:val="40"/>
          <w:szCs w:val="40"/>
        </w:rPr>
        <w:t xml:space="preserve">                    </w:t>
      </w:r>
      <w:r w:rsidR="009B1599">
        <w:rPr>
          <w:sz w:val="40"/>
          <w:szCs w:val="40"/>
        </w:rPr>
        <w:t>31 October</w:t>
      </w:r>
      <w:r w:rsidR="006874AA">
        <w:rPr>
          <w:sz w:val="40"/>
          <w:szCs w:val="40"/>
        </w:rPr>
        <w:t xml:space="preserve"> 20</w:t>
      </w:r>
      <w:r w:rsidR="001145F5">
        <w:rPr>
          <w:sz w:val="40"/>
          <w:szCs w:val="40"/>
        </w:rPr>
        <w:t>22</w:t>
      </w:r>
    </w:p>
    <w:p w14:paraId="2830D9D2" w14:textId="77777777" w:rsidR="00652855" w:rsidRDefault="00652855" w:rsidP="00652855">
      <w:pPr>
        <w:suppressAutoHyphens w:val="0"/>
        <w:spacing w:before="240" w:after="0" w:line="260" w:lineRule="exact"/>
        <w:jc w:val="both"/>
        <w:rPr>
          <w:szCs w:val="24"/>
        </w:rPr>
      </w:pPr>
      <w:r w:rsidRPr="00636FEC">
        <w:rPr>
          <w:szCs w:val="24"/>
        </w:rPr>
        <w:t xml:space="preserve">The </w:t>
      </w:r>
      <w:r w:rsidRPr="00636FEC">
        <w:rPr>
          <w:i/>
          <w:szCs w:val="24"/>
        </w:rPr>
        <w:t>AAT Bulletin</w:t>
      </w:r>
      <w:r w:rsidRPr="00636FEC">
        <w:rPr>
          <w:szCs w:val="24"/>
        </w:rPr>
        <w:t xml:space="preserve"> is a </w:t>
      </w:r>
      <w:r w:rsidR="00D97349">
        <w:rPr>
          <w:szCs w:val="24"/>
        </w:rPr>
        <w:t>fortnightly</w:t>
      </w:r>
      <w:r w:rsidRPr="00636FEC">
        <w:rPr>
          <w:szCs w:val="24"/>
        </w:rPr>
        <w:t xml:space="preserve"> publication </w:t>
      </w:r>
      <w:r>
        <w:rPr>
          <w:szCs w:val="24"/>
        </w:rPr>
        <w:t>containing information about recently published decisions and appeals against decisions in the AAT’s General, Freedom of Information, National Disability Insurance Scheme, Security, Small Business Taxation</w:t>
      </w:r>
      <w:r w:rsidR="00576A7E">
        <w:rPr>
          <w:szCs w:val="24"/>
        </w:rPr>
        <w:t>,</w:t>
      </w:r>
      <w:r>
        <w:rPr>
          <w:szCs w:val="24"/>
        </w:rPr>
        <w:t xml:space="preserve"> Taxation &amp; Commercial and Veterans’ Appeals Divisions. The Bulletin also regularly includes a sample of dec</w:t>
      </w:r>
      <w:r w:rsidRPr="00075905">
        <w:rPr>
          <w:szCs w:val="24"/>
        </w:rPr>
        <w:t>isions</w:t>
      </w:r>
      <w:r>
        <w:rPr>
          <w:szCs w:val="24"/>
        </w:rPr>
        <w:t xml:space="preserve"> recently published in the AAT’s Migration &amp;</w:t>
      </w:r>
      <w:r w:rsidRPr="006E3CBE">
        <w:rPr>
          <w:szCs w:val="24"/>
        </w:rPr>
        <w:t xml:space="preserve"> Refugee Division</w:t>
      </w:r>
      <w:r>
        <w:rPr>
          <w:szCs w:val="24"/>
        </w:rPr>
        <w:t xml:space="preserve"> and </w:t>
      </w:r>
      <w:r w:rsidRPr="00AE2F74">
        <w:rPr>
          <w:szCs w:val="24"/>
        </w:rPr>
        <w:t>Social Services &amp; Child Support Division</w:t>
      </w:r>
      <w:r>
        <w:rPr>
          <w:szCs w:val="24"/>
        </w:rPr>
        <w:t xml:space="preserve">. It occasionally includes information on legislative changes that affect the AAT. </w:t>
      </w:r>
    </w:p>
    <w:p w14:paraId="75212181" w14:textId="77777777" w:rsidR="00927461" w:rsidRDefault="00927461" w:rsidP="00927461">
      <w:pPr>
        <w:suppressAutoHyphens w:val="0"/>
        <w:spacing w:before="240" w:after="0" w:line="260" w:lineRule="exact"/>
        <w:jc w:val="both"/>
        <w:rPr>
          <w:szCs w:val="24"/>
        </w:rPr>
      </w:pPr>
      <w:r w:rsidRPr="00C63274">
        <w:rPr>
          <w:szCs w:val="24"/>
        </w:rPr>
        <w:t>It is recommended that the Bulletin be read online. This has the advantage of allowing the reader to use hyperlinks to access the full text of cases and other internet sites mentioned in the Bulletin.</w:t>
      </w:r>
    </w:p>
    <w:p w14:paraId="130F585D" w14:textId="77777777" w:rsidR="00927461" w:rsidRPr="00C63274" w:rsidRDefault="00927461" w:rsidP="00927461">
      <w:pPr>
        <w:suppressAutoHyphens w:val="0"/>
        <w:spacing w:before="240" w:after="0" w:line="260" w:lineRule="exact"/>
        <w:jc w:val="both"/>
        <w:rPr>
          <w:szCs w:val="24"/>
        </w:rPr>
      </w:pPr>
      <w:r w:rsidRPr="00C63274">
        <w:rPr>
          <w:szCs w:val="24"/>
        </w:rPr>
        <w:t xml:space="preserve">The AAT does not make any representation or warranty about the accuracy, reliability, currency or completeness of any material contained in this Bulletin or on any linked site. While the AAT makes every effort to ensure that the material in the Bulletin is accurate and </w:t>
      </w:r>
      <w:proofErr w:type="gramStart"/>
      <w:r w:rsidRPr="00C63274">
        <w:rPr>
          <w:szCs w:val="24"/>
        </w:rPr>
        <w:t>up-to-date</w:t>
      </w:r>
      <w:proofErr w:type="gramEnd"/>
      <w:r w:rsidRPr="00C63274">
        <w:rPr>
          <w:szCs w:val="24"/>
        </w:rPr>
        <w:t>, you should exercise your own independent skill and judgement before you rely on it. Information contained in this Bulletin is not legal advice and is intended as a general guide only.  You should rely on your own advice or refer to the full cases and legislation in relation to any proceedings.</w:t>
      </w:r>
    </w:p>
    <w:p w14:paraId="4EBD9D0F" w14:textId="77777777" w:rsidR="003C66D5" w:rsidRDefault="00C63274" w:rsidP="00A86F8E">
      <w:pPr>
        <w:suppressAutoHyphens w:val="0"/>
        <w:spacing w:before="200" w:after="0" w:line="260" w:lineRule="exact"/>
        <w:jc w:val="both"/>
        <w:rPr>
          <w:szCs w:val="24"/>
        </w:rPr>
      </w:pPr>
      <w:bookmarkStart w:id="1" w:name="_Toc37496957"/>
      <w:bookmarkStart w:id="2" w:name="_Toc37497180"/>
      <w:bookmarkStart w:id="3" w:name="_Toc37498235"/>
      <w:bookmarkStart w:id="4" w:name="_Toc37498491"/>
      <w:r w:rsidRPr="00C63274">
        <w:rPr>
          <w:szCs w:val="24"/>
        </w:rPr>
        <w:t xml:space="preserve">Enquiries regarding this publication may be directed to </w:t>
      </w:r>
      <w:hyperlink r:id="rId11" w:history="1">
        <w:r w:rsidRPr="00C63274">
          <w:rPr>
            <w:b/>
            <w:bCs/>
            <w:color w:val="106DB6"/>
            <w:szCs w:val="24"/>
            <w:u w:val="single"/>
          </w:rPr>
          <w:t>aatweb@aat.gov.au</w:t>
        </w:r>
      </w:hyperlink>
      <w:r w:rsidRPr="00C63274">
        <w:rPr>
          <w:szCs w:val="24"/>
        </w:rPr>
        <w:t>.</w:t>
      </w:r>
      <w:bookmarkEnd w:id="1"/>
      <w:bookmarkEnd w:id="2"/>
      <w:bookmarkEnd w:id="3"/>
      <w:bookmarkEnd w:id="4"/>
    </w:p>
    <w:p w14:paraId="5B3F27E8" w14:textId="77777777" w:rsidR="00C63274" w:rsidRPr="00A86F8E" w:rsidRDefault="00C63274" w:rsidP="00A86F8E">
      <w:pPr>
        <w:suppressAutoHyphens w:val="0"/>
        <w:spacing w:before="200" w:after="0" w:line="260" w:lineRule="exact"/>
        <w:jc w:val="both"/>
        <w:rPr>
          <w:szCs w:val="24"/>
        </w:rPr>
      </w:pPr>
    </w:p>
    <w:p w14:paraId="20EAD8DC" w14:textId="77777777" w:rsidR="003E4949" w:rsidRDefault="003E4949">
      <w:pPr>
        <w:pStyle w:val="TOCHeading"/>
      </w:pPr>
      <w:r>
        <w:lastRenderedPageBreak/>
        <w:t>Contents</w:t>
      </w:r>
    </w:p>
    <w:p w14:paraId="1E48FAB5" w14:textId="61BDB848" w:rsidR="00510FFC" w:rsidRDefault="003E4949">
      <w:pPr>
        <w:pStyle w:val="TOC1"/>
        <w:rPr>
          <w:rFonts w:asciiTheme="minorHAnsi" w:eastAsiaTheme="minorEastAsia" w:hAnsiTheme="minorHAnsi" w:cstheme="minorBidi"/>
          <w:b w:val="0"/>
          <w:noProof/>
          <w:color w:val="auto"/>
          <w:sz w:val="22"/>
          <w:lang w:eastAsia="zh-CN"/>
        </w:rPr>
      </w:pPr>
      <w:r>
        <w:fldChar w:fldCharType="begin"/>
      </w:r>
      <w:r>
        <w:instrText xml:space="preserve"> TOC \o "1-3" \h \z \u </w:instrText>
      </w:r>
      <w:r>
        <w:fldChar w:fldCharType="separate"/>
      </w:r>
      <w:hyperlink w:anchor="_Toc118123971" w:history="1">
        <w:r w:rsidR="00510FFC" w:rsidRPr="006E5F3F">
          <w:rPr>
            <w:rStyle w:val="Hyperlink"/>
            <w:noProof/>
          </w:rPr>
          <w:t>AAT Recent Decisions</w:t>
        </w:r>
        <w:r w:rsidR="00510FFC">
          <w:rPr>
            <w:noProof/>
            <w:webHidden/>
          </w:rPr>
          <w:tab/>
        </w:r>
        <w:r w:rsidR="00510FFC">
          <w:rPr>
            <w:noProof/>
            <w:webHidden/>
          </w:rPr>
          <w:fldChar w:fldCharType="begin"/>
        </w:r>
        <w:r w:rsidR="00510FFC">
          <w:rPr>
            <w:noProof/>
            <w:webHidden/>
          </w:rPr>
          <w:instrText xml:space="preserve"> PAGEREF _Toc118123971 \h </w:instrText>
        </w:r>
        <w:r w:rsidR="00510FFC">
          <w:rPr>
            <w:noProof/>
            <w:webHidden/>
          </w:rPr>
        </w:r>
        <w:r w:rsidR="00510FFC">
          <w:rPr>
            <w:noProof/>
            <w:webHidden/>
          </w:rPr>
          <w:fldChar w:fldCharType="separate"/>
        </w:r>
        <w:r w:rsidR="00510FFC">
          <w:rPr>
            <w:noProof/>
            <w:webHidden/>
          </w:rPr>
          <w:t>3</w:t>
        </w:r>
        <w:r w:rsidR="00510FFC">
          <w:rPr>
            <w:noProof/>
            <w:webHidden/>
          </w:rPr>
          <w:fldChar w:fldCharType="end"/>
        </w:r>
      </w:hyperlink>
    </w:p>
    <w:p w14:paraId="70C6BD6E" w14:textId="4E6AF2C4" w:rsidR="00510FFC" w:rsidRDefault="00510FFC">
      <w:pPr>
        <w:pStyle w:val="TOC3"/>
        <w:rPr>
          <w:rFonts w:asciiTheme="minorHAnsi" w:eastAsiaTheme="minorEastAsia" w:hAnsiTheme="minorHAnsi" w:cstheme="minorBidi"/>
          <w:noProof/>
          <w:sz w:val="22"/>
          <w:lang w:eastAsia="zh-CN"/>
        </w:rPr>
      </w:pPr>
      <w:hyperlink w:anchor="_Toc118123972" w:history="1">
        <w:r w:rsidRPr="006E5F3F">
          <w:rPr>
            <w:rStyle w:val="Hyperlink"/>
            <w:noProof/>
          </w:rPr>
          <w:t>Child Support</w:t>
        </w:r>
        <w:r>
          <w:rPr>
            <w:noProof/>
            <w:webHidden/>
          </w:rPr>
          <w:tab/>
        </w:r>
        <w:r>
          <w:rPr>
            <w:noProof/>
            <w:webHidden/>
          </w:rPr>
          <w:fldChar w:fldCharType="begin"/>
        </w:r>
        <w:r>
          <w:rPr>
            <w:noProof/>
            <w:webHidden/>
          </w:rPr>
          <w:instrText xml:space="preserve"> PAGEREF _Toc118123972 \h </w:instrText>
        </w:r>
        <w:r>
          <w:rPr>
            <w:noProof/>
            <w:webHidden/>
          </w:rPr>
        </w:r>
        <w:r>
          <w:rPr>
            <w:noProof/>
            <w:webHidden/>
          </w:rPr>
          <w:fldChar w:fldCharType="separate"/>
        </w:r>
        <w:r>
          <w:rPr>
            <w:noProof/>
            <w:webHidden/>
          </w:rPr>
          <w:t>3</w:t>
        </w:r>
        <w:r>
          <w:rPr>
            <w:noProof/>
            <w:webHidden/>
          </w:rPr>
          <w:fldChar w:fldCharType="end"/>
        </w:r>
      </w:hyperlink>
    </w:p>
    <w:p w14:paraId="135E1056" w14:textId="29EDE66A" w:rsidR="00510FFC" w:rsidRDefault="00510FFC">
      <w:pPr>
        <w:pStyle w:val="TOC3"/>
        <w:rPr>
          <w:rFonts w:asciiTheme="minorHAnsi" w:eastAsiaTheme="minorEastAsia" w:hAnsiTheme="minorHAnsi" w:cstheme="minorBidi"/>
          <w:noProof/>
          <w:sz w:val="22"/>
          <w:lang w:eastAsia="zh-CN"/>
        </w:rPr>
      </w:pPr>
      <w:hyperlink w:anchor="_Toc118123973" w:history="1">
        <w:r w:rsidRPr="006E5F3F">
          <w:rPr>
            <w:rStyle w:val="Hyperlink"/>
            <w:noProof/>
          </w:rPr>
          <w:t>Citizenship</w:t>
        </w:r>
        <w:r>
          <w:rPr>
            <w:noProof/>
            <w:webHidden/>
          </w:rPr>
          <w:tab/>
        </w:r>
        <w:r>
          <w:rPr>
            <w:noProof/>
            <w:webHidden/>
          </w:rPr>
          <w:fldChar w:fldCharType="begin"/>
        </w:r>
        <w:r>
          <w:rPr>
            <w:noProof/>
            <w:webHidden/>
          </w:rPr>
          <w:instrText xml:space="preserve"> PAGEREF _Toc118123973 \h </w:instrText>
        </w:r>
        <w:r>
          <w:rPr>
            <w:noProof/>
            <w:webHidden/>
          </w:rPr>
        </w:r>
        <w:r>
          <w:rPr>
            <w:noProof/>
            <w:webHidden/>
          </w:rPr>
          <w:fldChar w:fldCharType="separate"/>
        </w:r>
        <w:r>
          <w:rPr>
            <w:noProof/>
            <w:webHidden/>
          </w:rPr>
          <w:t>3</w:t>
        </w:r>
        <w:r>
          <w:rPr>
            <w:noProof/>
            <w:webHidden/>
          </w:rPr>
          <w:fldChar w:fldCharType="end"/>
        </w:r>
      </w:hyperlink>
    </w:p>
    <w:p w14:paraId="1AA571F6" w14:textId="44E4B6C5" w:rsidR="00510FFC" w:rsidRDefault="00510FFC">
      <w:pPr>
        <w:pStyle w:val="TOC3"/>
        <w:rPr>
          <w:rFonts w:asciiTheme="minorHAnsi" w:eastAsiaTheme="minorEastAsia" w:hAnsiTheme="minorHAnsi" w:cstheme="minorBidi"/>
          <w:noProof/>
          <w:sz w:val="22"/>
          <w:lang w:eastAsia="zh-CN"/>
        </w:rPr>
      </w:pPr>
      <w:hyperlink w:anchor="_Toc118123974" w:history="1">
        <w:r w:rsidRPr="006E5F3F">
          <w:rPr>
            <w:rStyle w:val="Hyperlink"/>
            <w:noProof/>
          </w:rPr>
          <w:t>Compensation</w:t>
        </w:r>
        <w:r>
          <w:rPr>
            <w:noProof/>
            <w:webHidden/>
          </w:rPr>
          <w:tab/>
        </w:r>
        <w:r>
          <w:rPr>
            <w:noProof/>
            <w:webHidden/>
          </w:rPr>
          <w:fldChar w:fldCharType="begin"/>
        </w:r>
        <w:r>
          <w:rPr>
            <w:noProof/>
            <w:webHidden/>
          </w:rPr>
          <w:instrText xml:space="preserve"> PAGEREF _Toc118123974 \h </w:instrText>
        </w:r>
        <w:r>
          <w:rPr>
            <w:noProof/>
            <w:webHidden/>
          </w:rPr>
        </w:r>
        <w:r>
          <w:rPr>
            <w:noProof/>
            <w:webHidden/>
          </w:rPr>
          <w:fldChar w:fldCharType="separate"/>
        </w:r>
        <w:r>
          <w:rPr>
            <w:noProof/>
            <w:webHidden/>
          </w:rPr>
          <w:t>4</w:t>
        </w:r>
        <w:r>
          <w:rPr>
            <w:noProof/>
            <w:webHidden/>
          </w:rPr>
          <w:fldChar w:fldCharType="end"/>
        </w:r>
      </w:hyperlink>
    </w:p>
    <w:p w14:paraId="58119F1E" w14:textId="3517A496" w:rsidR="00510FFC" w:rsidRDefault="00510FFC">
      <w:pPr>
        <w:pStyle w:val="TOC3"/>
        <w:rPr>
          <w:rFonts w:asciiTheme="minorHAnsi" w:eastAsiaTheme="minorEastAsia" w:hAnsiTheme="minorHAnsi" w:cstheme="minorBidi"/>
          <w:noProof/>
          <w:sz w:val="22"/>
          <w:lang w:eastAsia="zh-CN"/>
        </w:rPr>
      </w:pPr>
      <w:hyperlink w:anchor="_Toc118123975" w:history="1">
        <w:r w:rsidRPr="006E5F3F">
          <w:rPr>
            <w:rStyle w:val="Hyperlink"/>
            <w:noProof/>
          </w:rPr>
          <w:t>Migration</w:t>
        </w:r>
        <w:r>
          <w:rPr>
            <w:noProof/>
            <w:webHidden/>
          </w:rPr>
          <w:tab/>
        </w:r>
        <w:r>
          <w:rPr>
            <w:noProof/>
            <w:webHidden/>
          </w:rPr>
          <w:fldChar w:fldCharType="begin"/>
        </w:r>
        <w:r>
          <w:rPr>
            <w:noProof/>
            <w:webHidden/>
          </w:rPr>
          <w:instrText xml:space="preserve"> PAGEREF _Toc118123975 \h </w:instrText>
        </w:r>
        <w:r>
          <w:rPr>
            <w:noProof/>
            <w:webHidden/>
          </w:rPr>
        </w:r>
        <w:r>
          <w:rPr>
            <w:noProof/>
            <w:webHidden/>
          </w:rPr>
          <w:fldChar w:fldCharType="separate"/>
        </w:r>
        <w:r>
          <w:rPr>
            <w:noProof/>
            <w:webHidden/>
          </w:rPr>
          <w:t>5</w:t>
        </w:r>
        <w:r>
          <w:rPr>
            <w:noProof/>
            <w:webHidden/>
          </w:rPr>
          <w:fldChar w:fldCharType="end"/>
        </w:r>
      </w:hyperlink>
    </w:p>
    <w:p w14:paraId="371216F1" w14:textId="50CD7EE0" w:rsidR="00510FFC" w:rsidRDefault="00510FFC">
      <w:pPr>
        <w:pStyle w:val="TOC3"/>
        <w:rPr>
          <w:rFonts w:asciiTheme="minorHAnsi" w:eastAsiaTheme="minorEastAsia" w:hAnsiTheme="minorHAnsi" w:cstheme="minorBidi"/>
          <w:noProof/>
          <w:sz w:val="22"/>
          <w:lang w:eastAsia="zh-CN"/>
        </w:rPr>
      </w:pPr>
      <w:hyperlink w:anchor="_Toc118123976" w:history="1">
        <w:r w:rsidRPr="006E5F3F">
          <w:rPr>
            <w:rStyle w:val="Hyperlink"/>
            <w:noProof/>
          </w:rPr>
          <w:t>National Disability Insurance Scheme</w:t>
        </w:r>
        <w:r>
          <w:rPr>
            <w:noProof/>
            <w:webHidden/>
          </w:rPr>
          <w:tab/>
        </w:r>
        <w:r>
          <w:rPr>
            <w:noProof/>
            <w:webHidden/>
          </w:rPr>
          <w:fldChar w:fldCharType="begin"/>
        </w:r>
        <w:r>
          <w:rPr>
            <w:noProof/>
            <w:webHidden/>
          </w:rPr>
          <w:instrText xml:space="preserve"> PAGEREF _Toc118123976 \h </w:instrText>
        </w:r>
        <w:r>
          <w:rPr>
            <w:noProof/>
            <w:webHidden/>
          </w:rPr>
        </w:r>
        <w:r>
          <w:rPr>
            <w:noProof/>
            <w:webHidden/>
          </w:rPr>
          <w:fldChar w:fldCharType="separate"/>
        </w:r>
        <w:r>
          <w:rPr>
            <w:noProof/>
            <w:webHidden/>
          </w:rPr>
          <w:t>9</w:t>
        </w:r>
        <w:r>
          <w:rPr>
            <w:noProof/>
            <w:webHidden/>
          </w:rPr>
          <w:fldChar w:fldCharType="end"/>
        </w:r>
      </w:hyperlink>
    </w:p>
    <w:p w14:paraId="4C06FB9C" w14:textId="752064AC" w:rsidR="00510FFC" w:rsidRDefault="00510FFC">
      <w:pPr>
        <w:pStyle w:val="TOC3"/>
        <w:rPr>
          <w:rFonts w:asciiTheme="minorHAnsi" w:eastAsiaTheme="minorEastAsia" w:hAnsiTheme="minorHAnsi" w:cstheme="minorBidi"/>
          <w:noProof/>
          <w:sz w:val="22"/>
          <w:lang w:eastAsia="zh-CN"/>
        </w:rPr>
      </w:pPr>
      <w:hyperlink w:anchor="_Toc118123977" w:history="1">
        <w:r w:rsidRPr="006E5F3F">
          <w:rPr>
            <w:rStyle w:val="Hyperlink"/>
            <w:noProof/>
          </w:rPr>
          <w:t>Practice and Procedure</w:t>
        </w:r>
        <w:r>
          <w:rPr>
            <w:noProof/>
            <w:webHidden/>
          </w:rPr>
          <w:tab/>
        </w:r>
        <w:r>
          <w:rPr>
            <w:noProof/>
            <w:webHidden/>
          </w:rPr>
          <w:fldChar w:fldCharType="begin"/>
        </w:r>
        <w:r>
          <w:rPr>
            <w:noProof/>
            <w:webHidden/>
          </w:rPr>
          <w:instrText xml:space="preserve"> PAGEREF _Toc118123977 \h </w:instrText>
        </w:r>
        <w:r>
          <w:rPr>
            <w:noProof/>
            <w:webHidden/>
          </w:rPr>
        </w:r>
        <w:r>
          <w:rPr>
            <w:noProof/>
            <w:webHidden/>
          </w:rPr>
          <w:fldChar w:fldCharType="separate"/>
        </w:r>
        <w:r>
          <w:rPr>
            <w:noProof/>
            <w:webHidden/>
          </w:rPr>
          <w:t>9</w:t>
        </w:r>
        <w:r>
          <w:rPr>
            <w:noProof/>
            <w:webHidden/>
          </w:rPr>
          <w:fldChar w:fldCharType="end"/>
        </w:r>
      </w:hyperlink>
    </w:p>
    <w:p w14:paraId="42EF6444" w14:textId="51015983" w:rsidR="00510FFC" w:rsidRDefault="00510FFC">
      <w:pPr>
        <w:pStyle w:val="TOC3"/>
        <w:rPr>
          <w:rFonts w:asciiTheme="minorHAnsi" w:eastAsiaTheme="minorEastAsia" w:hAnsiTheme="minorHAnsi" w:cstheme="minorBidi"/>
          <w:noProof/>
          <w:sz w:val="22"/>
          <w:lang w:eastAsia="zh-CN"/>
        </w:rPr>
      </w:pPr>
      <w:hyperlink w:anchor="_Toc118123978" w:history="1">
        <w:r w:rsidRPr="006E5F3F">
          <w:rPr>
            <w:rStyle w:val="Hyperlink"/>
            <w:noProof/>
          </w:rPr>
          <w:t>Refugee</w:t>
        </w:r>
        <w:r>
          <w:rPr>
            <w:noProof/>
            <w:webHidden/>
          </w:rPr>
          <w:tab/>
        </w:r>
        <w:r>
          <w:rPr>
            <w:noProof/>
            <w:webHidden/>
          </w:rPr>
          <w:fldChar w:fldCharType="begin"/>
        </w:r>
        <w:r>
          <w:rPr>
            <w:noProof/>
            <w:webHidden/>
          </w:rPr>
          <w:instrText xml:space="preserve"> PAGEREF _Toc118123978 \h </w:instrText>
        </w:r>
        <w:r>
          <w:rPr>
            <w:noProof/>
            <w:webHidden/>
          </w:rPr>
        </w:r>
        <w:r>
          <w:rPr>
            <w:noProof/>
            <w:webHidden/>
          </w:rPr>
          <w:fldChar w:fldCharType="separate"/>
        </w:r>
        <w:r>
          <w:rPr>
            <w:noProof/>
            <w:webHidden/>
          </w:rPr>
          <w:t>10</w:t>
        </w:r>
        <w:r>
          <w:rPr>
            <w:noProof/>
            <w:webHidden/>
          </w:rPr>
          <w:fldChar w:fldCharType="end"/>
        </w:r>
      </w:hyperlink>
    </w:p>
    <w:p w14:paraId="74E66150" w14:textId="5BF4399E" w:rsidR="00510FFC" w:rsidRDefault="00510FFC">
      <w:pPr>
        <w:pStyle w:val="TOC3"/>
        <w:rPr>
          <w:rFonts w:asciiTheme="minorHAnsi" w:eastAsiaTheme="minorEastAsia" w:hAnsiTheme="minorHAnsi" w:cstheme="minorBidi"/>
          <w:noProof/>
          <w:sz w:val="22"/>
          <w:lang w:eastAsia="zh-CN"/>
        </w:rPr>
      </w:pPr>
      <w:hyperlink w:anchor="_Toc118123979" w:history="1">
        <w:r w:rsidRPr="006E5F3F">
          <w:rPr>
            <w:rStyle w:val="Hyperlink"/>
            <w:noProof/>
          </w:rPr>
          <w:t>Social Services</w:t>
        </w:r>
        <w:r>
          <w:rPr>
            <w:noProof/>
            <w:webHidden/>
          </w:rPr>
          <w:tab/>
        </w:r>
        <w:r>
          <w:rPr>
            <w:noProof/>
            <w:webHidden/>
          </w:rPr>
          <w:fldChar w:fldCharType="begin"/>
        </w:r>
        <w:r>
          <w:rPr>
            <w:noProof/>
            <w:webHidden/>
          </w:rPr>
          <w:instrText xml:space="preserve"> PAGEREF _Toc118123979 \h </w:instrText>
        </w:r>
        <w:r>
          <w:rPr>
            <w:noProof/>
            <w:webHidden/>
          </w:rPr>
        </w:r>
        <w:r>
          <w:rPr>
            <w:noProof/>
            <w:webHidden/>
          </w:rPr>
          <w:fldChar w:fldCharType="separate"/>
        </w:r>
        <w:r>
          <w:rPr>
            <w:noProof/>
            <w:webHidden/>
          </w:rPr>
          <w:t>11</w:t>
        </w:r>
        <w:r>
          <w:rPr>
            <w:noProof/>
            <w:webHidden/>
          </w:rPr>
          <w:fldChar w:fldCharType="end"/>
        </w:r>
      </w:hyperlink>
    </w:p>
    <w:p w14:paraId="45302762" w14:textId="781A518D" w:rsidR="00510FFC" w:rsidRDefault="00510FFC">
      <w:pPr>
        <w:pStyle w:val="TOC3"/>
        <w:rPr>
          <w:rFonts w:asciiTheme="minorHAnsi" w:eastAsiaTheme="minorEastAsia" w:hAnsiTheme="minorHAnsi" w:cstheme="minorBidi"/>
          <w:noProof/>
          <w:sz w:val="22"/>
          <w:lang w:eastAsia="zh-CN"/>
        </w:rPr>
      </w:pPr>
      <w:hyperlink w:anchor="_Toc118123980" w:history="1">
        <w:r w:rsidRPr="006E5F3F">
          <w:rPr>
            <w:rStyle w:val="Hyperlink"/>
            <w:noProof/>
          </w:rPr>
          <w:t>Taxation</w:t>
        </w:r>
        <w:r>
          <w:rPr>
            <w:noProof/>
            <w:webHidden/>
          </w:rPr>
          <w:tab/>
        </w:r>
        <w:r>
          <w:rPr>
            <w:noProof/>
            <w:webHidden/>
          </w:rPr>
          <w:fldChar w:fldCharType="begin"/>
        </w:r>
        <w:r>
          <w:rPr>
            <w:noProof/>
            <w:webHidden/>
          </w:rPr>
          <w:instrText xml:space="preserve"> PAGEREF _Toc118123980 \h </w:instrText>
        </w:r>
        <w:r>
          <w:rPr>
            <w:noProof/>
            <w:webHidden/>
          </w:rPr>
        </w:r>
        <w:r>
          <w:rPr>
            <w:noProof/>
            <w:webHidden/>
          </w:rPr>
          <w:fldChar w:fldCharType="separate"/>
        </w:r>
        <w:r>
          <w:rPr>
            <w:noProof/>
            <w:webHidden/>
          </w:rPr>
          <w:t>12</w:t>
        </w:r>
        <w:r>
          <w:rPr>
            <w:noProof/>
            <w:webHidden/>
          </w:rPr>
          <w:fldChar w:fldCharType="end"/>
        </w:r>
      </w:hyperlink>
    </w:p>
    <w:p w14:paraId="6363B50A" w14:textId="5E0BA779" w:rsidR="00510FFC" w:rsidRDefault="00510FFC">
      <w:pPr>
        <w:pStyle w:val="TOC3"/>
        <w:rPr>
          <w:rFonts w:asciiTheme="minorHAnsi" w:eastAsiaTheme="minorEastAsia" w:hAnsiTheme="minorHAnsi" w:cstheme="minorBidi"/>
          <w:noProof/>
          <w:sz w:val="22"/>
          <w:lang w:eastAsia="zh-CN"/>
        </w:rPr>
      </w:pPr>
      <w:hyperlink w:anchor="_Toc118123981" w:history="1">
        <w:r w:rsidRPr="006E5F3F">
          <w:rPr>
            <w:rStyle w:val="Hyperlink"/>
            <w:noProof/>
          </w:rPr>
          <w:t>Veterans’ Affairs</w:t>
        </w:r>
        <w:r>
          <w:rPr>
            <w:noProof/>
            <w:webHidden/>
          </w:rPr>
          <w:tab/>
        </w:r>
        <w:r>
          <w:rPr>
            <w:noProof/>
            <w:webHidden/>
          </w:rPr>
          <w:fldChar w:fldCharType="begin"/>
        </w:r>
        <w:r>
          <w:rPr>
            <w:noProof/>
            <w:webHidden/>
          </w:rPr>
          <w:instrText xml:space="preserve"> PAGEREF _Toc118123981 \h </w:instrText>
        </w:r>
        <w:r>
          <w:rPr>
            <w:noProof/>
            <w:webHidden/>
          </w:rPr>
        </w:r>
        <w:r>
          <w:rPr>
            <w:noProof/>
            <w:webHidden/>
          </w:rPr>
          <w:fldChar w:fldCharType="separate"/>
        </w:r>
        <w:r>
          <w:rPr>
            <w:noProof/>
            <w:webHidden/>
          </w:rPr>
          <w:t>12</w:t>
        </w:r>
        <w:r>
          <w:rPr>
            <w:noProof/>
            <w:webHidden/>
          </w:rPr>
          <w:fldChar w:fldCharType="end"/>
        </w:r>
      </w:hyperlink>
    </w:p>
    <w:p w14:paraId="032523B1" w14:textId="6D98875B" w:rsidR="00510FFC" w:rsidRDefault="00510FFC">
      <w:pPr>
        <w:pStyle w:val="TOC1"/>
        <w:rPr>
          <w:rFonts w:asciiTheme="minorHAnsi" w:eastAsiaTheme="minorEastAsia" w:hAnsiTheme="minorHAnsi" w:cstheme="minorBidi"/>
          <w:b w:val="0"/>
          <w:noProof/>
          <w:color w:val="auto"/>
          <w:sz w:val="22"/>
          <w:lang w:eastAsia="zh-CN"/>
        </w:rPr>
      </w:pPr>
      <w:hyperlink w:anchor="_Toc118123982" w:history="1">
        <w:r w:rsidRPr="006E5F3F">
          <w:rPr>
            <w:rStyle w:val="Hyperlink"/>
            <w:noProof/>
          </w:rPr>
          <w:t>Appeals</w:t>
        </w:r>
        <w:r>
          <w:rPr>
            <w:noProof/>
            <w:webHidden/>
          </w:rPr>
          <w:tab/>
        </w:r>
        <w:r>
          <w:rPr>
            <w:noProof/>
            <w:webHidden/>
          </w:rPr>
          <w:fldChar w:fldCharType="begin"/>
        </w:r>
        <w:r>
          <w:rPr>
            <w:noProof/>
            <w:webHidden/>
          </w:rPr>
          <w:instrText xml:space="preserve"> PAGEREF _Toc118123982 \h </w:instrText>
        </w:r>
        <w:r>
          <w:rPr>
            <w:noProof/>
            <w:webHidden/>
          </w:rPr>
        </w:r>
        <w:r>
          <w:rPr>
            <w:noProof/>
            <w:webHidden/>
          </w:rPr>
          <w:fldChar w:fldCharType="separate"/>
        </w:r>
        <w:r>
          <w:rPr>
            <w:noProof/>
            <w:webHidden/>
          </w:rPr>
          <w:t>13</w:t>
        </w:r>
        <w:r>
          <w:rPr>
            <w:noProof/>
            <w:webHidden/>
          </w:rPr>
          <w:fldChar w:fldCharType="end"/>
        </w:r>
      </w:hyperlink>
    </w:p>
    <w:p w14:paraId="42D6F5B9" w14:textId="30163805" w:rsidR="00510FFC" w:rsidRDefault="00510FFC">
      <w:pPr>
        <w:pStyle w:val="TOC3"/>
        <w:rPr>
          <w:rFonts w:asciiTheme="minorHAnsi" w:eastAsiaTheme="minorEastAsia" w:hAnsiTheme="minorHAnsi" w:cstheme="minorBidi"/>
          <w:noProof/>
          <w:sz w:val="22"/>
          <w:lang w:eastAsia="zh-CN"/>
        </w:rPr>
      </w:pPr>
      <w:hyperlink w:anchor="_Toc118123983" w:history="1">
        <w:r w:rsidRPr="006E5F3F">
          <w:rPr>
            <w:rStyle w:val="Hyperlink"/>
            <w:noProof/>
          </w:rPr>
          <w:t>Appeals lodged</w:t>
        </w:r>
        <w:r>
          <w:rPr>
            <w:noProof/>
            <w:webHidden/>
          </w:rPr>
          <w:tab/>
        </w:r>
        <w:r>
          <w:rPr>
            <w:noProof/>
            <w:webHidden/>
          </w:rPr>
          <w:fldChar w:fldCharType="begin"/>
        </w:r>
        <w:r>
          <w:rPr>
            <w:noProof/>
            <w:webHidden/>
          </w:rPr>
          <w:instrText xml:space="preserve"> PAGEREF _Toc118123983 \h </w:instrText>
        </w:r>
        <w:r>
          <w:rPr>
            <w:noProof/>
            <w:webHidden/>
          </w:rPr>
        </w:r>
        <w:r>
          <w:rPr>
            <w:noProof/>
            <w:webHidden/>
          </w:rPr>
          <w:fldChar w:fldCharType="separate"/>
        </w:r>
        <w:r>
          <w:rPr>
            <w:noProof/>
            <w:webHidden/>
          </w:rPr>
          <w:t>13</w:t>
        </w:r>
        <w:r>
          <w:rPr>
            <w:noProof/>
            <w:webHidden/>
          </w:rPr>
          <w:fldChar w:fldCharType="end"/>
        </w:r>
      </w:hyperlink>
    </w:p>
    <w:p w14:paraId="4B9D8B6E" w14:textId="12185501" w:rsidR="00510FFC" w:rsidRDefault="00510FFC">
      <w:pPr>
        <w:pStyle w:val="TOC3"/>
        <w:rPr>
          <w:rFonts w:asciiTheme="minorHAnsi" w:eastAsiaTheme="minorEastAsia" w:hAnsiTheme="minorHAnsi" w:cstheme="minorBidi"/>
          <w:noProof/>
          <w:sz w:val="22"/>
          <w:lang w:eastAsia="zh-CN"/>
        </w:rPr>
      </w:pPr>
      <w:hyperlink w:anchor="_Toc118123984" w:history="1">
        <w:r w:rsidRPr="006E5F3F">
          <w:rPr>
            <w:rStyle w:val="Hyperlink"/>
            <w:noProof/>
          </w:rPr>
          <w:t>Appeals finalised</w:t>
        </w:r>
        <w:r>
          <w:rPr>
            <w:noProof/>
            <w:webHidden/>
          </w:rPr>
          <w:tab/>
        </w:r>
        <w:r>
          <w:rPr>
            <w:noProof/>
            <w:webHidden/>
          </w:rPr>
          <w:fldChar w:fldCharType="begin"/>
        </w:r>
        <w:r>
          <w:rPr>
            <w:noProof/>
            <w:webHidden/>
          </w:rPr>
          <w:instrText xml:space="preserve"> PAGEREF _Toc118123984 \h </w:instrText>
        </w:r>
        <w:r>
          <w:rPr>
            <w:noProof/>
            <w:webHidden/>
          </w:rPr>
        </w:r>
        <w:r>
          <w:rPr>
            <w:noProof/>
            <w:webHidden/>
          </w:rPr>
          <w:fldChar w:fldCharType="separate"/>
        </w:r>
        <w:r>
          <w:rPr>
            <w:noProof/>
            <w:webHidden/>
          </w:rPr>
          <w:t>13</w:t>
        </w:r>
        <w:r>
          <w:rPr>
            <w:noProof/>
            <w:webHidden/>
          </w:rPr>
          <w:fldChar w:fldCharType="end"/>
        </w:r>
      </w:hyperlink>
    </w:p>
    <w:p w14:paraId="75FAE7E7" w14:textId="26C0D05D" w:rsidR="00510FFC" w:rsidRDefault="00510FFC">
      <w:pPr>
        <w:pStyle w:val="TOC1"/>
        <w:rPr>
          <w:rFonts w:asciiTheme="minorHAnsi" w:eastAsiaTheme="minorEastAsia" w:hAnsiTheme="minorHAnsi" w:cstheme="minorBidi"/>
          <w:b w:val="0"/>
          <w:noProof/>
          <w:color w:val="auto"/>
          <w:sz w:val="22"/>
          <w:lang w:eastAsia="zh-CN"/>
        </w:rPr>
      </w:pPr>
      <w:hyperlink w:anchor="_Toc118123985" w:history="1">
        <w:r w:rsidRPr="006E5F3F">
          <w:rPr>
            <w:rStyle w:val="Hyperlink"/>
            <w:noProof/>
          </w:rPr>
          <w:t>Statements of Principles</w:t>
        </w:r>
        <w:r>
          <w:rPr>
            <w:noProof/>
            <w:webHidden/>
          </w:rPr>
          <w:tab/>
        </w:r>
        <w:r>
          <w:rPr>
            <w:noProof/>
            <w:webHidden/>
          </w:rPr>
          <w:fldChar w:fldCharType="begin"/>
        </w:r>
        <w:r>
          <w:rPr>
            <w:noProof/>
            <w:webHidden/>
          </w:rPr>
          <w:instrText xml:space="preserve"> PAGEREF _Toc118123985 \h </w:instrText>
        </w:r>
        <w:r>
          <w:rPr>
            <w:noProof/>
            <w:webHidden/>
          </w:rPr>
        </w:r>
        <w:r>
          <w:rPr>
            <w:noProof/>
            <w:webHidden/>
          </w:rPr>
          <w:fldChar w:fldCharType="separate"/>
        </w:r>
        <w:r>
          <w:rPr>
            <w:noProof/>
            <w:webHidden/>
          </w:rPr>
          <w:t>15</w:t>
        </w:r>
        <w:r>
          <w:rPr>
            <w:noProof/>
            <w:webHidden/>
          </w:rPr>
          <w:fldChar w:fldCharType="end"/>
        </w:r>
      </w:hyperlink>
    </w:p>
    <w:p w14:paraId="359F8D2B" w14:textId="085647C2" w:rsidR="00510FFC" w:rsidRDefault="00510FFC">
      <w:pPr>
        <w:pStyle w:val="TOC3"/>
        <w:rPr>
          <w:rFonts w:asciiTheme="minorHAnsi" w:eastAsiaTheme="minorEastAsia" w:hAnsiTheme="minorHAnsi" w:cstheme="minorBidi"/>
          <w:noProof/>
          <w:sz w:val="22"/>
          <w:lang w:eastAsia="zh-CN"/>
        </w:rPr>
      </w:pPr>
      <w:hyperlink w:anchor="_Toc118123986" w:history="1">
        <w:r w:rsidRPr="006E5F3F">
          <w:rPr>
            <w:rStyle w:val="Hyperlink"/>
            <w:noProof/>
          </w:rPr>
          <w:t>New Statements of Principles</w:t>
        </w:r>
        <w:r>
          <w:rPr>
            <w:noProof/>
            <w:webHidden/>
          </w:rPr>
          <w:tab/>
        </w:r>
        <w:r>
          <w:rPr>
            <w:noProof/>
            <w:webHidden/>
          </w:rPr>
          <w:fldChar w:fldCharType="begin"/>
        </w:r>
        <w:r>
          <w:rPr>
            <w:noProof/>
            <w:webHidden/>
          </w:rPr>
          <w:instrText xml:space="preserve"> PAGEREF _Toc118123986 \h </w:instrText>
        </w:r>
        <w:r>
          <w:rPr>
            <w:noProof/>
            <w:webHidden/>
          </w:rPr>
        </w:r>
        <w:r>
          <w:rPr>
            <w:noProof/>
            <w:webHidden/>
          </w:rPr>
          <w:fldChar w:fldCharType="separate"/>
        </w:r>
        <w:r>
          <w:rPr>
            <w:noProof/>
            <w:webHidden/>
          </w:rPr>
          <w:t>15</w:t>
        </w:r>
        <w:r>
          <w:rPr>
            <w:noProof/>
            <w:webHidden/>
          </w:rPr>
          <w:fldChar w:fldCharType="end"/>
        </w:r>
      </w:hyperlink>
    </w:p>
    <w:p w14:paraId="44F77506" w14:textId="16C3FF77" w:rsidR="00510FFC" w:rsidRDefault="00510FFC">
      <w:pPr>
        <w:pStyle w:val="TOC3"/>
        <w:rPr>
          <w:rFonts w:asciiTheme="minorHAnsi" w:eastAsiaTheme="minorEastAsia" w:hAnsiTheme="minorHAnsi" w:cstheme="minorBidi"/>
          <w:noProof/>
          <w:sz w:val="22"/>
          <w:lang w:eastAsia="zh-CN"/>
        </w:rPr>
      </w:pPr>
      <w:hyperlink w:anchor="_Toc118123987" w:history="1">
        <w:r w:rsidRPr="006E5F3F">
          <w:rPr>
            <w:rStyle w:val="Hyperlink"/>
            <w:noProof/>
          </w:rPr>
          <w:t>Amended Statements of Principles</w:t>
        </w:r>
        <w:r>
          <w:rPr>
            <w:noProof/>
            <w:webHidden/>
          </w:rPr>
          <w:tab/>
        </w:r>
        <w:r>
          <w:rPr>
            <w:noProof/>
            <w:webHidden/>
          </w:rPr>
          <w:fldChar w:fldCharType="begin"/>
        </w:r>
        <w:r>
          <w:rPr>
            <w:noProof/>
            <w:webHidden/>
          </w:rPr>
          <w:instrText xml:space="preserve"> PAGEREF _Toc118123987 \h </w:instrText>
        </w:r>
        <w:r>
          <w:rPr>
            <w:noProof/>
            <w:webHidden/>
          </w:rPr>
        </w:r>
        <w:r>
          <w:rPr>
            <w:noProof/>
            <w:webHidden/>
          </w:rPr>
          <w:fldChar w:fldCharType="separate"/>
        </w:r>
        <w:r>
          <w:rPr>
            <w:noProof/>
            <w:webHidden/>
          </w:rPr>
          <w:t>17</w:t>
        </w:r>
        <w:r>
          <w:rPr>
            <w:noProof/>
            <w:webHidden/>
          </w:rPr>
          <w:fldChar w:fldCharType="end"/>
        </w:r>
      </w:hyperlink>
    </w:p>
    <w:p w14:paraId="64514F2E" w14:textId="032B1239" w:rsidR="00510FFC" w:rsidRDefault="00510FFC">
      <w:pPr>
        <w:pStyle w:val="TOC3"/>
        <w:rPr>
          <w:rFonts w:asciiTheme="minorHAnsi" w:eastAsiaTheme="minorEastAsia" w:hAnsiTheme="minorHAnsi" w:cstheme="minorBidi"/>
          <w:noProof/>
          <w:sz w:val="22"/>
          <w:lang w:eastAsia="zh-CN"/>
        </w:rPr>
      </w:pPr>
      <w:hyperlink w:anchor="_Toc118123988" w:history="1">
        <w:r w:rsidRPr="006E5F3F">
          <w:rPr>
            <w:rStyle w:val="Hyperlink"/>
            <w:noProof/>
          </w:rPr>
          <w:t>Statements of Principles to be revoked</w:t>
        </w:r>
        <w:r>
          <w:rPr>
            <w:noProof/>
            <w:webHidden/>
          </w:rPr>
          <w:tab/>
        </w:r>
        <w:r>
          <w:rPr>
            <w:noProof/>
            <w:webHidden/>
          </w:rPr>
          <w:fldChar w:fldCharType="begin"/>
        </w:r>
        <w:r>
          <w:rPr>
            <w:noProof/>
            <w:webHidden/>
          </w:rPr>
          <w:instrText xml:space="preserve"> PAGEREF _Toc118123988 \h </w:instrText>
        </w:r>
        <w:r>
          <w:rPr>
            <w:noProof/>
            <w:webHidden/>
          </w:rPr>
        </w:r>
        <w:r>
          <w:rPr>
            <w:noProof/>
            <w:webHidden/>
          </w:rPr>
          <w:fldChar w:fldCharType="separate"/>
        </w:r>
        <w:r>
          <w:rPr>
            <w:noProof/>
            <w:webHidden/>
          </w:rPr>
          <w:t>17</w:t>
        </w:r>
        <w:r>
          <w:rPr>
            <w:noProof/>
            <w:webHidden/>
          </w:rPr>
          <w:fldChar w:fldCharType="end"/>
        </w:r>
      </w:hyperlink>
    </w:p>
    <w:p w14:paraId="1E57760C" w14:textId="5EB53DC9" w:rsidR="00510FFC" w:rsidRDefault="00510FFC">
      <w:pPr>
        <w:pStyle w:val="TOC1"/>
        <w:rPr>
          <w:rFonts w:asciiTheme="minorHAnsi" w:eastAsiaTheme="minorEastAsia" w:hAnsiTheme="minorHAnsi" w:cstheme="minorBidi"/>
          <w:b w:val="0"/>
          <w:noProof/>
          <w:color w:val="auto"/>
          <w:sz w:val="22"/>
          <w:lang w:eastAsia="zh-CN"/>
        </w:rPr>
      </w:pPr>
      <w:hyperlink w:anchor="_Toc118123989" w:history="1">
        <w:r w:rsidRPr="006E5F3F">
          <w:rPr>
            <w:rStyle w:val="Hyperlink"/>
            <w:noProof/>
          </w:rPr>
          <w:t>Recent developments</w:t>
        </w:r>
        <w:r>
          <w:rPr>
            <w:noProof/>
            <w:webHidden/>
          </w:rPr>
          <w:tab/>
        </w:r>
        <w:r>
          <w:rPr>
            <w:noProof/>
            <w:webHidden/>
          </w:rPr>
          <w:fldChar w:fldCharType="begin"/>
        </w:r>
        <w:r>
          <w:rPr>
            <w:noProof/>
            <w:webHidden/>
          </w:rPr>
          <w:instrText xml:space="preserve"> PAGEREF _Toc118123989 \h </w:instrText>
        </w:r>
        <w:r>
          <w:rPr>
            <w:noProof/>
            <w:webHidden/>
          </w:rPr>
        </w:r>
        <w:r>
          <w:rPr>
            <w:noProof/>
            <w:webHidden/>
          </w:rPr>
          <w:fldChar w:fldCharType="separate"/>
        </w:r>
        <w:r>
          <w:rPr>
            <w:noProof/>
            <w:webHidden/>
          </w:rPr>
          <w:t>20</w:t>
        </w:r>
        <w:r>
          <w:rPr>
            <w:noProof/>
            <w:webHidden/>
          </w:rPr>
          <w:fldChar w:fldCharType="end"/>
        </w:r>
      </w:hyperlink>
    </w:p>
    <w:p w14:paraId="1C587823" w14:textId="7053508D" w:rsidR="00510FFC" w:rsidRDefault="00510FFC">
      <w:pPr>
        <w:pStyle w:val="TOC3"/>
        <w:rPr>
          <w:rFonts w:asciiTheme="minorHAnsi" w:eastAsiaTheme="minorEastAsia" w:hAnsiTheme="minorHAnsi" w:cstheme="minorBidi"/>
          <w:noProof/>
          <w:sz w:val="22"/>
          <w:lang w:eastAsia="zh-CN"/>
        </w:rPr>
      </w:pPr>
      <w:hyperlink w:anchor="_Toc118123990" w:history="1">
        <w:r w:rsidRPr="006E5F3F">
          <w:rPr>
            <w:rStyle w:val="Hyperlink"/>
            <w:noProof/>
          </w:rPr>
          <w:t>New summons forms available on our website</w:t>
        </w:r>
        <w:r>
          <w:rPr>
            <w:noProof/>
            <w:webHidden/>
          </w:rPr>
          <w:tab/>
        </w:r>
        <w:r>
          <w:rPr>
            <w:noProof/>
            <w:webHidden/>
          </w:rPr>
          <w:fldChar w:fldCharType="begin"/>
        </w:r>
        <w:r>
          <w:rPr>
            <w:noProof/>
            <w:webHidden/>
          </w:rPr>
          <w:instrText xml:space="preserve"> PAGEREF _Toc118123990 \h </w:instrText>
        </w:r>
        <w:r>
          <w:rPr>
            <w:noProof/>
            <w:webHidden/>
          </w:rPr>
        </w:r>
        <w:r>
          <w:rPr>
            <w:noProof/>
            <w:webHidden/>
          </w:rPr>
          <w:fldChar w:fldCharType="separate"/>
        </w:r>
        <w:r>
          <w:rPr>
            <w:noProof/>
            <w:webHidden/>
          </w:rPr>
          <w:t>20</w:t>
        </w:r>
        <w:r>
          <w:rPr>
            <w:noProof/>
            <w:webHidden/>
          </w:rPr>
          <w:fldChar w:fldCharType="end"/>
        </w:r>
      </w:hyperlink>
    </w:p>
    <w:p w14:paraId="6C53A289" w14:textId="60EDCFC7" w:rsidR="003E4949" w:rsidRDefault="003E4949">
      <w:r>
        <w:fldChar w:fldCharType="end"/>
      </w:r>
    </w:p>
    <w:p w14:paraId="5F8F4DBD" w14:textId="77777777" w:rsidR="003E4949" w:rsidRDefault="003E4949" w:rsidP="003E4949"/>
    <w:p w14:paraId="17A64220" w14:textId="77777777" w:rsidR="00917455" w:rsidRDefault="00917455" w:rsidP="00917455">
      <w:pPr>
        <w:pStyle w:val="Heading1"/>
      </w:pPr>
      <w:bookmarkStart w:id="5" w:name="_Toc426982244"/>
      <w:bookmarkStart w:id="6" w:name="_Toc480464765"/>
      <w:bookmarkStart w:id="7" w:name="_Toc118123971"/>
      <w:r>
        <w:lastRenderedPageBreak/>
        <w:t>AAT Recent Decisions</w:t>
      </w:r>
      <w:bookmarkEnd w:id="5"/>
      <w:bookmarkEnd w:id="6"/>
      <w:bookmarkEnd w:id="7"/>
    </w:p>
    <w:p w14:paraId="60437FC5" w14:textId="77777777" w:rsidR="00D52C38" w:rsidRDefault="00D52C38" w:rsidP="00D52C38">
      <w:pPr>
        <w:suppressAutoHyphens w:val="0"/>
        <w:spacing w:before="200" w:after="0" w:line="260" w:lineRule="exact"/>
        <w:jc w:val="both"/>
        <w:rPr>
          <w:szCs w:val="24"/>
        </w:rPr>
      </w:pPr>
      <w:bookmarkStart w:id="8" w:name="_Toc377121547"/>
      <w:bookmarkStart w:id="9" w:name="_Toc423607887"/>
      <w:bookmarkStart w:id="10" w:name="_Toc480464766"/>
      <w:bookmarkStart w:id="11" w:name="_Toc305153033"/>
      <w:bookmarkStart w:id="12" w:name="_Toc333839751"/>
      <w:bookmarkStart w:id="13" w:name="_Toc343251412"/>
      <w:bookmarkStart w:id="14" w:name="_Toc426982245"/>
      <w:bookmarkStart w:id="15" w:name="_Toc333839747"/>
      <w:bookmarkStart w:id="16" w:name="_Toc343251408"/>
      <w:r w:rsidRPr="00C274EB">
        <w:rPr>
          <w:szCs w:val="24"/>
        </w:rPr>
        <w:t xml:space="preserve">This section of the Bulletin provides information about </w:t>
      </w:r>
      <w:r>
        <w:rPr>
          <w:szCs w:val="24"/>
        </w:rPr>
        <w:t xml:space="preserve">all </w:t>
      </w:r>
      <w:r w:rsidRPr="00C274EB">
        <w:rPr>
          <w:szCs w:val="24"/>
        </w:rPr>
        <w:t xml:space="preserve">decisions recently published </w:t>
      </w:r>
      <w:r>
        <w:rPr>
          <w:szCs w:val="24"/>
        </w:rPr>
        <w:t>in</w:t>
      </w:r>
      <w:r w:rsidRPr="00C274EB">
        <w:rPr>
          <w:szCs w:val="24"/>
        </w:rPr>
        <w:t xml:space="preserve"> the AAT</w:t>
      </w:r>
      <w:r>
        <w:rPr>
          <w:szCs w:val="24"/>
        </w:rPr>
        <w:t xml:space="preserve">’s General, Freedom of Information, National Disability Insurance Scheme, Security, Small Business Taxation, Taxation &amp; Commercial and Veterans’ Appeals. </w:t>
      </w:r>
      <w:r w:rsidRPr="00F1452C">
        <w:rPr>
          <w:szCs w:val="24"/>
        </w:rPr>
        <w:t xml:space="preserve">This list </w:t>
      </w:r>
      <w:r>
        <w:rPr>
          <w:szCs w:val="24"/>
        </w:rPr>
        <w:t xml:space="preserve">also </w:t>
      </w:r>
      <w:r w:rsidRPr="00F1452C">
        <w:rPr>
          <w:szCs w:val="24"/>
        </w:rPr>
        <w:t>includes</w:t>
      </w:r>
      <w:r>
        <w:rPr>
          <w:szCs w:val="24"/>
        </w:rPr>
        <w:t xml:space="preserve"> selected child support decisions published by the </w:t>
      </w:r>
      <w:r w:rsidRPr="00AE2F74">
        <w:rPr>
          <w:szCs w:val="24"/>
        </w:rPr>
        <w:t>Social Services &amp; Child Support Division</w:t>
      </w:r>
      <w:r>
        <w:rPr>
          <w:szCs w:val="24"/>
        </w:rPr>
        <w:t xml:space="preserve"> and </w:t>
      </w:r>
      <w:r w:rsidRPr="00F1452C">
        <w:rPr>
          <w:szCs w:val="24"/>
        </w:rPr>
        <w:t>examples of recent decisions published by the Migration &amp; Refugee Division.</w:t>
      </w:r>
      <w:r w:rsidRPr="00C274EB">
        <w:rPr>
          <w:szCs w:val="24"/>
        </w:rPr>
        <w:t xml:space="preserve">  Only AAT decisions that have been published on </w:t>
      </w:r>
      <w:hyperlink r:id="rId12" w:history="1">
        <w:proofErr w:type="spellStart"/>
        <w:r w:rsidRPr="00C274EB">
          <w:rPr>
            <w:b/>
            <w:bCs/>
            <w:color w:val="106DB6"/>
            <w:szCs w:val="24"/>
            <w:u w:val="single"/>
          </w:rPr>
          <w:t>AustLII</w:t>
        </w:r>
        <w:proofErr w:type="spellEnd"/>
      </w:hyperlink>
      <w:r w:rsidRPr="00C274EB">
        <w:rPr>
          <w:szCs w:val="24"/>
        </w:rPr>
        <w:t xml:space="preserve"> have been included.  Full copies of the decisions can be accessed through the hyperlinks provided below.</w:t>
      </w:r>
    </w:p>
    <w:p w14:paraId="6FEC4078" w14:textId="77777777" w:rsidR="00586EC7" w:rsidRPr="00B86D2C" w:rsidRDefault="00586EC7" w:rsidP="00586EC7">
      <w:pPr>
        <w:pStyle w:val="Heading3"/>
      </w:pPr>
      <w:bookmarkStart w:id="17" w:name="_Toc118122305"/>
      <w:bookmarkStart w:id="18" w:name="_Toc118123972"/>
      <w:r w:rsidRPr="00B86D2C">
        <w:t>Child Support</w:t>
      </w:r>
      <w:bookmarkEnd w:id="17"/>
      <w:bookmarkEnd w:id="18"/>
    </w:p>
    <w:p w14:paraId="55721F79" w14:textId="77777777" w:rsidR="00586EC7" w:rsidRPr="00B86D2C" w:rsidRDefault="0016503F" w:rsidP="00DD5174">
      <w:pPr>
        <w:suppressAutoHyphens w:val="0"/>
        <w:spacing w:after="0" w:line="260" w:lineRule="exact"/>
        <w:jc w:val="both"/>
        <w:rPr>
          <w:rFonts w:cs="Arial"/>
          <w:bCs/>
          <w:szCs w:val="20"/>
        </w:rPr>
      </w:pPr>
      <w:hyperlink r:id="rId13" w:history="1">
        <w:proofErr w:type="spellStart"/>
        <w:r w:rsidR="00586EC7" w:rsidRPr="00B86D2C">
          <w:rPr>
            <w:rFonts w:cs="Arial"/>
            <w:b/>
            <w:bCs/>
            <w:color w:val="106DB6"/>
            <w:szCs w:val="20"/>
            <w:u w:val="single"/>
          </w:rPr>
          <w:t>Burchet</w:t>
        </w:r>
        <w:proofErr w:type="spellEnd"/>
        <w:r w:rsidR="00586EC7" w:rsidRPr="00B86D2C">
          <w:rPr>
            <w:rFonts w:cs="Arial"/>
            <w:b/>
            <w:bCs/>
            <w:color w:val="106DB6"/>
            <w:szCs w:val="20"/>
            <w:u w:val="single"/>
          </w:rPr>
          <w:t xml:space="preserve"> and </w:t>
        </w:r>
        <w:proofErr w:type="spellStart"/>
        <w:r w:rsidR="00586EC7" w:rsidRPr="00B86D2C">
          <w:rPr>
            <w:rFonts w:cs="Arial"/>
            <w:b/>
            <w:bCs/>
            <w:color w:val="106DB6"/>
            <w:szCs w:val="20"/>
            <w:u w:val="single"/>
          </w:rPr>
          <w:t>Gooche</w:t>
        </w:r>
        <w:proofErr w:type="spellEnd"/>
      </w:hyperlink>
      <w:r w:rsidR="00586EC7" w:rsidRPr="00B86D2C">
        <w:rPr>
          <w:rFonts w:cs="Arial"/>
          <w:bCs/>
          <w:szCs w:val="20"/>
        </w:rPr>
        <w:t xml:space="preserve"> (Child support) [2022] AATA 3049 (14 July 2022); D Lambden, Member</w:t>
      </w:r>
    </w:p>
    <w:p w14:paraId="162E43BF" w14:textId="77777777" w:rsidR="00586EC7" w:rsidRPr="00B86D2C" w:rsidRDefault="00586EC7" w:rsidP="00586EC7">
      <w:pPr>
        <w:suppressAutoHyphens w:val="0"/>
        <w:spacing w:before="0" w:after="0" w:line="260" w:lineRule="exact"/>
        <w:jc w:val="both"/>
        <w:rPr>
          <w:rFonts w:cs="Arial"/>
          <w:bCs/>
          <w:szCs w:val="20"/>
        </w:rPr>
      </w:pPr>
    </w:p>
    <w:p w14:paraId="07E9A140" w14:textId="77777777" w:rsidR="00586EC7" w:rsidRPr="00B86D2C" w:rsidRDefault="00586EC7" w:rsidP="00586EC7">
      <w:pPr>
        <w:suppressAutoHyphens w:val="0"/>
        <w:spacing w:before="0" w:after="0" w:line="260" w:lineRule="exact"/>
        <w:jc w:val="both"/>
        <w:rPr>
          <w:rFonts w:cs="Arial"/>
          <w:bCs/>
          <w:szCs w:val="20"/>
        </w:rPr>
      </w:pPr>
      <w:r w:rsidRPr="00B86D2C">
        <w:rPr>
          <w:rFonts w:cs="Arial"/>
          <w:bCs/>
          <w:szCs w:val="20"/>
        </w:rPr>
        <w:t>CHILD SUPPORT – percentage of care – whether there was a change to the likely pattern of care – existing percentage of care determinations revoked and new determinations made – no interim period applied – decision under review affirmed</w:t>
      </w:r>
    </w:p>
    <w:p w14:paraId="28DBC3D5" w14:textId="77777777" w:rsidR="00586EC7" w:rsidRPr="00B86D2C" w:rsidRDefault="00586EC7" w:rsidP="00586EC7">
      <w:pPr>
        <w:suppressAutoHyphens w:val="0"/>
        <w:spacing w:before="0" w:after="0" w:line="260" w:lineRule="exact"/>
        <w:jc w:val="both"/>
        <w:rPr>
          <w:rFonts w:cs="Arial"/>
          <w:bCs/>
          <w:szCs w:val="20"/>
        </w:rPr>
      </w:pPr>
    </w:p>
    <w:p w14:paraId="11F482F8" w14:textId="77777777" w:rsidR="00586EC7" w:rsidRPr="00B86D2C" w:rsidRDefault="0016503F" w:rsidP="00586EC7">
      <w:pPr>
        <w:suppressAutoHyphens w:val="0"/>
        <w:spacing w:before="0" w:after="0" w:line="260" w:lineRule="exact"/>
        <w:jc w:val="both"/>
        <w:rPr>
          <w:rFonts w:cs="Arial"/>
          <w:bCs/>
          <w:szCs w:val="20"/>
        </w:rPr>
      </w:pPr>
      <w:hyperlink r:id="rId14" w:history="1">
        <w:proofErr w:type="spellStart"/>
        <w:r w:rsidR="00586EC7" w:rsidRPr="00B86D2C">
          <w:rPr>
            <w:rFonts w:cs="Arial"/>
            <w:b/>
            <w:bCs/>
            <w:color w:val="106DB6"/>
            <w:szCs w:val="20"/>
            <w:u w:val="single"/>
          </w:rPr>
          <w:t>Belchier</w:t>
        </w:r>
        <w:proofErr w:type="spellEnd"/>
        <w:r w:rsidR="00586EC7" w:rsidRPr="00B86D2C">
          <w:rPr>
            <w:rFonts w:cs="Arial"/>
            <w:b/>
            <w:bCs/>
            <w:color w:val="106DB6"/>
            <w:szCs w:val="20"/>
            <w:u w:val="single"/>
          </w:rPr>
          <w:t xml:space="preserve"> and </w:t>
        </w:r>
        <w:proofErr w:type="spellStart"/>
        <w:r w:rsidR="00586EC7" w:rsidRPr="00B86D2C">
          <w:rPr>
            <w:rFonts w:cs="Arial"/>
            <w:b/>
            <w:bCs/>
            <w:color w:val="106DB6"/>
            <w:szCs w:val="20"/>
            <w:u w:val="single"/>
          </w:rPr>
          <w:t>Belchier</w:t>
        </w:r>
        <w:proofErr w:type="spellEnd"/>
      </w:hyperlink>
      <w:r w:rsidR="00586EC7" w:rsidRPr="00B86D2C">
        <w:rPr>
          <w:rFonts w:cs="Arial"/>
          <w:bCs/>
          <w:szCs w:val="20"/>
        </w:rPr>
        <w:t xml:space="preserve"> (Child support) [2022] AATA 3054 (23 June 2022); R Ellis, Senior Member</w:t>
      </w:r>
    </w:p>
    <w:p w14:paraId="6C512D99" w14:textId="77777777" w:rsidR="00586EC7" w:rsidRPr="00B86D2C" w:rsidRDefault="00586EC7" w:rsidP="00586EC7">
      <w:pPr>
        <w:suppressAutoHyphens w:val="0"/>
        <w:spacing w:before="0" w:after="0" w:line="260" w:lineRule="exact"/>
        <w:jc w:val="both"/>
        <w:rPr>
          <w:rFonts w:cs="Arial"/>
          <w:bCs/>
          <w:szCs w:val="20"/>
        </w:rPr>
      </w:pPr>
    </w:p>
    <w:p w14:paraId="014F27B1" w14:textId="77777777" w:rsidR="00586EC7" w:rsidRPr="00B86D2C" w:rsidRDefault="00586EC7" w:rsidP="00586EC7">
      <w:pPr>
        <w:suppressAutoHyphens w:val="0"/>
        <w:spacing w:before="0" w:after="0" w:line="260" w:lineRule="exact"/>
        <w:jc w:val="both"/>
        <w:rPr>
          <w:rFonts w:cs="Arial"/>
          <w:bCs/>
          <w:szCs w:val="20"/>
        </w:rPr>
      </w:pPr>
      <w:r w:rsidRPr="00B86D2C">
        <w:rPr>
          <w:rFonts w:cs="Arial"/>
          <w:bCs/>
          <w:szCs w:val="20"/>
        </w:rPr>
        <w:t>CHILD SUPPORT – departure determination – income, property and financial resources of both parents – a ground for departure established – decision to depart – decision under review set aside and substituted</w:t>
      </w:r>
    </w:p>
    <w:p w14:paraId="54B2745C" w14:textId="77777777" w:rsidR="00586EC7" w:rsidRPr="00B86D2C" w:rsidRDefault="00586EC7" w:rsidP="00586EC7">
      <w:pPr>
        <w:suppressAutoHyphens w:val="0"/>
        <w:spacing w:before="0" w:after="0" w:line="260" w:lineRule="exact"/>
        <w:jc w:val="both"/>
        <w:rPr>
          <w:rFonts w:cs="Arial"/>
          <w:bCs/>
          <w:szCs w:val="20"/>
        </w:rPr>
      </w:pPr>
    </w:p>
    <w:p w14:paraId="5D26DD11" w14:textId="77777777" w:rsidR="00586EC7" w:rsidRPr="00B86D2C" w:rsidRDefault="0016503F" w:rsidP="00586EC7">
      <w:pPr>
        <w:suppressAutoHyphens w:val="0"/>
        <w:spacing w:before="0" w:after="0" w:line="260" w:lineRule="exact"/>
        <w:jc w:val="both"/>
        <w:rPr>
          <w:rFonts w:cs="Arial"/>
          <w:bCs/>
          <w:szCs w:val="20"/>
        </w:rPr>
      </w:pPr>
      <w:hyperlink r:id="rId15" w:history="1">
        <w:r w:rsidR="00586EC7" w:rsidRPr="00B86D2C">
          <w:rPr>
            <w:rFonts w:cs="Arial"/>
            <w:b/>
            <w:bCs/>
            <w:color w:val="106DB6"/>
            <w:szCs w:val="20"/>
            <w:u w:val="single"/>
          </w:rPr>
          <w:t>Perkins and Perkins</w:t>
        </w:r>
      </w:hyperlink>
      <w:r w:rsidR="00586EC7" w:rsidRPr="00B86D2C">
        <w:rPr>
          <w:rFonts w:cs="Arial"/>
          <w:bCs/>
          <w:szCs w:val="20"/>
        </w:rPr>
        <w:t xml:space="preserve"> (Child support) [2022] AATA 3066 (29 June 2022); T </w:t>
      </w:r>
      <w:proofErr w:type="spellStart"/>
      <w:r w:rsidR="00586EC7" w:rsidRPr="00B86D2C">
        <w:rPr>
          <w:rFonts w:cs="Arial"/>
          <w:bCs/>
          <w:szCs w:val="20"/>
        </w:rPr>
        <w:t>Bubutievski</w:t>
      </w:r>
      <w:proofErr w:type="spellEnd"/>
      <w:r w:rsidR="00586EC7" w:rsidRPr="00B86D2C">
        <w:rPr>
          <w:rFonts w:cs="Arial"/>
          <w:bCs/>
          <w:szCs w:val="20"/>
        </w:rPr>
        <w:t>, Member</w:t>
      </w:r>
    </w:p>
    <w:p w14:paraId="36FBACD8" w14:textId="77777777" w:rsidR="00586EC7" w:rsidRPr="00B86D2C" w:rsidRDefault="00586EC7" w:rsidP="00586EC7">
      <w:pPr>
        <w:suppressAutoHyphens w:val="0"/>
        <w:spacing w:before="0" w:after="0" w:line="260" w:lineRule="exact"/>
        <w:jc w:val="both"/>
        <w:rPr>
          <w:rFonts w:cs="Arial"/>
          <w:bCs/>
          <w:szCs w:val="20"/>
        </w:rPr>
      </w:pPr>
    </w:p>
    <w:p w14:paraId="7022A1DF" w14:textId="77777777" w:rsidR="00586EC7" w:rsidRPr="00B86D2C" w:rsidRDefault="00586EC7" w:rsidP="00586EC7">
      <w:pPr>
        <w:suppressAutoHyphens w:val="0"/>
        <w:spacing w:before="0" w:after="0" w:line="260" w:lineRule="exact"/>
        <w:jc w:val="both"/>
        <w:rPr>
          <w:rFonts w:cs="Arial"/>
          <w:bCs/>
          <w:szCs w:val="20"/>
        </w:rPr>
      </w:pPr>
      <w:r w:rsidRPr="00B86D2C">
        <w:rPr>
          <w:rFonts w:cs="Arial"/>
          <w:bCs/>
          <w:szCs w:val="20"/>
        </w:rPr>
        <w:t>CHILD SUPPORT – departure determination – income, property and financial resources of both parents – a ground for departure established – decision not to depart – not just and equitable – decision under review affirmed</w:t>
      </w:r>
    </w:p>
    <w:p w14:paraId="7BA8EC2F" w14:textId="77777777" w:rsidR="00586EC7" w:rsidRPr="00B86D2C" w:rsidRDefault="00586EC7" w:rsidP="00586EC7">
      <w:pPr>
        <w:suppressAutoHyphens w:val="0"/>
        <w:spacing w:before="0" w:after="0" w:line="260" w:lineRule="exact"/>
        <w:jc w:val="both"/>
        <w:rPr>
          <w:rFonts w:cs="Arial"/>
          <w:bCs/>
          <w:szCs w:val="20"/>
        </w:rPr>
      </w:pPr>
    </w:p>
    <w:p w14:paraId="1A79B0CD" w14:textId="77777777" w:rsidR="00586EC7" w:rsidRPr="00B86D2C" w:rsidRDefault="0016503F" w:rsidP="00586EC7">
      <w:pPr>
        <w:suppressAutoHyphens w:val="0"/>
        <w:spacing w:before="0" w:after="0" w:line="260" w:lineRule="exact"/>
        <w:jc w:val="both"/>
        <w:rPr>
          <w:rFonts w:cs="Arial"/>
          <w:bCs/>
          <w:szCs w:val="20"/>
        </w:rPr>
      </w:pPr>
      <w:hyperlink r:id="rId16" w:history="1">
        <w:r w:rsidR="00586EC7" w:rsidRPr="00B86D2C">
          <w:rPr>
            <w:rFonts w:cs="Arial"/>
            <w:b/>
            <w:bCs/>
            <w:color w:val="106DB6"/>
            <w:szCs w:val="20"/>
            <w:u w:val="single"/>
          </w:rPr>
          <w:t>Dutton and Dietz</w:t>
        </w:r>
      </w:hyperlink>
      <w:r w:rsidR="00586EC7" w:rsidRPr="00B86D2C">
        <w:rPr>
          <w:rFonts w:cs="Arial"/>
          <w:bCs/>
          <w:szCs w:val="20"/>
        </w:rPr>
        <w:t xml:space="preserve"> (Child support) [2022] AATA 3057 (27 July 2022); J Longo, Senior Member</w:t>
      </w:r>
    </w:p>
    <w:p w14:paraId="49806756" w14:textId="77777777" w:rsidR="00586EC7" w:rsidRPr="00B86D2C" w:rsidRDefault="00586EC7" w:rsidP="00586EC7">
      <w:pPr>
        <w:suppressAutoHyphens w:val="0"/>
        <w:spacing w:before="0" w:after="0" w:line="260" w:lineRule="exact"/>
        <w:jc w:val="both"/>
        <w:rPr>
          <w:rFonts w:cs="Arial"/>
          <w:bCs/>
          <w:szCs w:val="20"/>
        </w:rPr>
      </w:pPr>
    </w:p>
    <w:p w14:paraId="5E09374A" w14:textId="77777777" w:rsidR="00586EC7" w:rsidRPr="00B86D2C" w:rsidRDefault="00586EC7" w:rsidP="00586EC7">
      <w:pPr>
        <w:suppressAutoHyphens w:val="0"/>
        <w:spacing w:before="0" w:after="0" w:line="260" w:lineRule="exact"/>
        <w:jc w:val="both"/>
        <w:rPr>
          <w:rFonts w:cs="Arial"/>
          <w:bCs/>
          <w:szCs w:val="20"/>
        </w:rPr>
      </w:pPr>
      <w:r w:rsidRPr="00B86D2C">
        <w:rPr>
          <w:rFonts w:cs="Arial"/>
          <w:bCs/>
          <w:szCs w:val="20"/>
        </w:rPr>
        <w:t>CHILD SUPPORT – departure determination – income, property and financial resources of the liable parent – a ground for departure established – decision to depart – decision under review set aside and substituted</w:t>
      </w:r>
    </w:p>
    <w:p w14:paraId="229B050D" w14:textId="77777777" w:rsidR="00586EC7" w:rsidRPr="00B86D2C" w:rsidRDefault="00586EC7" w:rsidP="00586EC7">
      <w:pPr>
        <w:suppressAutoHyphens w:val="0"/>
        <w:spacing w:before="0" w:after="0" w:line="260" w:lineRule="exact"/>
        <w:jc w:val="both"/>
        <w:rPr>
          <w:rFonts w:cs="Arial"/>
          <w:bCs/>
          <w:szCs w:val="20"/>
        </w:rPr>
      </w:pPr>
    </w:p>
    <w:p w14:paraId="301D7E2B" w14:textId="77777777" w:rsidR="00586EC7" w:rsidRPr="00B86D2C" w:rsidRDefault="0016503F" w:rsidP="00586EC7">
      <w:pPr>
        <w:suppressAutoHyphens w:val="0"/>
        <w:spacing w:before="0" w:after="0" w:line="260" w:lineRule="exact"/>
        <w:jc w:val="both"/>
        <w:rPr>
          <w:rFonts w:cs="Arial"/>
          <w:bCs/>
          <w:szCs w:val="20"/>
        </w:rPr>
      </w:pPr>
      <w:hyperlink r:id="rId17" w:history="1">
        <w:proofErr w:type="spellStart"/>
        <w:r w:rsidR="00586EC7" w:rsidRPr="00B86D2C">
          <w:rPr>
            <w:rFonts w:cs="Arial"/>
            <w:b/>
            <w:bCs/>
            <w:color w:val="106DB6"/>
            <w:szCs w:val="20"/>
            <w:u w:val="single"/>
          </w:rPr>
          <w:t>Tallents</w:t>
        </w:r>
        <w:proofErr w:type="spellEnd"/>
        <w:r w:rsidR="00586EC7" w:rsidRPr="00B86D2C">
          <w:rPr>
            <w:rFonts w:cs="Arial"/>
            <w:b/>
            <w:bCs/>
            <w:color w:val="106DB6"/>
            <w:szCs w:val="20"/>
            <w:u w:val="single"/>
          </w:rPr>
          <w:t xml:space="preserve"> and McCloud</w:t>
        </w:r>
      </w:hyperlink>
      <w:r w:rsidR="00586EC7" w:rsidRPr="00B86D2C">
        <w:rPr>
          <w:rFonts w:cs="Arial"/>
          <w:bCs/>
          <w:szCs w:val="20"/>
        </w:rPr>
        <w:t xml:space="preserve"> (Child support) [2022] AATA 3065 (27 July 2022); K </w:t>
      </w:r>
      <w:proofErr w:type="spellStart"/>
      <w:r w:rsidR="00586EC7" w:rsidRPr="00B86D2C">
        <w:rPr>
          <w:rFonts w:cs="Arial"/>
          <w:bCs/>
          <w:szCs w:val="20"/>
        </w:rPr>
        <w:t>Dordevic</w:t>
      </w:r>
      <w:proofErr w:type="spellEnd"/>
      <w:r w:rsidR="00586EC7" w:rsidRPr="00B86D2C">
        <w:rPr>
          <w:rFonts w:cs="Arial"/>
          <w:bCs/>
          <w:szCs w:val="20"/>
        </w:rPr>
        <w:t xml:space="preserve">, Senior Member (Presiding) and A Beckett, Member </w:t>
      </w:r>
    </w:p>
    <w:p w14:paraId="767E052B" w14:textId="77777777" w:rsidR="00586EC7" w:rsidRPr="00B86D2C" w:rsidRDefault="00586EC7" w:rsidP="00586EC7">
      <w:pPr>
        <w:suppressAutoHyphens w:val="0"/>
        <w:spacing w:before="0" w:after="0" w:line="260" w:lineRule="exact"/>
        <w:jc w:val="both"/>
        <w:rPr>
          <w:rFonts w:cs="Arial"/>
          <w:bCs/>
          <w:szCs w:val="20"/>
        </w:rPr>
      </w:pPr>
    </w:p>
    <w:p w14:paraId="5B9942BF" w14:textId="77777777" w:rsidR="00586EC7" w:rsidRPr="00B86D2C" w:rsidRDefault="00586EC7" w:rsidP="00586EC7">
      <w:pPr>
        <w:suppressAutoHyphens w:val="0"/>
        <w:spacing w:before="0" w:after="0" w:line="260" w:lineRule="exact"/>
        <w:jc w:val="both"/>
        <w:rPr>
          <w:rFonts w:cs="Arial"/>
          <w:bCs/>
          <w:szCs w:val="20"/>
        </w:rPr>
      </w:pPr>
      <w:r w:rsidRPr="00B86D2C">
        <w:rPr>
          <w:rFonts w:cs="Arial"/>
          <w:bCs/>
          <w:szCs w:val="20"/>
        </w:rPr>
        <w:t>CHILD SUPPORT – departure determination – income, property and financial resources – earning capacity of the liable parent – a ground for departure established – decision to depart – decision under review set aside and substituted</w:t>
      </w:r>
    </w:p>
    <w:p w14:paraId="21A28A9B" w14:textId="77777777" w:rsidR="00586EC7" w:rsidRDefault="00586EC7" w:rsidP="00586EC7">
      <w:pPr>
        <w:pStyle w:val="Heading3"/>
      </w:pPr>
      <w:bookmarkStart w:id="19" w:name="_Toc118122306"/>
      <w:bookmarkStart w:id="20" w:name="_Toc118123973"/>
      <w:r>
        <w:t>Citizenship</w:t>
      </w:r>
      <w:bookmarkEnd w:id="19"/>
      <w:bookmarkEnd w:id="20"/>
    </w:p>
    <w:p w14:paraId="73AC2164" w14:textId="77777777" w:rsidR="00586EC7" w:rsidRDefault="0016503F" w:rsidP="00586EC7">
      <w:hyperlink r:id="rId18" w:history="1">
        <w:r w:rsidR="00586EC7" w:rsidRPr="00522948">
          <w:rPr>
            <w:rStyle w:val="Hyperlink"/>
          </w:rPr>
          <w:t>David and Minister for Immigration, Citizenship and Multicultural Affairs</w:t>
        </w:r>
      </w:hyperlink>
      <w:r w:rsidR="00586EC7">
        <w:t xml:space="preserve"> </w:t>
      </w:r>
      <w:bookmarkStart w:id="21" w:name="_Hlk115254394"/>
      <w:r w:rsidR="00586EC7">
        <w:t>(Citizenship) [2022] AATA 3402</w:t>
      </w:r>
      <w:r w:rsidR="00586EC7" w:rsidRPr="00FD655F">
        <w:t xml:space="preserve"> </w:t>
      </w:r>
      <w:bookmarkEnd w:id="21"/>
      <w:r w:rsidR="00586EC7">
        <w:t>(</w:t>
      </w:r>
      <w:r w:rsidR="00586EC7" w:rsidRPr="00447A14">
        <w:t>9 September 2022</w:t>
      </w:r>
      <w:r w:rsidR="00586EC7">
        <w:t xml:space="preserve">), </w:t>
      </w:r>
      <w:r w:rsidR="00586EC7" w:rsidRPr="00447A14">
        <w:t>Mr S Evans, Member</w:t>
      </w:r>
    </w:p>
    <w:p w14:paraId="2D89E54D" w14:textId="77777777" w:rsidR="00586EC7" w:rsidRDefault="00586EC7" w:rsidP="00586EC7">
      <w:r w:rsidRPr="00447A14">
        <w:t xml:space="preserve">CITIZENSHIP — Application for Australian citizenship by conferral — Good character requirement — Whether the Applicant is of good character under section 21(2)(h) of the </w:t>
      </w:r>
      <w:r w:rsidRPr="00D71DE2">
        <w:rPr>
          <w:i/>
          <w:iCs/>
        </w:rPr>
        <w:t>Australian Citizenship Act 2007</w:t>
      </w:r>
      <w:r w:rsidRPr="00447A14">
        <w:t xml:space="preserve"> (Cth) — Where the Applicant had been convicted of criminal offences — Where the Applicant’s criminal offending requires viewing it in totality — Good character requirement not satisfied — Decision affirmed.</w:t>
      </w:r>
    </w:p>
    <w:p w14:paraId="1E2E8B13" w14:textId="77777777" w:rsidR="00586EC7" w:rsidRDefault="0016503F" w:rsidP="00586EC7">
      <w:hyperlink r:id="rId19" w:history="1">
        <w:proofErr w:type="spellStart"/>
        <w:r w:rsidR="00586EC7" w:rsidRPr="00090116">
          <w:rPr>
            <w:rStyle w:val="Hyperlink"/>
          </w:rPr>
          <w:t>Gyamtso</w:t>
        </w:r>
        <w:proofErr w:type="spellEnd"/>
        <w:r w:rsidR="00586EC7" w:rsidRPr="00090116">
          <w:rPr>
            <w:rStyle w:val="Hyperlink"/>
          </w:rPr>
          <w:t xml:space="preserve"> and Minister for Immigration, Citizenship, Migrant Services and Multicultural Affairs</w:t>
        </w:r>
      </w:hyperlink>
      <w:r w:rsidR="00586EC7">
        <w:t xml:space="preserve"> </w:t>
      </w:r>
      <w:r w:rsidR="00586EC7" w:rsidRPr="00DA1BE9">
        <w:t xml:space="preserve">(Citizenship) </w:t>
      </w:r>
      <w:r w:rsidR="00586EC7">
        <w:t>[2022] AATA 3609 (</w:t>
      </w:r>
      <w:r w:rsidR="00586EC7" w:rsidRPr="00AF524A">
        <w:t>19 September 2022</w:t>
      </w:r>
      <w:r w:rsidR="00586EC7">
        <w:t xml:space="preserve">); </w:t>
      </w:r>
      <w:r w:rsidR="00586EC7" w:rsidRPr="00AF524A">
        <w:t xml:space="preserve">Emeritus Professor P </w:t>
      </w:r>
      <w:proofErr w:type="gramStart"/>
      <w:r w:rsidR="00586EC7" w:rsidRPr="00AF524A">
        <w:t>A</w:t>
      </w:r>
      <w:proofErr w:type="gramEnd"/>
      <w:r w:rsidR="00586EC7" w:rsidRPr="00AF524A">
        <w:t xml:space="preserve"> </w:t>
      </w:r>
      <w:proofErr w:type="spellStart"/>
      <w:r w:rsidR="00586EC7" w:rsidRPr="00AF524A">
        <w:t>Fairall</w:t>
      </w:r>
      <w:proofErr w:type="spellEnd"/>
      <w:r w:rsidR="00586EC7" w:rsidRPr="00AF524A">
        <w:t>, Senior Member</w:t>
      </w:r>
    </w:p>
    <w:p w14:paraId="7A9A120B" w14:textId="77777777" w:rsidR="00586EC7" w:rsidRPr="00AF524A" w:rsidRDefault="00586EC7" w:rsidP="00586EC7">
      <w:pPr>
        <w:rPr>
          <w:lang w:val="en-US"/>
        </w:rPr>
      </w:pPr>
      <w:r w:rsidRPr="00AF524A">
        <w:rPr>
          <w:lang w:val="en-US"/>
        </w:rPr>
        <w:t>CITIZENSHIP – application for citizenship by conferral – refusal – good character requirement – reckless wounding committed as young person – reacting to racist taunt–– effluxion of time – decision under review set aside and remitted</w:t>
      </w:r>
    </w:p>
    <w:p w14:paraId="03B32E67" w14:textId="77777777" w:rsidR="00586EC7" w:rsidRPr="00B40819" w:rsidRDefault="0016503F" w:rsidP="00586EC7">
      <w:hyperlink r:id="rId20" w:history="1">
        <w:proofErr w:type="spellStart"/>
        <w:r w:rsidR="00586EC7" w:rsidRPr="00522948">
          <w:rPr>
            <w:rStyle w:val="Hyperlink"/>
          </w:rPr>
          <w:t>Jok</w:t>
        </w:r>
        <w:proofErr w:type="spellEnd"/>
        <w:r w:rsidR="00586EC7" w:rsidRPr="00522948">
          <w:rPr>
            <w:rStyle w:val="Hyperlink"/>
          </w:rPr>
          <w:t xml:space="preserve"> and Minister for Immigration, Citizenship, Migrant Services and Multicultural Affairs</w:t>
        </w:r>
      </w:hyperlink>
      <w:r w:rsidR="00586EC7">
        <w:t xml:space="preserve"> (Citizenship) [2022] AATA 3383 (17 October 2022); </w:t>
      </w:r>
      <w:r w:rsidR="00586EC7" w:rsidRPr="00B40819">
        <w:t>Mr S Evans, Member</w:t>
      </w:r>
    </w:p>
    <w:p w14:paraId="0C07E962" w14:textId="77777777" w:rsidR="00586EC7" w:rsidRDefault="00586EC7" w:rsidP="00586EC7">
      <w:r w:rsidRPr="00B40819">
        <w:t xml:space="preserve">CITIZENSHIP — Application for Australian citizenship by conferral — Good character requirement — Whether the Applicant is of good character under section 21(2)(h) of the </w:t>
      </w:r>
      <w:r w:rsidRPr="00D71DE2">
        <w:rPr>
          <w:i/>
          <w:iCs/>
        </w:rPr>
        <w:t>Australian Citizenship Act 2007</w:t>
      </w:r>
      <w:r w:rsidRPr="00B40819">
        <w:t xml:space="preserve"> (Cth) — Where the Applicant had been convicted of criminal offences — Where the Applicant failed to disclose criminal conviction in application — Where the offences occurred a substantial period of time in the past — Decision set aside and remitted</w:t>
      </w:r>
    </w:p>
    <w:p w14:paraId="2690FE6A" w14:textId="77777777" w:rsidR="00586EC7" w:rsidRDefault="0016503F" w:rsidP="00586EC7">
      <w:hyperlink r:id="rId21" w:history="1">
        <w:r w:rsidR="00586EC7" w:rsidRPr="0011062B">
          <w:rPr>
            <w:rStyle w:val="Hyperlink"/>
          </w:rPr>
          <w:t>NBRQ and Minister for Immigration, Citizenship, Migrant Services and Multicultural Affairs</w:t>
        </w:r>
      </w:hyperlink>
      <w:r w:rsidR="00586EC7" w:rsidRPr="001569AA">
        <w:t xml:space="preserve"> (Citizenship)</w:t>
      </w:r>
      <w:r w:rsidR="00586EC7">
        <w:t xml:space="preserve"> [2022] AATA 3612 (</w:t>
      </w:r>
      <w:r w:rsidR="00586EC7" w:rsidRPr="001569AA">
        <w:t>22 February 2022</w:t>
      </w:r>
      <w:r w:rsidR="00586EC7">
        <w:t xml:space="preserve">); </w:t>
      </w:r>
      <w:r w:rsidR="00586EC7" w:rsidRPr="001569AA">
        <w:t>Senior Member L Kirk</w:t>
      </w:r>
    </w:p>
    <w:p w14:paraId="237CE99F" w14:textId="77777777" w:rsidR="00586EC7" w:rsidRDefault="00586EC7" w:rsidP="00586EC7">
      <w:r w:rsidRPr="001569AA">
        <w:t>CITIZENSHIP – good character test – bogus documents submitted to Department – false information submitted in relation to Applicant’s marital status and family composition – false information submitted with purpose of achieving favourable migration outcome – Applicant has not demonstrated genuine remorse for misrepresentations made - Tribunal unable to form affirmative belief Applicant is of good character – decision affirmed</w:t>
      </w:r>
    </w:p>
    <w:p w14:paraId="0A1B4CAF" w14:textId="77777777" w:rsidR="00586EC7" w:rsidRDefault="0016503F" w:rsidP="00586EC7">
      <w:hyperlink r:id="rId22" w:history="1">
        <w:proofErr w:type="spellStart"/>
        <w:r w:rsidR="00586EC7" w:rsidRPr="00522948">
          <w:rPr>
            <w:rStyle w:val="Hyperlink"/>
          </w:rPr>
          <w:t>Tharmarajah</w:t>
        </w:r>
        <w:proofErr w:type="spellEnd"/>
        <w:r w:rsidR="00586EC7" w:rsidRPr="00522948">
          <w:rPr>
            <w:rStyle w:val="Hyperlink"/>
          </w:rPr>
          <w:t xml:space="preserve"> and Minister for Immigration, Citizenship and Multicultural Affairs</w:t>
        </w:r>
      </w:hyperlink>
      <w:r w:rsidR="00586EC7">
        <w:t xml:space="preserve"> (Citizenship)</w:t>
      </w:r>
      <w:r w:rsidR="00586EC7" w:rsidRPr="00922757">
        <w:t xml:space="preserve"> [2022] AATA</w:t>
      </w:r>
      <w:r w:rsidR="00586EC7">
        <w:t xml:space="preserve"> 3386</w:t>
      </w:r>
      <w:r w:rsidR="00586EC7" w:rsidRPr="00922757">
        <w:t xml:space="preserve"> (1</w:t>
      </w:r>
      <w:r w:rsidR="00586EC7">
        <w:t>4</w:t>
      </w:r>
      <w:r w:rsidR="00586EC7" w:rsidRPr="00922757">
        <w:t xml:space="preserve"> October 2022);</w:t>
      </w:r>
      <w:r w:rsidR="00586EC7">
        <w:t xml:space="preserve"> </w:t>
      </w:r>
      <w:r w:rsidR="00586EC7" w:rsidRPr="00922757">
        <w:t>Senior Member D J Morris</w:t>
      </w:r>
    </w:p>
    <w:p w14:paraId="545999D5" w14:textId="77777777" w:rsidR="00586EC7" w:rsidRDefault="00586EC7" w:rsidP="00586EC7">
      <w:r w:rsidRPr="00922757">
        <w:t>CITIZENSHIP – applicant is citizen of Sri Lanka – citizenship by conferral – applicant satisfied certain requirements – delegate decided not satisfied applicant was of good character – application refused – review by tribunal – two offences – seven years since offending – offences significant – sentence relevant – no other offending recorded – Tribunal applies holistic approach to conduct – decision under review set aside and matter remitted with direction</w:t>
      </w:r>
    </w:p>
    <w:p w14:paraId="1889809C" w14:textId="6184E6EE" w:rsidR="00917455" w:rsidRDefault="00917455" w:rsidP="00917455">
      <w:pPr>
        <w:pStyle w:val="Heading3"/>
      </w:pPr>
      <w:bookmarkStart w:id="22" w:name="_Toc305153030"/>
      <w:bookmarkStart w:id="23" w:name="_Toc118122307"/>
      <w:bookmarkStart w:id="24" w:name="_Toc118123974"/>
      <w:r w:rsidRPr="007D01C2">
        <w:t>Compensation</w:t>
      </w:r>
      <w:bookmarkEnd w:id="8"/>
      <w:bookmarkEnd w:id="22"/>
      <w:bookmarkEnd w:id="23"/>
      <w:bookmarkEnd w:id="9"/>
      <w:bookmarkEnd w:id="10"/>
      <w:bookmarkEnd w:id="24"/>
    </w:p>
    <w:p w14:paraId="299F6897" w14:textId="77777777" w:rsidR="00586EC7" w:rsidRDefault="0016503F" w:rsidP="00586EC7">
      <w:hyperlink r:id="rId23" w:history="1">
        <w:r w:rsidR="00586EC7" w:rsidRPr="00522948">
          <w:rPr>
            <w:rStyle w:val="Hyperlink"/>
          </w:rPr>
          <w:t>Adams and Comcare</w:t>
        </w:r>
      </w:hyperlink>
      <w:r w:rsidR="00586EC7" w:rsidRPr="00522948">
        <w:t xml:space="preserve"> </w:t>
      </w:r>
      <w:r w:rsidR="00586EC7">
        <w:t>(Compensation) [2022] AATA 3404</w:t>
      </w:r>
      <w:r w:rsidR="00586EC7" w:rsidRPr="007F52A4">
        <w:t xml:space="preserve"> </w:t>
      </w:r>
      <w:r w:rsidR="00586EC7">
        <w:t>(</w:t>
      </w:r>
      <w:r w:rsidR="00586EC7" w:rsidRPr="00B524E2">
        <w:t>18 October 2022</w:t>
      </w:r>
      <w:r w:rsidR="00586EC7">
        <w:t xml:space="preserve">); </w:t>
      </w:r>
      <w:r w:rsidR="00586EC7" w:rsidRPr="00B524E2">
        <w:t xml:space="preserve">Deputy President A G </w:t>
      </w:r>
      <w:proofErr w:type="spellStart"/>
      <w:r w:rsidR="00586EC7" w:rsidRPr="00B524E2">
        <w:t>Melick</w:t>
      </w:r>
      <w:proofErr w:type="spellEnd"/>
      <w:r w:rsidR="00586EC7" w:rsidRPr="00B524E2">
        <w:t xml:space="preserve"> AO SC</w:t>
      </w:r>
    </w:p>
    <w:p w14:paraId="637C3E46" w14:textId="77777777" w:rsidR="00586EC7" w:rsidRDefault="00586EC7" w:rsidP="00586EC7">
      <w:r w:rsidRPr="00B524E2">
        <w:t>Workers’ Compensation (Cth) — Injury — Whether injury arose out of or during the course of employment — Non-specific upper limb pain — Idiopathic pain — Whether physiological change necessary to establish disease — Whether experience of symptoms constitutes an aggravation of an injury – Decision set aside and substituted</w:t>
      </w:r>
    </w:p>
    <w:p w14:paraId="306DDFF8" w14:textId="77777777" w:rsidR="00586EC7" w:rsidRDefault="0016503F" w:rsidP="00173E4A">
      <w:pPr>
        <w:keepNext/>
      </w:pPr>
      <w:hyperlink r:id="rId24" w:history="1">
        <w:r w:rsidR="00586EC7" w:rsidRPr="00090116">
          <w:rPr>
            <w:rStyle w:val="Hyperlink"/>
          </w:rPr>
          <w:t>Davis and Military Rehabilitation and Compensation Commission</w:t>
        </w:r>
      </w:hyperlink>
      <w:r w:rsidR="00586EC7" w:rsidRPr="00416C7F">
        <w:t xml:space="preserve"> (Compensation)</w:t>
      </w:r>
      <w:r w:rsidR="00586EC7">
        <w:t xml:space="preserve"> [2022] AATA 3590 (</w:t>
      </w:r>
      <w:r w:rsidR="00586EC7" w:rsidRPr="00416C7F">
        <w:t>27 October 2022</w:t>
      </w:r>
      <w:r w:rsidR="00586EC7">
        <w:t xml:space="preserve">); </w:t>
      </w:r>
      <w:r w:rsidR="00586EC7" w:rsidRPr="00416C7F">
        <w:t>Deputy President J Sosso</w:t>
      </w:r>
    </w:p>
    <w:p w14:paraId="0235ED16" w14:textId="77777777" w:rsidR="00586EC7" w:rsidRPr="00B524E2" w:rsidRDefault="00586EC7" w:rsidP="00586EC7">
      <w:r w:rsidRPr="00416C7F">
        <w:t xml:space="preserve">VETERANS’ AFFAIRS — hiatus hernia — date of clinical onset — whether Veteran was obese for the </w:t>
      </w:r>
      <w:proofErr w:type="gramStart"/>
      <w:r w:rsidRPr="00416C7F">
        <w:t>two year</w:t>
      </w:r>
      <w:proofErr w:type="gramEnd"/>
      <w:r w:rsidRPr="00416C7F">
        <w:t xml:space="preserve"> period prior to clinical onset — </w:t>
      </w:r>
      <w:proofErr w:type="spellStart"/>
      <w:r w:rsidRPr="00416C7F">
        <w:t>SoP</w:t>
      </w:r>
      <w:proofErr w:type="spellEnd"/>
      <w:r w:rsidRPr="00416C7F">
        <w:t xml:space="preserve"> No. 61 of 2022 — </w:t>
      </w:r>
      <w:proofErr w:type="spellStart"/>
      <w:r w:rsidRPr="00416C7F">
        <w:t>SoP</w:t>
      </w:r>
      <w:proofErr w:type="spellEnd"/>
      <w:r w:rsidRPr="00416C7F">
        <w:t xml:space="preserve"> No. 69 of 2014 — decision under review affirmed</w:t>
      </w:r>
    </w:p>
    <w:p w14:paraId="04B0CA65" w14:textId="77777777" w:rsidR="000451C1" w:rsidRDefault="000451C1">
      <w:pPr>
        <w:suppressAutoHyphens w:val="0"/>
        <w:spacing w:before="0" w:after="0" w:line="240" w:lineRule="auto"/>
      </w:pPr>
      <w:r>
        <w:br w:type="page"/>
      </w:r>
    </w:p>
    <w:p w14:paraId="69D51D1C" w14:textId="1F0E5A74" w:rsidR="00586EC7" w:rsidRDefault="0016503F" w:rsidP="00586EC7">
      <w:hyperlink r:id="rId25" w:history="1">
        <w:proofErr w:type="spellStart"/>
        <w:r w:rsidR="00586EC7" w:rsidRPr="002D1BA7">
          <w:rPr>
            <w:rStyle w:val="Hyperlink"/>
          </w:rPr>
          <w:t>Doobree</w:t>
        </w:r>
        <w:proofErr w:type="spellEnd"/>
        <w:r w:rsidR="00586EC7" w:rsidRPr="002D1BA7">
          <w:rPr>
            <w:rStyle w:val="Hyperlink"/>
          </w:rPr>
          <w:t xml:space="preserve"> and Comcare</w:t>
        </w:r>
      </w:hyperlink>
      <w:r w:rsidR="00586EC7" w:rsidRPr="00FD2972">
        <w:t xml:space="preserve"> (Compensation)</w:t>
      </w:r>
      <w:r w:rsidR="00586EC7">
        <w:t xml:space="preserve"> [2022] AATA 3564 (26 October 2022); </w:t>
      </w:r>
      <w:r w:rsidR="00586EC7" w:rsidRPr="00FD2972">
        <w:t>L M Gallagher, Member</w:t>
      </w:r>
    </w:p>
    <w:p w14:paraId="2FCABD40" w14:textId="77777777" w:rsidR="00586EC7" w:rsidRDefault="00586EC7" w:rsidP="00586EC7">
      <w:r w:rsidRPr="00FD2972">
        <w:t>COMPENSATION – Commonwealth employee – adjustment disorder – whether adjustment disorder syndrome contributed to, to a significant degree, by employment -reasonable administrative action – decision under review affirmed</w:t>
      </w:r>
    </w:p>
    <w:p w14:paraId="0FCB1752" w14:textId="77777777" w:rsidR="00586EC7" w:rsidRDefault="0016503F" w:rsidP="00586EC7">
      <w:hyperlink r:id="rId26" w:history="1">
        <w:r w:rsidR="00586EC7" w:rsidRPr="00522948">
          <w:rPr>
            <w:rStyle w:val="Hyperlink"/>
          </w:rPr>
          <w:t>Radley and Comcare</w:t>
        </w:r>
      </w:hyperlink>
      <w:r w:rsidR="00586EC7">
        <w:t xml:space="preserve"> (Compensation) [2022] AATA 3405</w:t>
      </w:r>
      <w:r w:rsidR="00586EC7" w:rsidRPr="007F52A4">
        <w:t xml:space="preserve"> </w:t>
      </w:r>
      <w:r w:rsidR="00586EC7">
        <w:t>(20</w:t>
      </w:r>
      <w:r w:rsidR="00586EC7" w:rsidRPr="00B524E2">
        <w:t xml:space="preserve"> October 2022</w:t>
      </w:r>
      <w:r w:rsidR="00586EC7">
        <w:t xml:space="preserve">); </w:t>
      </w:r>
      <w:r w:rsidR="00586EC7" w:rsidRPr="002C53D6">
        <w:t xml:space="preserve">Senior Member </w:t>
      </w:r>
      <w:proofErr w:type="gramStart"/>
      <w:r w:rsidR="00586EC7" w:rsidRPr="002C53D6">
        <w:t>A</w:t>
      </w:r>
      <w:proofErr w:type="gramEnd"/>
      <w:r w:rsidR="00586EC7" w:rsidRPr="002C53D6">
        <w:t xml:space="preserve"> Poljak</w:t>
      </w:r>
    </w:p>
    <w:p w14:paraId="7D4A5ACF" w14:textId="77777777" w:rsidR="00586EC7" w:rsidRDefault="00586EC7" w:rsidP="00586EC7">
      <w:r w:rsidRPr="002C53D6">
        <w:t>COMPENSATION – whether Comcare is liable for compensation pursuant to section 14 and 16 of the Safety, Rehabilitation and Compensation Act 1988 (Cth) – relevant law and material considered – decisions under review affirmed</w:t>
      </w:r>
    </w:p>
    <w:p w14:paraId="288AB5FB" w14:textId="77777777" w:rsidR="00586EC7" w:rsidRDefault="0016503F" w:rsidP="00586EC7">
      <w:hyperlink r:id="rId27" w:history="1">
        <w:r w:rsidR="00586EC7" w:rsidRPr="00294523">
          <w:rPr>
            <w:rStyle w:val="Hyperlink"/>
          </w:rPr>
          <w:t>ZHBH and Military Rehabilitation and Compensation Commission</w:t>
        </w:r>
      </w:hyperlink>
      <w:r w:rsidR="00586EC7" w:rsidRPr="002C7C73">
        <w:t xml:space="preserve"> (Compensation)</w:t>
      </w:r>
      <w:r w:rsidR="00586EC7">
        <w:t xml:space="preserve"> [2022] AATA 3549 (</w:t>
      </w:r>
      <w:r w:rsidR="00586EC7" w:rsidRPr="002C7C73">
        <w:t>13 October 2022</w:t>
      </w:r>
      <w:r w:rsidR="00586EC7">
        <w:t xml:space="preserve">); </w:t>
      </w:r>
      <w:r w:rsidR="00586EC7" w:rsidRPr="002C7C73">
        <w:t>D Mitchell</w:t>
      </w:r>
      <w:r w:rsidR="00586EC7">
        <w:t xml:space="preserve">, </w:t>
      </w:r>
      <w:r w:rsidR="00586EC7" w:rsidRPr="002C7C73">
        <w:t>Member</w:t>
      </w:r>
    </w:p>
    <w:p w14:paraId="6C741E8B" w14:textId="77777777" w:rsidR="00586EC7" w:rsidRDefault="00586EC7" w:rsidP="00586EC7">
      <w:r w:rsidRPr="002C7C73">
        <w:t>VETERANS’ AFFAIRS – claim for acceptance of liability – mental health conditions – diagnosis – date of onset – contributed to, to the required degree by military service – decision under review affirmed</w:t>
      </w:r>
    </w:p>
    <w:p w14:paraId="3DC4BBD3" w14:textId="77777777" w:rsidR="00586EC7" w:rsidRDefault="00586EC7" w:rsidP="00586EC7">
      <w:pPr>
        <w:pStyle w:val="Heading3"/>
      </w:pPr>
      <w:bookmarkStart w:id="25" w:name="_Toc118122308"/>
      <w:bookmarkStart w:id="26" w:name="_Toc118123975"/>
      <w:r>
        <w:t>Migration</w:t>
      </w:r>
      <w:bookmarkEnd w:id="25"/>
      <w:bookmarkEnd w:id="26"/>
    </w:p>
    <w:p w14:paraId="3F6654E9" w14:textId="77777777" w:rsidR="00586EC7" w:rsidRDefault="0016503F" w:rsidP="00586EC7">
      <w:hyperlink r:id="rId28" w:history="1">
        <w:proofErr w:type="spellStart"/>
        <w:r w:rsidR="00586EC7" w:rsidRPr="00090116">
          <w:rPr>
            <w:rStyle w:val="Hyperlink"/>
          </w:rPr>
          <w:t>Aramoana</w:t>
        </w:r>
        <w:proofErr w:type="spellEnd"/>
        <w:r w:rsidR="00586EC7" w:rsidRPr="00090116">
          <w:rPr>
            <w:rStyle w:val="Hyperlink"/>
          </w:rPr>
          <w:t xml:space="preserve"> and Minister for Immigration, Citizenship, and Multicultural Affairs</w:t>
        </w:r>
      </w:hyperlink>
      <w:r w:rsidR="00586EC7" w:rsidRPr="00660E8A">
        <w:t xml:space="preserve"> (Migration)</w:t>
      </w:r>
      <w:r w:rsidR="00586EC7">
        <w:t xml:space="preserve"> [2022] AATA 3591 (</w:t>
      </w:r>
      <w:r w:rsidR="00586EC7" w:rsidRPr="00660E8A">
        <w:t>27 September 2022</w:t>
      </w:r>
      <w:r w:rsidR="00586EC7">
        <w:t xml:space="preserve">); </w:t>
      </w:r>
      <w:r w:rsidR="00586EC7" w:rsidRPr="00660E8A">
        <w:t>A McLean Williams</w:t>
      </w:r>
      <w:r w:rsidR="00586EC7">
        <w:t xml:space="preserve">, </w:t>
      </w:r>
      <w:r w:rsidR="00586EC7" w:rsidRPr="00660E8A">
        <w:t>Member</w:t>
      </w:r>
    </w:p>
    <w:p w14:paraId="53D43E84" w14:textId="77777777" w:rsidR="00586EC7" w:rsidRPr="00660E8A" w:rsidRDefault="00586EC7" w:rsidP="00586EC7">
      <w:r w:rsidRPr="00660E8A">
        <w:t>MIGRATION – Non-revocation of mandatory cancellation of a Special Category (Subclass 444) visa - where Applicant does not pass the character test – whether there is another reason to revoke the mandatory cancellation decision – consideration of Ministerial Direction No. 90 – decision under review set aside and substituted</w:t>
      </w:r>
    </w:p>
    <w:p w14:paraId="106F3FEC" w14:textId="77777777" w:rsidR="00586EC7" w:rsidRDefault="0016503F" w:rsidP="00586EC7">
      <w:hyperlink r:id="rId29" w:history="1">
        <w:r w:rsidR="00586EC7" w:rsidRPr="00522948">
          <w:rPr>
            <w:rStyle w:val="Hyperlink"/>
          </w:rPr>
          <w:t>BFQX and Minister for Immigration, Citizenship, Migrant Services and Multicultural Affairs</w:t>
        </w:r>
      </w:hyperlink>
      <w:r w:rsidR="00586EC7">
        <w:t xml:space="preserve"> (Migration) </w:t>
      </w:r>
      <w:r w:rsidR="00586EC7" w:rsidRPr="00591D54">
        <w:t>[2022] AATA</w:t>
      </w:r>
      <w:r w:rsidR="00586EC7">
        <w:t xml:space="preserve"> 3406</w:t>
      </w:r>
      <w:r w:rsidR="00586EC7" w:rsidRPr="00591D54">
        <w:t xml:space="preserve"> (</w:t>
      </w:r>
      <w:r w:rsidR="00586EC7">
        <w:t>27 September</w:t>
      </w:r>
      <w:r w:rsidR="00586EC7" w:rsidRPr="00591D54">
        <w:t xml:space="preserve"> 2022);</w:t>
      </w:r>
      <w:r w:rsidR="00586EC7">
        <w:t xml:space="preserve"> </w:t>
      </w:r>
      <w:r w:rsidR="00586EC7" w:rsidRPr="00591D54">
        <w:t>Senior Member T Tavoularis</w:t>
      </w:r>
    </w:p>
    <w:p w14:paraId="16F3FEC7" w14:textId="77777777" w:rsidR="00586EC7" w:rsidRDefault="00586EC7" w:rsidP="00586EC7">
      <w:r w:rsidRPr="00591D54">
        <w:t>MIGRATION – Non-revocation of a mandatory cancellation of a Class XA Protection visa – where Applicant does not pass the character test – where there is another reason to revoke the mandatory cancellation decision – consideration of Ministerial Direction No. 90 – non-refoulment obligation (People’s Republic of China) – decision under review affirmed</w:t>
      </w:r>
    </w:p>
    <w:p w14:paraId="2981DB0E" w14:textId="77777777" w:rsidR="00586EC7" w:rsidRDefault="0016503F" w:rsidP="00586EC7">
      <w:hyperlink r:id="rId30" w:history="1">
        <w:r w:rsidR="00586EC7" w:rsidRPr="00294523">
          <w:rPr>
            <w:rStyle w:val="Hyperlink"/>
          </w:rPr>
          <w:t>CKMY and Minister for Immigration, Citizenship, Migrant Services and Multicultural Affairs</w:t>
        </w:r>
      </w:hyperlink>
      <w:r w:rsidR="00586EC7" w:rsidRPr="001075CA">
        <w:t xml:space="preserve"> (Migration)</w:t>
      </w:r>
      <w:r w:rsidR="00586EC7">
        <w:t xml:space="preserve"> [2022] AATA 3560 (21 October 2022); </w:t>
      </w:r>
      <w:r w:rsidR="00586EC7" w:rsidRPr="001075CA">
        <w:t>Senior Member J C Kelly</w:t>
      </w:r>
    </w:p>
    <w:p w14:paraId="75BD7BDA" w14:textId="77777777" w:rsidR="00586EC7" w:rsidRDefault="00586EC7" w:rsidP="00586EC7">
      <w:r w:rsidRPr="001075CA">
        <w:t>MIGRATION – child visa – visa was refused under s 501(6)(d)(</w:t>
      </w:r>
      <w:proofErr w:type="spellStart"/>
      <w:r w:rsidRPr="001075CA">
        <w:t>i</w:t>
      </w:r>
      <w:proofErr w:type="spellEnd"/>
      <w:r w:rsidRPr="001075CA">
        <w:t>) because applicant did not pass character test – whether applicant passes the character test– whether the discretion should be exercised to refuse the Applicant’s visa application – offending as a child a relevant consideration – offences committed as an adult – offences committed as a child – Ministerial Direction No. 90 – primary considerations – protection of the Australian community – best interests of minor children – expectations of Australian community – other considerations – international non-refoulement obligations – extent of impediments if removed – links to the Australian community – decision set aside and substituted</w:t>
      </w:r>
    </w:p>
    <w:p w14:paraId="7D103BE1" w14:textId="77777777" w:rsidR="000451C1" w:rsidRDefault="000451C1">
      <w:pPr>
        <w:suppressAutoHyphens w:val="0"/>
        <w:spacing w:before="0" w:after="0" w:line="240" w:lineRule="auto"/>
      </w:pPr>
      <w:r>
        <w:br w:type="page"/>
      </w:r>
    </w:p>
    <w:p w14:paraId="01455D40" w14:textId="0D51254A" w:rsidR="00586EC7" w:rsidRDefault="0016503F" w:rsidP="00586EC7">
      <w:hyperlink r:id="rId31" w:history="1">
        <w:proofErr w:type="spellStart"/>
        <w:r w:rsidR="00586EC7" w:rsidRPr="002D1BA7">
          <w:rPr>
            <w:rStyle w:val="Hyperlink"/>
          </w:rPr>
          <w:t>Faingataa</w:t>
        </w:r>
        <w:proofErr w:type="spellEnd"/>
        <w:r w:rsidR="00586EC7" w:rsidRPr="002D1BA7">
          <w:rPr>
            <w:rStyle w:val="Hyperlink"/>
          </w:rPr>
          <w:t xml:space="preserve"> and Minister for Immigration, Citizenship, and Multicultural Affairs</w:t>
        </w:r>
      </w:hyperlink>
      <w:r w:rsidR="00586EC7" w:rsidRPr="00A91A21">
        <w:t xml:space="preserve"> (Migration)</w:t>
      </w:r>
      <w:r w:rsidR="00586EC7">
        <w:t xml:space="preserve"> [2022] AATA 3562 (</w:t>
      </w:r>
      <w:r w:rsidR="00586EC7" w:rsidRPr="00A91A21">
        <w:t>16 September 2022</w:t>
      </w:r>
      <w:r w:rsidR="00586EC7">
        <w:t xml:space="preserve">); </w:t>
      </w:r>
      <w:r w:rsidR="00586EC7" w:rsidRPr="00A91A21">
        <w:t xml:space="preserve">Senior Member </w:t>
      </w:r>
      <w:proofErr w:type="gramStart"/>
      <w:r w:rsidR="00586EC7">
        <w:t>A</w:t>
      </w:r>
      <w:proofErr w:type="gramEnd"/>
      <w:r w:rsidR="00586EC7">
        <w:t xml:space="preserve"> </w:t>
      </w:r>
      <w:r w:rsidR="00586EC7" w:rsidRPr="00A91A21">
        <w:t>George</w:t>
      </w:r>
    </w:p>
    <w:p w14:paraId="5D1707E3" w14:textId="77777777" w:rsidR="00586EC7" w:rsidRDefault="00586EC7" w:rsidP="00586EC7">
      <w:r w:rsidRPr="00A91A21">
        <w:t>MIGRATION – Class WC Subclass 030 Bridging C visa – where Applicant does not pass the character test – consideration of Ministerial Direction No. 90 – offending very serious – decision under review affirmed</w:t>
      </w:r>
    </w:p>
    <w:p w14:paraId="57966CAD" w14:textId="77777777" w:rsidR="00586EC7" w:rsidRDefault="0016503F" w:rsidP="00586EC7">
      <w:hyperlink r:id="rId32" w:history="1">
        <w:r w:rsidR="00586EC7" w:rsidRPr="00294523">
          <w:rPr>
            <w:rStyle w:val="Hyperlink"/>
          </w:rPr>
          <w:t>FBMX and Minister for Immigration, Citizenship and Multicultural Affairs</w:t>
        </w:r>
      </w:hyperlink>
      <w:r w:rsidR="00586EC7" w:rsidRPr="002324F4">
        <w:t xml:space="preserve"> (Migration)</w:t>
      </w:r>
      <w:r w:rsidR="00586EC7">
        <w:t xml:space="preserve"> [2022] AATA 3545 (25 October 2022); </w:t>
      </w:r>
      <w:r w:rsidR="00586EC7" w:rsidRPr="002324F4">
        <w:t>Deputy President B W Rayment OAM KC</w:t>
      </w:r>
    </w:p>
    <w:p w14:paraId="40D40CA7" w14:textId="77777777" w:rsidR="00586EC7" w:rsidRPr="00591D54" w:rsidRDefault="00586EC7" w:rsidP="00586EC7">
      <w:r w:rsidRPr="002324F4">
        <w:t xml:space="preserve">MIGRATION – mandatory visa cancellation due to substantial criminal record – refusal to revoke mandatory cancellation – wound person </w:t>
      </w:r>
      <w:proofErr w:type="gramStart"/>
      <w:r w:rsidRPr="002324F4">
        <w:t>intend</w:t>
      </w:r>
      <w:proofErr w:type="gramEnd"/>
      <w:r w:rsidRPr="002324F4">
        <w:t xml:space="preserve"> to cause grievous bodily harm conviction – non-refoulement obligations – humanitarian concerns – psychologist evidence low risk of reoffending – decision under review set aside and substituted</w:t>
      </w:r>
    </w:p>
    <w:p w14:paraId="21F63A69" w14:textId="77777777" w:rsidR="00586EC7" w:rsidRDefault="0016503F" w:rsidP="00586EC7">
      <w:hyperlink r:id="rId33" w:history="1">
        <w:r w:rsidR="00586EC7" w:rsidRPr="00522948">
          <w:rPr>
            <w:rStyle w:val="Hyperlink"/>
          </w:rPr>
          <w:t>FLLB and Minister for Immigration, Citizenship, and Multicultural Affairs</w:t>
        </w:r>
      </w:hyperlink>
      <w:r w:rsidR="00586EC7">
        <w:t xml:space="preserve"> (Migration) [2022] AATA 3387 (14 October 2022); </w:t>
      </w:r>
      <w:r w:rsidR="00586EC7" w:rsidRPr="003C4639">
        <w:t>Senior Member R Bellamy</w:t>
      </w:r>
    </w:p>
    <w:p w14:paraId="7E2B9C84" w14:textId="77777777" w:rsidR="00586EC7" w:rsidRDefault="00586EC7" w:rsidP="00586EC7">
      <w:r w:rsidRPr="003C4639">
        <w:t>MIGRATION – refusal to grant a Protection (Subclass XA-866) visa – whether Applicant meets the criterion for a Protection visa in section 36(1C)(b) of the Migration Act 1958 – whether Applicant has been convicted by a final judgment of a particularly serious crime – whether the Applicant is a danger to the Australian community – repeated violent offending including family violence – decision under review affirmed</w:t>
      </w:r>
    </w:p>
    <w:p w14:paraId="6A207401" w14:textId="77777777" w:rsidR="00586EC7" w:rsidRDefault="0016503F" w:rsidP="00586EC7">
      <w:hyperlink r:id="rId34" w:history="1">
        <w:r w:rsidR="00586EC7" w:rsidRPr="00522948">
          <w:rPr>
            <w:rStyle w:val="Hyperlink"/>
          </w:rPr>
          <w:t>Haidas and Minister for Immigration, Citizenship and Multicultural Affairs</w:t>
        </w:r>
      </w:hyperlink>
      <w:r w:rsidR="00586EC7">
        <w:t xml:space="preserve"> </w:t>
      </w:r>
      <w:r w:rsidR="00586EC7" w:rsidRPr="00716F9E">
        <w:t>(Migration)</w:t>
      </w:r>
      <w:r w:rsidR="00586EC7">
        <w:t xml:space="preserve"> [2022] AATA 3527 (</w:t>
      </w:r>
      <w:r w:rsidR="00586EC7" w:rsidRPr="00F07457">
        <w:t xml:space="preserve">19 September </w:t>
      </w:r>
      <w:r w:rsidR="00586EC7" w:rsidRPr="00A019A5">
        <w:t>2022</w:t>
      </w:r>
      <w:r w:rsidR="00586EC7">
        <w:t xml:space="preserve">); </w:t>
      </w:r>
      <w:r w:rsidR="00586EC7" w:rsidRPr="00F07457">
        <w:t xml:space="preserve">Dr N </w:t>
      </w:r>
      <w:proofErr w:type="gramStart"/>
      <w:r w:rsidR="00586EC7" w:rsidRPr="00F07457">
        <w:t>A</w:t>
      </w:r>
      <w:proofErr w:type="gramEnd"/>
      <w:r w:rsidR="00586EC7" w:rsidRPr="00F07457">
        <w:t xml:space="preserve"> </w:t>
      </w:r>
      <w:proofErr w:type="spellStart"/>
      <w:r w:rsidR="00586EC7" w:rsidRPr="00F07457">
        <w:t>Manetta</w:t>
      </w:r>
      <w:proofErr w:type="spellEnd"/>
      <w:r w:rsidR="00586EC7">
        <w:t xml:space="preserve">, </w:t>
      </w:r>
      <w:r w:rsidR="00586EC7" w:rsidRPr="00A019A5">
        <w:t>Senior Member</w:t>
      </w:r>
    </w:p>
    <w:p w14:paraId="7A0F3489" w14:textId="77777777" w:rsidR="00586EC7" w:rsidRDefault="00586EC7" w:rsidP="00586EC7">
      <w:r w:rsidRPr="00F07457">
        <w:t>MIGRATION – mandatory cancellation of visa – whether another reason for cancellation to be revoked – driving offences, affray, and armed robbery - violent offending but applicant not fundamentally antisocial – real interest in remaining in Australia - decision set aside and cancellation decision revoked</w:t>
      </w:r>
    </w:p>
    <w:p w14:paraId="345F545F" w14:textId="77777777" w:rsidR="00586EC7" w:rsidRDefault="0016503F" w:rsidP="00586EC7">
      <w:hyperlink r:id="rId35" w:history="1">
        <w:r w:rsidR="00586EC7" w:rsidRPr="00294523">
          <w:rPr>
            <w:rStyle w:val="Hyperlink"/>
          </w:rPr>
          <w:t>Hewett and Minister for Immigration, Citizenship and Multicultural Affairs</w:t>
        </w:r>
      </w:hyperlink>
      <w:r w:rsidR="00586EC7" w:rsidRPr="00C55FF7">
        <w:t xml:space="preserve"> (Migration)</w:t>
      </w:r>
      <w:r w:rsidR="00586EC7">
        <w:t xml:space="preserve"> [2022] AATA 3548 (</w:t>
      </w:r>
      <w:r w:rsidR="00586EC7" w:rsidRPr="00C55FF7">
        <w:t>19 October 2022</w:t>
      </w:r>
      <w:r w:rsidR="00586EC7">
        <w:t xml:space="preserve">); </w:t>
      </w:r>
      <w:r w:rsidR="00586EC7" w:rsidRPr="00C55FF7">
        <w:t>D Cosgrave</w:t>
      </w:r>
      <w:r w:rsidR="00586EC7">
        <w:t xml:space="preserve">, </w:t>
      </w:r>
      <w:r w:rsidR="00586EC7" w:rsidRPr="00C55FF7">
        <w:t>Member</w:t>
      </w:r>
    </w:p>
    <w:p w14:paraId="483489DE" w14:textId="77777777" w:rsidR="00586EC7" w:rsidRDefault="00586EC7" w:rsidP="00586EC7">
      <w:r w:rsidRPr="00C55FF7">
        <w:t>MIGRATION – Cancellation of Applicant’s visa under s501(2) of the Migration Act 1958 - where Applicant does not pass the character test – whether discretion not to exercise the power to cancel the subject visa – consideration of Ministerial Direction No. 90 – serious violent offences– multitude of drug and domestic-violence related offending – decision under review affirmed</w:t>
      </w:r>
    </w:p>
    <w:p w14:paraId="2299DCD2" w14:textId="77777777" w:rsidR="00586EC7" w:rsidRDefault="0016503F" w:rsidP="00586EC7">
      <w:hyperlink r:id="rId36" w:history="1">
        <w:proofErr w:type="spellStart"/>
        <w:r w:rsidR="00586EC7" w:rsidRPr="00090116">
          <w:rPr>
            <w:rStyle w:val="Hyperlink"/>
          </w:rPr>
          <w:t>Jouini</w:t>
        </w:r>
        <w:proofErr w:type="spellEnd"/>
        <w:r w:rsidR="00586EC7" w:rsidRPr="00090116">
          <w:rPr>
            <w:rStyle w:val="Hyperlink"/>
          </w:rPr>
          <w:t xml:space="preserve"> and Minister for Immigration, Citizenship, Migrant Services and Multicultural Affairs</w:t>
        </w:r>
      </w:hyperlink>
      <w:r w:rsidR="00586EC7" w:rsidRPr="00B504CE">
        <w:t xml:space="preserve"> (Migration)</w:t>
      </w:r>
      <w:r w:rsidR="00586EC7">
        <w:t xml:space="preserve"> [2022] AATA 3589 (</w:t>
      </w:r>
      <w:r w:rsidR="00586EC7" w:rsidRPr="00B504CE">
        <w:t>27 October 2022</w:t>
      </w:r>
      <w:r w:rsidR="00586EC7">
        <w:t xml:space="preserve">); </w:t>
      </w:r>
      <w:r w:rsidR="00586EC7" w:rsidRPr="00B504CE">
        <w:t xml:space="preserve">Senior Member K </w:t>
      </w:r>
      <w:proofErr w:type="spellStart"/>
      <w:r w:rsidR="00586EC7" w:rsidRPr="00B504CE">
        <w:t>Raif</w:t>
      </w:r>
      <w:proofErr w:type="spellEnd"/>
    </w:p>
    <w:p w14:paraId="03B92F99" w14:textId="77777777" w:rsidR="00586EC7" w:rsidRDefault="00586EC7" w:rsidP="00586EC7">
      <w:r w:rsidRPr="00B504CE">
        <w:t>MIGRATION – mandatory cancellation of visa – Class WE Subclass 050 Bridging E visa – substantial criminal record – Ministerial Direction No. 90 – primary considerations – protection of the Australian community – aggression related criminal history – lack of insight into conduct – family violence – best interests of children – links to the Australian community – expectations of the Australian community – decision affirmed</w:t>
      </w:r>
    </w:p>
    <w:p w14:paraId="1CF6F96C" w14:textId="77777777" w:rsidR="000451C1" w:rsidRDefault="000451C1">
      <w:pPr>
        <w:suppressAutoHyphens w:val="0"/>
        <w:spacing w:before="0" w:after="0" w:line="240" w:lineRule="auto"/>
      </w:pPr>
      <w:r>
        <w:br w:type="page"/>
      </w:r>
    </w:p>
    <w:p w14:paraId="7263A2BF" w14:textId="72D62930" w:rsidR="00586EC7" w:rsidRDefault="0016503F" w:rsidP="00586EC7">
      <w:pPr>
        <w:keepNext/>
      </w:pPr>
      <w:hyperlink r:id="rId37" w:history="1">
        <w:r w:rsidR="00586EC7" w:rsidRPr="00522948">
          <w:rPr>
            <w:rStyle w:val="Hyperlink"/>
          </w:rPr>
          <w:t>JZGW and Minister for Immigration, Citizenship and Multicultural Affairs</w:t>
        </w:r>
      </w:hyperlink>
      <w:r w:rsidR="00586EC7">
        <w:t xml:space="preserve"> </w:t>
      </w:r>
      <w:r w:rsidR="00586EC7" w:rsidRPr="00716F9E">
        <w:t>(Migration)</w:t>
      </w:r>
      <w:r w:rsidR="00586EC7">
        <w:t xml:space="preserve"> [2022] AATA 3436 (</w:t>
      </w:r>
      <w:r w:rsidR="00586EC7" w:rsidRPr="00FA6231">
        <w:t>19 October 2022</w:t>
      </w:r>
      <w:r w:rsidR="00586EC7">
        <w:t xml:space="preserve">); </w:t>
      </w:r>
      <w:r w:rsidR="00586EC7" w:rsidRPr="00A019A5">
        <w:t xml:space="preserve">Senior Member </w:t>
      </w:r>
      <w:r w:rsidR="00586EC7" w:rsidRPr="00FA6231">
        <w:t>D J Morris</w:t>
      </w:r>
    </w:p>
    <w:p w14:paraId="736772FE" w14:textId="77777777" w:rsidR="00586EC7" w:rsidRDefault="00586EC7" w:rsidP="00586EC7">
      <w:r w:rsidRPr="00FA6231">
        <w:t>MIGRATION – remittal – applicant is citizen of Vietnam – applicant held spouse visa until that visa cancelled – cancelled because of substantial criminal record – applicant invited to make representations to Department – delegate of minister refused to revoke visa cancellation – review by Tribunal – Tribunal affirmed decision – Federal Court quashes Tribunal decision and remits for fresh consideration by Tribunal – new direction since last heard – Direction No. 90 – primary considerations – single offence of major drug trafficking over extended charging period – applicant has minor children in Australia – other considerations – impact on applicant’s health of repatriation – decision under review is affirmed</w:t>
      </w:r>
    </w:p>
    <w:p w14:paraId="62B372FB" w14:textId="77777777" w:rsidR="00586EC7" w:rsidRDefault="0016503F" w:rsidP="00586EC7">
      <w:hyperlink r:id="rId38" w:history="1">
        <w:r w:rsidR="00586EC7" w:rsidRPr="002D1BA7">
          <w:rPr>
            <w:rStyle w:val="Hyperlink"/>
          </w:rPr>
          <w:t>Khalil and Minister for Immigration, Citizenship, and Multicultural Affairs</w:t>
        </w:r>
      </w:hyperlink>
      <w:r w:rsidR="00586EC7">
        <w:t xml:space="preserve"> [2022] AATA 3563 (</w:t>
      </w:r>
      <w:r w:rsidR="00586EC7" w:rsidRPr="00EA141F">
        <w:t>26 October 2022</w:t>
      </w:r>
      <w:r w:rsidR="00586EC7">
        <w:t xml:space="preserve">); Senior Member T Tavoularis and Senior Member </w:t>
      </w:r>
      <w:proofErr w:type="gramStart"/>
      <w:r w:rsidR="00586EC7">
        <w:t>A</w:t>
      </w:r>
      <w:proofErr w:type="gramEnd"/>
      <w:r w:rsidR="00586EC7">
        <w:t xml:space="preserve"> Nikolic AM CSC</w:t>
      </w:r>
    </w:p>
    <w:p w14:paraId="194EF901" w14:textId="77777777" w:rsidR="00586EC7" w:rsidRDefault="00586EC7" w:rsidP="00586EC7">
      <w:r w:rsidRPr="00EA141F">
        <w:t>MIGRATION – visa refusal – citizen of Egypt – Partner (Temporary) (Class UK) visa – criminal offending – substantial criminal record – failure to pass good character test – discretion to refuse visa – Direction No. 90 applied – reviewable decision affirmed</w:t>
      </w:r>
    </w:p>
    <w:p w14:paraId="05B34B79" w14:textId="77777777" w:rsidR="00586EC7" w:rsidRDefault="0016503F" w:rsidP="00586EC7">
      <w:hyperlink r:id="rId39" w:history="1">
        <w:r w:rsidR="00586EC7" w:rsidRPr="00090116">
          <w:rPr>
            <w:rStyle w:val="Hyperlink"/>
          </w:rPr>
          <w:t>LGLH and Minister for Immigration, Citizenship, Migrant Services and Multicultural Affairs</w:t>
        </w:r>
      </w:hyperlink>
      <w:r w:rsidR="00586EC7" w:rsidRPr="00414519">
        <w:t xml:space="preserve"> (Migration)</w:t>
      </w:r>
      <w:r w:rsidR="00586EC7">
        <w:t xml:space="preserve"> [2022] AATA 3613 (28 October 2022); </w:t>
      </w:r>
      <w:r w:rsidR="00586EC7" w:rsidRPr="00414519">
        <w:t>Dr L Kirk</w:t>
      </w:r>
      <w:r w:rsidR="00586EC7">
        <w:t xml:space="preserve">, </w:t>
      </w:r>
      <w:r w:rsidR="00586EC7" w:rsidRPr="00414519">
        <w:t>Senior Member</w:t>
      </w:r>
    </w:p>
    <w:p w14:paraId="4A630599" w14:textId="77777777" w:rsidR="00586EC7" w:rsidRDefault="00586EC7" w:rsidP="00586EC7">
      <w:r w:rsidRPr="00414519">
        <w:t>MIGRATION – Migration Act s 501CA(4) – matter remitted from the Federal Court of Australia – whether there is another reason to revoke mandatory cancellation of applicant's visa – Ministerial Direction No. 90 – whether the same material can be considered for two or more considerations – nature and seriousness of offending – family violence – whether ex-partner in relationship breakdown is a family member – best interests of minor children – expectations of the Australian community – international non-refoulement obligations – whether Tribunal is obligated to consider non-refoulement obligations – Plaintiff M1/2021 v Minister for Home Affairs (2022) 400 ALR 417– whether non-refoulement obligations are owed – South Sudan – consequences of adverse decision – detention with no chronologically fixed endpoint – extent of impediments if removed – links to the Australian community – strength, nature, and duration of ties – reviewable decision set aside and substituted</w:t>
      </w:r>
    </w:p>
    <w:p w14:paraId="53DA919A" w14:textId="77777777" w:rsidR="00586EC7" w:rsidRDefault="0016503F" w:rsidP="00586EC7">
      <w:hyperlink r:id="rId40" w:history="1">
        <w:r w:rsidR="00586EC7" w:rsidRPr="00522948">
          <w:rPr>
            <w:rStyle w:val="Hyperlink"/>
          </w:rPr>
          <w:t>Pau and Minister for Immigration, Citizenship, Migrant Services and Multicultural Affairs</w:t>
        </w:r>
      </w:hyperlink>
      <w:r w:rsidR="00586EC7">
        <w:t xml:space="preserve"> (Migration) [2022] AATA 3385 (14 October 2022); </w:t>
      </w:r>
      <w:r w:rsidR="00586EC7" w:rsidRPr="00ED0B90">
        <w:t xml:space="preserve">Emeritus Professor P </w:t>
      </w:r>
      <w:proofErr w:type="gramStart"/>
      <w:r w:rsidR="00586EC7" w:rsidRPr="00ED0B90">
        <w:t>A</w:t>
      </w:r>
      <w:proofErr w:type="gramEnd"/>
      <w:r w:rsidR="00586EC7" w:rsidRPr="00ED0B90">
        <w:t xml:space="preserve"> </w:t>
      </w:r>
      <w:proofErr w:type="spellStart"/>
      <w:r w:rsidR="00586EC7" w:rsidRPr="00ED0B90">
        <w:t>Fairall</w:t>
      </w:r>
      <w:proofErr w:type="spellEnd"/>
      <w:r w:rsidR="00586EC7" w:rsidRPr="00ED0B90">
        <w:t>, Senior Member</w:t>
      </w:r>
    </w:p>
    <w:p w14:paraId="0310A4AE" w14:textId="77777777" w:rsidR="00586EC7" w:rsidRDefault="00586EC7" w:rsidP="00586EC7">
      <w:r w:rsidRPr="00ED0B90">
        <w:t>MIGRATION – mandatory cancellation of visa – Migration Act 1958, subsection 501CA(4) – Direction No. 90  – aggravated break and enter – stalking – threats to kill – protection of the Australian community – expectations of the Australian community – family breakdown – best interests of children – links to the Australian community – impediments to relocation –  offending over short time period and out of character –  decision set aside and substituted</w:t>
      </w:r>
    </w:p>
    <w:p w14:paraId="308A519F" w14:textId="77777777" w:rsidR="00586EC7" w:rsidRDefault="0016503F" w:rsidP="00586EC7">
      <w:hyperlink r:id="rId41" w:history="1">
        <w:r w:rsidR="00586EC7" w:rsidRPr="00522948">
          <w:rPr>
            <w:rStyle w:val="Hyperlink"/>
          </w:rPr>
          <w:t>RBKG and Minister for Immigration, Citizenship and Multicultural Affairs</w:t>
        </w:r>
      </w:hyperlink>
      <w:r w:rsidR="00586EC7">
        <w:t xml:space="preserve"> (Migration) [2022] AATA 3434 (20 October 2022); </w:t>
      </w:r>
      <w:r w:rsidR="00586EC7" w:rsidRPr="00A5710E">
        <w:t>Senior Member J Rau SC</w:t>
      </w:r>
    </w:p>
    <w:p w14:paraId="456A1343" w14:textId="77777777" w:rsidR="00586EC7" w:rsidRDefault="00586EC7" w:rsidP="00586EC7">
      <w:r w:rsidRPr="00A5710E">
        <w:t>MIGRATION – mandatory cancellation of Class BC Subclass 100 Spouse visa under section 501(3A)- where Applicant does not pass the character test – Applicant has substantial criminal record – whether the discretion to revoke the visa cancelation under section 501CA (4) should be exercised – consideration of Ministerial Direction No. 90 - decision under review is affirmed.</w:t>
      </w:r>
    </w:p>
    <w:p w14:paraId="1171BB4C" w14:textId="77777777" w:rsidR="00586EC7" w:rsidRDefault="0016503F" w:rsidP="00173E4A">
      <w:pPr>
        <w:keepNext/>
      </w:pPr>
      <w:hyperlink r:id="rId42" w:history="1">
        <w:proofErr w:type="spellStart"/>
        <w:r w:rsidR="00586EC7" w:rsidRPr="00522948">
          <w:rPr>
            <w:rStyle w:val="Hyperlink"/>
          </w:rPr>
          <w:t>Seau</w:t>
        </w:r>
        <w:proofErr w:type="spellEnd"/>
        <w:r w:rsidR="00586EC7" w:rsidRPr="00522948">
          <w:rPr>
            <w:rStyle w:val="Hyperlink"/>
          </w:rPr>
          <w:t xml:space="preserve"> and Minister for Immigration, Citizenship and Multicultural Affairs</w:t>
        </w:r>
      </w:hyperlink>
      <w:r w:rsidR="00586EC7">
        <w:t xml:space="preserve"> </w:t>
      </w:r>
      <w:r w:rsidR="00586EC7" w:rsidRPr="00716F9E">
        <w:t>(Migration)</w:t>
      </w:r>
      <w:r w:rsidR="00586EC7">
        <w:t xml:space="preserve"> [2022] AATA 3430 (</w:t>
      </w:r>
      <w:r w:rsidR="00586EC7" w:rsidRPr="00A019A5">
        <w:t>18 October 2022</w:t>
      </w:r>
      <w:r w:rsidR="00586EC7">
        <w:t xml:space="preserve">); </w:t>
      </w:r>
      <w:r w:rsidR="00586EC7" w:rsidRPr="00A019A5">
        <w:t xml:space="preserve">Senior Member K </w:t>
      </w:r>
      <w:proofErr w:type="spellStart"/>
      <w:r w:rsidR="00586EC7" w:rsidRPr="00A019A5">
        <w:t>Raif</w:t>
      </w:r>
      <w:proofErr w:type="spellEnd"/>
    </w:p>
    <w:p w14:paraId="532B10CD" w14:textId="77777777" w:rsidR="00586EC7" w:rsidRDefault="00586EC7" w:rsidP="00586EC7">
      <w:r w:rsidRPr="00A019A5">
        <w:t>MIGRATION – visa cancellation under subsection 501(3A) of the Migration Act 1958 (Cth) – cancellation not revoked under subsection 501CA(4) – where the applicant has a substantial criminal record – where the applicant does not pass the character test – issue: is there another reason why the visa cancellation should be revoked? – Direction no. 90 considered – relevant law and material considered – decision under review affirmed</w:t>
      </w:r>
    </w:p>
    <w:p w14:paraId="3630592C" w14:textId="77777777" w:rsidR="00586EC7" w:rsidRDefault="0016503F" w:rsidP="00586EC7">
      <w:hyperlink r:id="rId43" w:history="1">
        <w:proofErr w:type="spellStart"/>
        <w:r w:rsidR="00586EC7" w:rsidRPr="00294523">
          <w:rPr>
            <w:rStyle w:val="Hyperlink"/>
          </w:rPr>
          <w:t>Te</w:t>
        </w:r>
        <w:proofErr w:type="spellEnd"/>
        <w:r w:rsidR="00586EC7" w:rsidRPr="00294523">
          <w:rPr>
            <w:rStyle w:val="Hyperlink"/>
          </w:rPr>
          <w:t xml:space="preserve"> Huia and Minister for Immigration, Citizenship, and Multicultural Affairs</w:t>
        </w:r>
      </w:hyperlink>
      <w:r w:rsidR="00586EC7" w:rsidRPr="004D5FF5">
        <w:t xml:space="preserve"> (Migration)</w:t>
      </w:r>
      <w:r w:rsidR="00586EC7">
        <w:t xml:space="preserve"> [2022] AATA 3547 (</w:t>
      </w:r>
      <w:r w:rsidR="00586EC7" w:rsidRPr="004D5FF5">
        <w:t>25 October 2022</w:t>
      </w:r>
      <w:r w:rsidR="00586EC7">
        <w:t xml:space="preserve">); </w:t>
      </w:r>
      <w:r w:rsidR="00586EC7" w:rsidRPr="004D5FF5">
        <w:t>Senior Member R Cameron</w:t>
      </w:r>
    </w:p>
    <w:p w14:paraId="77D9B882" w14:textId="77777777" w:rsidR="00586EC7" w:rsidRDefault="00586EC7" w:rsidP="00586EC7">
      <w:r w:rsidRPr="004D5FF5">
        <w:t>MIGRATION – mandatory cancellation of visa – Class TY Subclass 444 Special Category (Temporary) visa – applicant non-citizen born in New Zealand – repeated family violence offending – contents of Direction 90 – risk of re-offending –rehabilitation and remorse –expectations of the Australian community – decision affirmed</w:t>
      </w:r>
    </w:p>
    <w:p w14:paraId="76885706" w14:textId="77777777" w:rsidR="00586EC7" w:rsidRPr="004E1C10" w:rsidRDefault="0016503F" w:rsidP="00586EC7">
      <w:hyperlink r:id="rId44" w:history="1">
        <w:r w:rsidR="00586EC7" w:rsidRPr="004E1C10">
          <w:rPr>
            <w:rStyle w:val="Hyperlink"/>
          </w:rPr>
          <w:t>Fang</w:t>
        </w:r>
      </w:hyperlink>
      <w:r w:rsidR="00586EC7" w:rsidRPr="004E1C10">
        <w:rPr>
          <w:rFonts w:cs="Arial"/>
          <w:szCs w:val="20"/>
        </w:rPr>
        <w:t xml:space="preserve"> (Migration) [2022] AATA 3282 (16 August 2022); D Kelly, Member </w:t>
      </w:r>
    </w:p>
    <w:p w14:paraId="677F6E7F" w14:textId="77777777" w:rsidR="00586EC7" w:rsidRPr="004E1C10" w:rsidRDefault="00586EC7" w:rsidP="00586EC7">
      <w:pPr>
        <w:suppressAutoHyphens w:val="0"/>
        <w:spacing w:before="0" w:after="0" w:line="260" w:lineRule="exact"/>
        <w:jc w:val="both"/>
        <w:rPr>
          <w:szCs w:val="24"/>
        </w:rPr>
      </w:pPr>
      <w:r w:rsidRPr="004E1C10">
        <w:rPr>
          <w:szCs w:val="24"/>
        </w:rPr>
        <w:t>MIGRATION – Regional Employer Nomination (Permanent) (Class RN) visa – Subclass 187 Regional Sponsored Migration Scheme – Direct Entry stream – position of Wholesaler – no approved nomination – compelling and compassionate circumstances – members of the family unit – request for Ministerial Intervention – pastoral service to a church – decision under review affirmed</w:t>
      </w:r>
    </w:p>
    <w:p w14:paraId="1EBEFEF1" w14:textId="77777777" w:rsidR="00586EC7" w:rsidRPr="004E1C10" w:rsidRDefault="0016503F" w:rsidP="00586EC7">
      <w:hyperlink r:id="rId45" w:history="1">
        <w:r w:rsidR="00586EC7" w:rsidRPr="004E1C10">
          <w:rPr>
            <w:rStyle w:val="Hyperlink"/>
          </w:rPr>
          <w:t>Mushtaq</w:t>
        </w:r>
      </w:hyperlink>
      <w:r w:rsidR="00586EC7" w:rsidRPr="004E1C10">
        <w:t xml:space="preserve"> (Migration) [2022] AATA 3290 (17 August 2022); J Murphy, Member </w:t>
      </w:r>
    </w:p>
    <w:p w14:paraId="2047203F" w14:textId="77777777" w:rsidR="00586EC7" w:rsidRPr="004E1C10" w:rsidRDefault="00586EC7" w:rsidP="00586EC7">
      <w:pPr>
        <w:rPr>
          <w:szCs w:val="24"/>
        </w:rPr>
      </w:pPr>
      <w:r w:rsidRPr="004E1C10">
        <w:rPr>
          <w:szCs w:val="24"/>
        </w:rPr>
        <w:t>MIGRATION – Skilled (Provisional) (Class VC) visa – Subclass 485 (Temporary Graduate) – occupation of Accountant – Australian study requirement – courses completed within 6 months before visa application – courses closely related to skilled occupation – Leadership and Management studies – course not transferable to the applicant’s nominated occupation – broader employment and future career aspirations – decision under review affirmed</w:t>
      </w:r>
    </w:p>
    <w:p w14:paraId="63ACC94E" w14:textId="77777777" w:rsidR="00586EC7" w:rsidRPr="004E1C10" w:rsidRDefault="0016503F" w:rsidP="00586EC7">
      <w:hyperlink r:id="rId46" w:history="1">
        <w:r w:rsidR="00586EC7" w:rsidRPr="004E1C10">
          <w:rPr>
            <w:rStyle w:val="Hyperlink"/>
          </w:rPr>
          <w:t>1934985</w:t>
        </w:r>
      </w:hyperlink>
      <w:r w:rsidR="00586EC7" w:rsidRPr="004E1C10">
        <w:t xml:space="preserve"> (Migration) [2022] AATA 3215 (17 August 2022); D </w:t>
      </w:r>
      <w:proofErr w:type="spellStart"/>
      <w:r w:rsidR="00586EC7" w:rsidRPr="004E1C10">
        <w:t>Crawshay</w:t>
      </w:r>
      <w:proofErr w:type="spellEnd"/>
      <w:r w:rsidR="00586EC7" w:rsidRPr="004E1C10">
        <w:t xml:space="preserve">, Member </w:t>
      </w:r>
    </w:p>
    <w:p w14:paraId="76B3ACEB" w14:textId="77777777" w:rsidR="00586EC7" w:rsidRPr="004E1C10" w:rsidRDefault="00586EC7" w:rsidP="00586EC7">
      <w:pPr>
        <w:rPr>
          <w:szCs w:val="24"/>
        </w:rPr>
      </w:pPr>
      <w:r w:rsidRPr="004E1C10">
        <w:rPr>
          <w:szCs w:val="24"/>
        </w:rPr>
        <w:t>MIGRATION – Other Family (Residence) (Class BU) visa – Subclass 836 (Carer) – carer of the resident – assistance reasonably provided by welfare, hospital, nursing or community services in Australia – impairment assessment – no available family members – appropriate enquiries into available assistance – limited investigation of service providers – decision under review affirmed</w:t>
      </w:r>
    </w:p>
    <w:p w14:paraId="65FDAFAD" w14:textId="77777777" w:rsidR="00586EC7" w:rsidRPr="004E1C10" w:rsidRDefault="0016503F" w:rsidP="00586EC7">
      <w:pPr>
        <w:rPr>
          <w:rFonts w:cs="Arial"/>
          <w:szCs w:val="20"/>
        </w:rPr>
      </w:pPr>
      <w:hyperlink r:id="rId47" w:history="1">
        <w:r w:rsidR="00586EC7" w:rsidRPr="004E1C10">
          <w:rPr>
            <w:rStyle w:val="Hyperlink"/>
          </w:rPr>
          <w:t>2203635</w:t>
        </w:r>
      </w:hyperlink>
      <w:r w:rsidR="00586EC7" w:rsidRPr="004E1C10">
        <w:rPr>
          <w:rFonts w:cs="Arial"/>
          <w:szCs w:val="20"/>
        </w:rPr>
        <w:t xml:space="preserve"> </w:t>
      </w:r>
      <w:r w:rsidR="00586EC7" w:rsidRPr="004E1C10">
        <w:t xml:space="preserve">(Migration) [2022] AATA 3112 (7 July 2022); Deputy President </w:t>
      </w:r>
      <w:proofErr w:type="gramStart"/>
      <w:r w:rsidR="00586EC7" w:rsidRPr="004E1C10">
        <w:t>A</w:t>
      </w:r>
      <w:proofErr w:type="gramEnd"/>
      <w:r w:rsidR="00586EC7" w:rsidRPr="004E1C10">
        <w:t xml:space="preserve"> Younes</w:t>
      </w:r>
    </w:p>
    <w:p w14:paraId="504966E0" w14:textId="77777777" w:rsidR="00586EC7" w:rsidRPr="004E1C10" w:rsidRDefault="00586EC7" w:rsidP="00586EC7">
      <w:pPr>
        <w:rPr>
          <w:shd w:val="clear" w:color="auto" w:fill="FFFFFF"/>
        </w:rPr>
      </w:pPr>
      <w:r w:rsidRPr="004E1C10">
        <w:rPr>
          <w:shd w:val="clear" w:color="auto" w:fill="FFFFFF"/>
        </w:rPr>
        <w:t>MIGRATION – cancellation– subclass 155 (Five Year Resident Return) visa–applicant had given incorrect information – applicant’s returns to Iraqi for a lengthy period – applicant’s central fear of harm relates to his tribe, not the Iraqi authorities – no non-compliance by the applicant in the way described in the NOICC – discretionary power to cancel the applicant’s visa does not arise – decision under review set aside</w:t>
      </w:r>
    </w:p>
    <w:p w14:paraId="18A5F627" w14:textId="77777777" w:rsidR="000451C1" w:rsidRDefault="000451C1">
      <w:pPr>
        <w:suppressAutoHyphens w:val="0"/>
        <w:spacing w:before="0" w:after="0" w:line="240" w:lineRule="auto"/>
      </w:pPr>
      <w:r>
        <w:br w:type="page"/>
      </w:r>
    </w:p>
    <w:p w14:paraId="2AFC6FD9" w14:textId="49CB55C3" w:rsidR="00586EC7" w:rsidRPr="004E1C10" w:rsidRDefault="0016503F" w:rsidP="00586EC7">
      <w:pPr>
        <w:suppressAutoHyphens w:val="0"/>
        <w:spacing w:before="240" w:after="240" w:line="260" w:lineRule="exact"/>
        <w:jc w:val="both"/>
        <w:rPr>
          <w:szCs w:val="24"/>
        </w:rPr>
      </w:pPr>
      <w:hyperlink r:id="rId48" w:history="1">
        <w:r w:rsidR="00586EC7" w:rsidRPr="004E1C10">
          <w:rPr>
            <w:b/>
            <w:bCs/>
            <w:color w:val="106DB6"/>
            <w:szCs w:val="24"/>
            <w:u w:val="single"/>
          </w:rPr>
          <w:t>2103000</w:t>
        </w:r>
      </w:hyperlink>
      <w:r w:rsidR="00586EC7" w:rsidRPr="004E1C10">
        <w:rPr>
          <w:szCs w:val="24"/>
        </w:rPr>
        <w:t xml:space="preserve"> (Migration) [2022] AATA 3111 (7 July 2022); M McAdam, Member</w:t>
      </w:r>
    </w:p>
    <w:p w14:paraId="315BB4D2" w14:textId="77777777" w:rsidR="00586EC7" w:rsidRPr="004E1C10" w:rsidRDefault="00586EC7" w:rsidP="00586EC7">
      <w:pPr>
        <w:suppressAutoHyphens w:val="0"/>
        <w:spacing w:before="0" w:after="0" w:line="260" w:lineRule="exact"/>
        <w:jc w:val="both"/>
        <w:rPr>
          <w:szCs w:val="24"/>
        </w:rPr>
      </w:pPr>
      <w:r w:rsidRPr="004E1C10">
        <w:rPr>
          <w:szCs w:val="24"/>
        </w:rPr>
        <w:t>MIGRATION – Visitor (Class FA) visa – Subclass 600 (Visitor) – tourist stream – application made within 28 days after last substantive visa ceased – factors beyond applicant’s control and compelling reasons for granting visa – previously held student guardian visa to accompany daughter – could not apply until daughter applied for hers – COVID-19 restrictions and delay in issuing of daughter’s new passport – daughter’s age, personal circumstances, physical and mental health and progress at school – daughter’s visa now granted – extensive and credible evidence – disciplinary action against former agent – decision under review remitted</w:t>
      </w:r>
    </w:p>
    <w:p w14:paraId="26349FBA" w14:textId="77777777" w:rsidR="00586EC7" w:rsidRDefault="00586EC7" w:rsidP="00586EC7">
      <w:pPr>
        <w:pStyle w:val="Heading3"/>
      </w:pPr>
      <w:bookmarkStart w:id="27" w:name="_Toc118122309"/>
      <w:bookmarkStart w:id="28" w:name="_Toc118123976"/>
      <w:r>
        <w:t>National Disability Insurance Scheme</w:t>
      </w:r>
      <w:bookmarkEnd w:id="27"/>
      <w:bookmarkEnd w:id="28"/>
    </w:p>
    <w:p w14:paraId="4BE06854" w14:textId="77777777" w:rsidR="00586EC7" w:rsidRDefault="0016503F" w:rsidP="00586EC7">
      <w:hyperlink r:id="rId49" w:history="1">
        <w:r w:rsidR="00586EC7" w:rsidRPr="0011062B">
          <w:rPr>
            <w:rStyle w:val="Hyperlink"/>
          </w:rPr>
          <w:t>Pearce and National Disability Insurance Agency</w:t>
        </w:r>
      </w:hyperlink>
      <w:r w:rsidR="00586EC7">
        <w:t xml:space="preserve"> [2022] AATA 3608 (28 October 2022); </w:t>
      </w:r>
      <w:r w:rsidR="00586EC7" w:rsidRPr="008F265C">
        <w:t xml:space="preserve">Senior Member C J </w:t>
      </w:r>
      <w:proofErr w:type="spellStart"/>
      <w:r w:rsidR="00586EC7" w:rsidRPr="008F265C">
        <w:t>Furnell</w:t>
      </w:r>
      <w:proofErr w:type="spellEnd"/>
    </w:p>
    <w:p w14:paraId="7B0F3C79" w14:textId="77777777" w:rsidR="00586EC7" w:rsidRPr="008F265C" w:rsidRDefault="00586EC7" w:rsidP="00586EC7">
      <w:r w:rsidRPr="008F265C">
        <w:t>NATIONAL DISABILITY INSURANCE SCHEME – statement of participant supports – assessment of reasonable and necessary supports – accessories for use with hearing aids – interpreting and captioning services – effect of new participant plan on Tribunal jurisdiction – bar on variation of a plan once it is in effect – Tribunal decision unable to affect funding of supports under current plan – Tribunal not satisfied supports effective and beneficial for the applicant given absence of jurisdiction to affect supports under current plan – Tribunal satisfied that but for that absence of jurisdiction it would have been satisfied that certain of the supports sought by the applicant were reasonable and necessary – nevertheless, decision affirmed</w:t>
      </w:r>
    </w:p>
    <w:p w14:paraId="128FE59F" w14:textId="77777777" w:rsidR="00586EC7" w:rsidRDefault="00586EC7" w:rsidP="00586EC7">
      <w:pPr>
        <w:pStyle w:val="Heading3"/>
      </w:pPr>
      <w:bookmarkStart w:id="29" w:name="_Toc118122310"/>
      <w:bookmarkStart w:id="30" w:name="_Toc118123977"/>
      <w:r>
        <w:t>Practice and Procedure</w:t>
      </w:r>
      <w:bookmarkEnd w:id="29"/>
      <w:bookmarkEnd w:id="30"/>
    </w:p>
    <w:p w14:paraId="3568BB63" w14:textId="77777777" w:rsidR="00586EC7" w:rsidRDefault="0016503F" w:rsidP="00586EC7">
      <w:hyperlink r:id="rId50" w:history="1">
        <w:proofErr w:type="spellStart"/>
        <w:r w:rsidR="00586EC7" w:rsidRPr="00F26A61">
          <w:rPr>
            <w:rStyle w:val="Hyperlink"/>
          </w:rPr>
          <w:t>Bringans</w:t>
        </w:r>
        <w:proofErr w:type="spellEnd"/>
        <w:r w:rsidR="00586EC7" w:rsidRPr="00F26A61">
          <w:rPr>
            <w:rStyle w:val="Hyperlink"/>
          </w:rPr>
          <w:t xml:space="preserve"> and Australian Securities and Investments Commission</w:t>
        </w:r>
      </w:hyperlink>
      <w:r w:rsidR="00586EC7">
        <w:t xml:space="preserve"> [2022] AATA 3403 (</w:t>
      </w:r>
      <w:r w:rsidR="00586EC7" w:rsidRPr="00AD5F26">
        <w:t>19 October 2022</w:t>
      </w:r>
      <w:r w:rsidR="00586EC7">
        <w:t xml:space="preserve">); </w:t>
      </w:r>
      <w:r w:rsidR="00586EC7" w:rsidRPr="00AD5F26">
        <w:t>Senior Member G Lazanas</w:t>
      </w:r>
    </w:p>
    <w:p w14:paraId="0DE98867" w14:textId="77777777" w:rsidR="00586EC7" w:rsidRDefault="00586EC7" w:rsidP="00586EC7">
      <w:r w:rsidRPr="00AD5F26">
        <w:t>PRACTICE AND PROCEDURE – application for stay of decision – banning order – applicant banned  from providing any financial services – applicant banned from controlling an entity that carries on a financial services business – applicant banned from performing any function involved in the carrying on of a financial services business – whether discretion of the Tribunal is enlivened to grant a stay – whether a stay is desirable for the purpose of securing the effectiveness of the hearing and determination of the application for review – prospects of success – reputational damage and financial hardship – whether hearing rendered nugatory – public interest considerations – anticipated delay in hearing of the application for review – application for stay refused</w:t>
      </w:r>
    </w:p>
    <w:p w14:paraId="53229D2D" w14:textId="77777777" w:rsidR="00586EC7" w:rsidRDefault="0016503F" w:rsidP="00586EC7">
      <w:hyperlink r:id="rId51" w:history="1">
        <w:proofErr w:type="spellStart"/>
        <w:r w:rsidR="00586EC7" w:rsidRPr="00522948">
          <w:rPr>
            <w:rStyle w:val="Hyperlink"/>
          </w:rPr>
          <w:t>Gratt</w:t>
        </w:r>
        <w:proofErr w:type="spellEnd"/>
        <w:r w:rsidR="00586EC7" w:rsidRPr="00522948">
          <w:rPr>
            <w:rStyle w:val="Hyperlink"/>
          </w:rPr>
          <w:t xml:space="preserve"> and National Disability Insurance Agency</w:t>
        </w:r>
      </w:hyperlink>
      <w:r w:rsidR="00586EC7">
        <w:t xml:space="preserve"> [2022] AATA 3379 (17 October 2022); </w:t>
      </w:r>
      <w:r w:rsidR="00586EC7" w:rsidRPr="00EA35DA">
        <w:t>Senior Member D Connolly</w:t>
      </w:r>
    </w:p>
    <w:p w14:paraId="71F4A54E" w14:textId="77777777" w:rsidR="00586EC7" w:rsidRDefault="00586EC7" w:rsidP="00586EC7">
      <w:r w:rsidRPr="00EA35DA">
        <w:t>NATIONAL DISABILITY INSURANCE SCHEME – access to scheme – extension of time to apply for review – delay – prejudice – interests of justice – application refused</w:t>
      </w:r>
    </w:p>
    <w:p w14:paraId="517698FF" w14:textId="77777777" w:rsidR="00586EC7" w:rsidRDefault="0016503F" w:rsidP="00586EC7">
      <w:hyperlink r:id="rId52" w:history="1">
        <w:r w:rsidR="00586EC7" w:rsidRPr="00F26A61">
          <w:rPr>
            <w:rStyle w:val="Hyperlink"/>
          </w:rPr>
          <w:t>Hill and National Disability Insurance Agency</w:t>
        </w:r>
      </w:hyperlink>
      <w:r w:rsidR="00586EC7">
        <w:t xml:space="preserve"> [2022] AATA 3431 (</w:t>
      </w:r>
      <w:r w:rsidR="00586EC7" w:rsidRPr="00AD5F26">
        <w:t>19 October 2022</w:t>
      </w:r>
      <w:r w:rsidR="00586EC7">
        <w:t xml:space="preserve">); </w:t>
      </w:r>
      <w:r w:rsidR="00586EC7" w:rsidRPr="001311BB">
        <w:t>Mr S Webb, Member</w:t>
      </w:r>
    </w:p>
    <w:p w14:paraId="4DD84B9F" w14:textId="77777777" w:rsidR="00586EC7" w:rsidRDefault="00586EC7" w:rsidP="00586EC7">
      <w:r w:rsidRPr="001311BB">
        <w:t>PRACTICE &amp; PROCEDURE – jurisdiction – successive participant plans – replacement plan following plan review – approval of statement of participant supports – reviewable decision – internal review and deemed internal review decision essentially conditioned by request being made within the prescribed time – no request for internal review – no internal review decision – deemed decision to refuse review of a participant plan conditioned by request – no request for plan review – no actual or deemed decision – no jurisdiction –</w:t>
      </w:r>
      <w:r>
        <w:t xml:space="preserve"> </w:t>
      </w:r>
      <w:r w:rsidRPr="001311BB">
        <w:t>applications dismissed</w:t>
      </w:r>
    </w:p>
    <w:p w14:paraId="7DD9FC8F" w14:textId="77777777" w:rsidR="00586EC7" w:rsidRDefault="0016503F" w:rsidP="00586EC7">
      <w:pPr>
        <w:keepNext/>
      </w:pPr>
      <w:hyperlink r:id="rId53" w:history="1">
        <w:r w:rsidR="00586EC7" w:rsidRPr="0011062B">
          <w:rPr>
            <w:rStyle w:val="Hyperlink"/>
          </w:rPr>
          <w:t>NBRQ and Minister for Immigration, Citizenship, Migrant Services and Multicultural Affairs</w:t>
        </w:r>
      </w:hyperlink>
      <w:r w:rsidR="00586EC7" w:rsidRPr="00D1651E">
        <w:t xml:space="preserve"> (Citizenship)</w:t>
      </w:r>
      <w:r w:rsidR="00586EC7">
        <w:t xml:space="preserve"> [2022] AATA </w:t>
      </w:r>
      <w:r w:rsidR="00586EC7" w:rsidRPr="0011062B">
        <w:t>3611</w:t>
      </w:r>
      <w:r w:rsidR="00586EC7">
        <w:t xml:space="preserve"> (</w:t>
      </w:r>
      <w:r w:rsidR="00586EC7" w:rsidRPr="00D1651E">
        <w:t>15 July 2022</w:t>
      </w:r>
      <w:r w:rsidR="00586EC7">
        <w:t xml:space="preserve">); </w:t>
      </w:r>
      <w:r w:rsidR="00586EC7" w:rsidRPr="00D1651E">
        <w:t>Dr L Kirk</w:t>
      </w:r>
      <w:r w:rsidR="00586EC7">
        <w:t xml:space="preserve">, </w:t>
      </w:r>
      <w:r w:rsidR="00586EC7" w:rsidRPr="00D1651E">
        <w:t>Senior Member</w:t>
      </w:r>
    </w:p>
    <w:p w14:paraId="2EBAE612" w14:textId="77777777" w:rsidR="00586EC7" w:rsidRDefault="00586EC7" w:rsidP="00586EC7">
      <w:r w:rsidRPr="00D1651E">
        <w:t>PRACTICE AND PROCEDURE – publication of reasons for decision – suppression order – suppression of name of applicant – suppression of name of witnesses – norm of publication established by s 35 of AAT Act – protection of privacy of family members – where harm to applicant and witnesses may be prevented – considerations found to outweigh norm established by s 35 of AAT Act – direction made under s 35 of AAT Act – application granted</w:t>
      </w:r>
    </w:p>
    <w:p w14:paraId="53191E93" w14:textId="77777777" w:rsidR="00586EC7" w:rsidRDefault="0016503F" w:rsidP="00586EC7">
      <w:hyperlink r:id="rId54" w:history="1">
        <w:proofErr w:type="spellStart"/>
        <w:r w:rsidR="00586EC7" w:rsidRPr="00522948">
          <w:rPr>
            <w:rStyle w:val="Hyperlink"/>
          </w:rPr>
          <w:t>Pelovski</w:t>
        </w:r>
        <w:proofErr w:type="spellEnd"/>
        <w:r w:rsidR="00586EC7" w:rsidRPr="00522948">
          <w:rPr>
            <w:rStyle w:val="Hyperlink"/>
          </w:rPr>
          <w:t xml:space="preserve"> and National Disability Insurance Agency</w:t>
        </w:r>
      </w:hyperlink>
      <w:r w:rsidR="00586EC7">
        <w:t xml:space="preserve"> </w:t>
      </w:r>
      <w:r w:rsidR="00586EC7" w:rsidRPr="003926BD">
        <w:t>[2022] AATA</w:t>
      </w:r>
      <w:r w:rsidR="00586EC7">
        <w:t xml:space="preserve"> 3380</w:t>
      </w:r>
      <w:r w:rsidR="00586EC7" w:rsidRPr="003926BD">
        <w:t xml:space="preserve"> (</w:t>
      </w:r>
      <w:r w:rsidR="00586EC7">
        <w:t xml:space="preserve">6 </w:t>
      </w:r>
      <w:r w:rsidR="00586EC7" w:rsidRPr="003926BD">
        <w:t xml:space="preserve">October 2022); </w:t>
      </w:r>
      <w:r w:rsidR="00586EC7">
        <w:t xml:space="preserve">P Smith, Member </w:t>
      </w:r>
    </w:p>
    <w:p w14:paraId="05B6C5AC" w14:textId="77777777" w:rsidR="00586EC7" w:rsidRDefault="00586EC7" w:rsidP="00586EC7">
      <w:r w:rsidRPr="003926BD">
        <w:t>NATIONAL DISABILITY INSURANCE SCHEME – request for a remittal order under section 42D of the AAT Act 1975 (Cth) –– request for a stay under subsection 41(2) of the AAT Act 1975 (Cth) to stay reviewable decision –  Plan Managed – Agency Managed – where the Respondent intends to include a prohibition in the Applicant’s statement of participant supports if the reviewable decision is remitted under section 42D of the AAT Act 1975 (Cth) to prevent the Applicant’s Plan Nominee and Support worker from receiving payment – hearing scheduled to determine substantive issue in dispute - not necessary to make an order to stay the reviewable decision under subsection 41(2) of the AAT Act 1975 (Cth)</w:t>
      </w:r>
    </w:p>
    <w:p w14:paraId="4FCA09E9" w14:textId="77777777" w:rsidR="00586EC7" w:rsidRDefault="0016503F" w:rsidP="00586EC7">
      <w:hyperlink r:id="rId55" w:history="1">
        <w:r w:rsidR="00586EC7" w:rsidRPr="00F26A61">
          <w:rPr>
            <w:rStyle w:val="Hyperlink"/>
          </w:rPr>
          <w:t>QQRK and Commissioner of Taxation</w:t>
        </w:r>
      </w:hyperlink>
      <w:r w:rsidR="00586EC7">
        <w:t xml:space="preserve"> (Taxation) [2022] AATA 3399 (26 September 2022); </w:t>
      </w:r>
      <w:r w:rsidR="00586EC7" w:rsidRPr="00400DF2">
        <w:t>Deputy President B J McCabe</w:t>
      </w:r>
    </w:p>
    <w:p w14:paraId="14EB12DA" w14:textId="77777777" w:rsidR="00586EC7" w:rsidRDefault="00586EC7" w:rsidP="00586EC7">
      <w:r w:rsidRPr="00400DF2">
        <w:t>PRACTICE AND PROCEDURE – Taxation – Administrative Appeals Tribunal – summons to produce documents – secrecy – override state provisions – invoking public interest exemption – summons set aside – testing financial affairs – material assisting in putting the applicant to proof on transactions – summons approved</w:t>
      </w:r>
    </w:p>
    <w:p w14:paraId="193EFB8E" w14:textId="77777777" w:rsidR="00586EC7" w:rsidRDefault="0016503F" w:rsidP="00586EC7">
      <w:hyperlink r:id="rId56" w:history="1">
        <w:r w:rsidR="00586EC7" w:rsidRPr="0011062B">
          <w:rPr>
            <w:rStyle w:val="Hyperlink"/>
          </w:rPr>
          <w:t>TDWF and Commissioner of Taxation</w:t>
        </w:r>
      </w:hyperlink>
      <w:r w:rsidR="00586EC7" w:rsidRPr="0035788A">
        <w:t xml:space="preserve"> (Taxation)</w:t>
      </w:r>
      <w:r w:rsidR="00586EC7">
        <w:t xml:space="preserve"> [2022] AATA 3610 (24 October 2022); </w:t>
      </w:r>
      <w:r w:rsidR="00586EC7" w:rsidRPr="0035788A">
        <w:t>Deputy President B J McCabe</w:t>
      </w:r>
    </w:p>
    <w:p w14:paraId="20453F91" w14:textId="77777777" w:rsidR="00586EC7" w:rsidRDefault="00586EC7" w:rsidP="00586EC7">
      <w:r w:rsidRPr="0035788A">
        <w:t>PROCEDURAL FAIRNESS – rules of evidence – cross-examination – costs – cards on the table</w:t>
      </w:r>
    </w:p>
    <w:p w14:paraId="1BA4745F" w14:textId="77777777" w:rsidR="00586EC7" w:rsidRDefault="0016503F" w:rsidP="00586EC7">
      <w:hyperlink r:id="rId57" w:history="1">
        <w:r w:rsidR="00586EC7" w:rsidRPr="00F26A61">
          <w:rPr>
            <w:rStyle w:val="Hyperlink"/>
          </w:rPr>
          <w:t>Van Duren and Secretary, Department of Social Services</w:t>
        </w:r>
      </w:hyperlink>
      <w:r w:rsidR="00586EC7">
        <w:t xml:space="preserve"> </w:t>
      </w:r>
      <w:r w:rsidR="00586EC7" w:rsidRPr="00716F9E">
        <w:t>(</w:t>
      </w:r>
      <w:r w:rsidR="00586EC7">
        <w:t>Social services second review</w:t>
      </w:r>
      <w:r w:rsidR="00586EC7" w:rsidRPr="00716F9E">
        <w:t>)</w:t>
      </w:r>
      <w:r w:rsidR="00586EC7">
        <w:t xml:space="preserve"> [</w:t>
      </w:r>
      <w:r w:rsidR="00586EC7" w:rsidRPr="00F963B4">
        <w:t>2022] AATA</w:t>
      </w:r>
      <w:r w:rsidR="00586EC7">
        <w:t xml:space="preserve"> 3400</w:t>
      </w:r>
      <w:r w:rsidR="00586EC7" w:rsidRPr="00F963B4">
        <w:t xml:space="preserve"> (</w:t>
      </w:r>
      <w:r w:rsidR="00586EC7">
        <w:t>18 October</w:t>
      </w:r>
      <w:r w:rsidR="00586EC7" w:rsidRPr="00F963B4">
        <w:t xml:space="preserve"> 2022);</w:t>
      </w:r>
      <w:r w:rsidR="00586EC7">
        <w:t xml:space="preserve"> </w:t>
      </w:r>
      <w:r w:rsidR="00586EC7" w:rsidRPr="00F963B4">
        <w:t>Mr S Webb, Member</w:t>
      </w:r>
    </w:p>
    <w:p w14:paraId="0F111A0F" w14:textId="77777777" w:rsidR="00586EC7" w:rsidRDefault="00586EC7" w:rsidP="00586EC7">
      <w:r w:rsidRPr="00F963B4">
        <w:t>PRACTICE &amp; PROCEDURE – application for review of AAT 1st Review decision – prescribed time for making application – application out of time – discretion to extend time – reasonable explanation – no prejudice – no reasonable prospects of success – not appropriate to exercise discretion – extension of time refused</w:t>
      </w:r>
    </w:p>
    <w:p w14:paraId="1E21781C" w14:textId="77777777" w:rsidR="00586EC7" w:rsidRPr="000C53BB" w:rsidRDefault="00586EC7" w:rsidP="00586EC7">
      <w:pPr>
        <w:pStyle w:val="Heading3"/>
      </w:pPr>
      <w:bookmarkStart w:id="31" w:name="_Toc118122311"/>
      <w:bookmarkStart w:id="32" w:name="_Toc118123978"/>
      <w:r w:rsidRPr="000C53BB">
        <w:t>Refugee</w:t>
      </w:r>
      <w:bookmarkEnd w:id="31"/>
      <w:bookmarkEnd w:id="32"/>
    </w:p>
    <w:p w14:paraId="050988AA" w14:textId="77777777" w:rsidR="00586EC7" w:rsidRPr="000C53BB" w:rsidRDefault="0016503F" w:rsidP="00586EC7">
      <w:pPr>
        <w:suppressAutoHyphens w:val="0"/>
        <w:spacing w:after="0" w:line="260" w:lineRule="exact"/>
        <w:jc w:val="both"/>
        <w:rPr>
          <w:szCs w:val="24"/>
        </w:rPr>
      </w:pPr>
      <w:hyperlink r:id="rId58" w:history="1">
        <w:r w:rsidR="00586EC7" w:rsidRPr="000C53BB">
          <w:rPr>
            <w:b/>
            <w:bCs/>
            <w:color w:val="106DB6"/>
            <w:szCs w:val="24"/>
            <w:u w:val="single"/>
          </w:rPr>
          <w:t>2115776</w:t>
        </w:r>
      </w:hyperlink>
      <w:r w:rsidR="00586EC7" w:rsidRPr="000C53BB">
        <w:rPr>
          <w:szCs w:val="24"/>
        </w:rPr>
        <w:t xml:space="preserve"> (Refugee) [2022] AATA 3160 (3 March 2022); J.L Redfern PSM, Deputy President</w:t>
      </w:r>
    </w:p>
    <w:p w14:paraId="59CCA7F7" w14:textId="77777777" w:rsidR="00586EC7" w:rsidRPr="000C53BB" w:rsidRDefault="00586EC7" w:rsidP="00586EC7">
      <w:pPr>
        <w:suppressAutoHyphens w:val="0"/>
        <w:spacing w:before="0" w:after="0" w:line="260" w:lineRule="exact"/>
        <w:jc w:val="both"/>
        <w:rPr>
          <w:szCs w:val="24"/>
        </w:rPr>
      </w:pPr>
    </w:p>
    <w:p w14:paraId="1B549024" w14:textId="77777777" w:rsidR="00586EC7" w:rsidRPr="000C53BB" w:rsidRDefault="00586EC7" w:rsidP="00586EC7">
      <w:pPr>
        <w:suppressAutoHyphens w:val="0"/>
        <w:spacing w:before="0" w:after="0" w:line="260" w:lineRule="exact"/>
        <w:jc w:val="both"/>
        <w:rPr>
          <w:szCs w:val="24"/>
        </w:rPr>
      </w:pPr>
      <w:r w:rsidRPr="000C53BB">
        <w:rPr>
          <w:szCs w:val="24"/>
        </w:rPr>
        <w:t>REFUGEE – Protection (Class XA) (Subclass 866) visa – Sri Lanka – application for protection on the basis of the refugee and complementary protection criterion – attack alleged to be politically motivated – whether there is a real chance or real risk of sustaining serious or significant harm – credibility concerns – late production of evidence – not satisfied the applicant is a refugee –failed asylum seeker – separation from wife in Australia found not to enliven complementary protection obligations – not satisfied that the applicant faces a real risk of significant harm – decision under review affirmed</w:t>
      </w:r>
    </w:p>
    <w:p w14:paraId="162A6DA7" w14:textId="77777777" w:rsidR="00586EC7" w:rsidRPr="000C53BB" w:rsidRDefault="00586EC7" w:rsidP="00586EC7">
      <w:pPr>
        <w:suppressAutoHyphens w:val="0"/>
        <w:spacing w:before="0" w:after="0" w:line="260" w:lineRule="exact"/>
        <w:jc w:val="both"/>
        <w:rPr>
          <w:szCs w:val="24"/>
        </w:rPr>
      </w:pPr>
    </w:p>
    <w:p w14:paraId="74BD5876" w14:textId="77777777" w:rsidR="00586EC7" w:rsidRPr="000C53BB" w:rsidRDefault="0016503F" w:rsidP="00173E4A">
      <w:pPr>
        <w:keepNext/>
        <w:suppressAutoHyphens w:val="0"/>
        <w:spacing w:before="0" w:after="0" w:line="260" w:lineRule="exact"/>
        <w:jc w:val="both"/>
        <w:rPr>
          <w:szCs w:val="24"/>
        </w:rPr>
      </w:pPr>
      <w:hyperlink r:id="rId59" w:history="1">
        <w:r w:rsidR="00586EC7" w:rsidRPr="000C53BB">
          <w:rPr>
            <w:b/>
            <w:bCs/>
            <w:color w:val="106DB6"/>
            <w:szCs w:val="24"/>
            <w:u w:val="single"/>
          </w:rPr>
          <w:t>1813142</w:t>
        </w:r>
      </w:hyperlink>
      <w:r w:rsidR="00586EC7" w:rsidRPr="000C53BB">
        <w:rPr>
          <w:szCs w:val="24"/>
        </w:rPr>
        <w:t xml:space="preserve"> (Refugee) [2022] AATA 3424 (15 July 2022); N Burns, Member </w:t>
      </w:r>
    </w:p>
    <w:p w14:paraId="1EF79AEF" w14:textId="77777777" w:rsidR="00586EC7" w:rsidRPr="000C53BB" w:rsidRDefault="00586EC7" w:rsidP="00173E4A">
      <w:pPr>
        <w:keepNext/>
        <w:suppressAutoHyphens w:val="0"/>
        <w:spacing w:before="0" w:after="0" w:line="260" w:lineRule="exact"/>
        <w:jc w:val="both"/>
        <w:rPr>
          <w:szCs w:val="24"/>
        </w:rPr>
      </w:pPr>
    </w:p>
    <w:p w14:paraId="1BFF843D" w14:textId="77777777" w:rsidR="00586EC7" w:rsidRPr="000C53BB" w:rsidRDefault="00586EC7" w:rsidP="00586EC7">
      <w:pPr>
        <w:suppressAutoHyphens w:val="0"/>
        <w:spacing w:before="0" w:after="0" w:line="260" w:lineRule="exact"/>
        <w:jc w:val="both"/>
        <w:rPr>
          <w:szCs w:val="24"/>
        </w:rPr>
      </w:pPr>
      <w:r w:rsidRPr="000C53BB">
        <w:rPr>
          <w:szCs w:val="24"/>
        </w:rPr>
        <w:t>REFUGEE – protection visa – Iraq – religion – Chaldean Christian – particular social group – imputed political opinion – business serving alcohol – Kurdistan Region of Iraq – attacks by Muslim extremists – state protection – decision under review remitted</w:t>
      </w:r>
    </w:p>
    <w:p w14:paraId="3480E197" w14:textId="77777777" w:rsidR="00586EC7" w:rsidRPr="000C53BB" w:rsidRDefault="00586EC7" w:rsidP="00586EC7">
      <w:pPr>
        <w:suppressAutoHyphens w:val="0"/>
        <w:spacing w:before="0" w:after="0" w:line="260" w:lineRule="exact"/>
        <w:jc w:val="both"/>
        <w:rPr>
          <w:szCs w:val="24"/>
        </w:rPr>
      </w:pPr>
    </w:p>
    <w:p w14:paraId="4F5B37FE" w14:textId="77777777" w:rsidR="00586EC7" w:rsidRPr="000C53BB" w:rsidRDefault="0016503F" w:rsidP="00586EC7">
      <w:pPr>
        <w:suppressAutoHyphens w:val="0"/>
        <w:spacing w:before="0" w:after="0" w:line="260" w:lineRule="exact"/>
        <w:jc w:val="both"/>
        <w:rPr>
          <w:szCs w:val="24"/>
        </w:rPr>
      </w:pPr>
      <w:hyperlink r:id="rId60" w:history="1">
        <w:r w:rsidR="00586EC7" w:rsidRPr="000C53BB">
          <w:rPr>
            <w:b/>
            <w:bCs/>
            <w:color w:val="106DB6"/>
            <w:szCs w:val="24"/>
            <w:u w:val="single"/>
          </w:rPr>
          <w:t>1703854</w:t>
        </w:r>
      </w:hyperlink>
      <w:r w:rsidR="00586EC7" w:rsidRPr="000C53BB">
        <w:rPr>
          <w:szCs w:val="24"/>
        </w:rPr>
        <w:t xml:space="preserve"> (Refugee) [2022] AATA 3170 (4 August 2022); A Murphy, Member</w:t>
      </w:r>
    </w:p>
    <w:p w14:paraId="797FF8D1" w14:textId="77777777" w:rsidR="00586EC7" w:rsidRPr="000C53BB" w:rsidRDefault="00586EC7" w:rsidP="00586EC7">
      <w:pPr>
        <w:suppressAutoHyphens w:val="0"/>
        <w:spacing w:before="0" w:after="0" w:line="260" w:lineRule="exact"/>
        <w:jc w:val="both"/>
        <w:rPr>
          <w:szCs w:val="24"/>
        </w:rPr>
      </w:pPr>
    </w:p>
    <w:p w14:paraId="3D795932" w14:textId="77777777" w:rsidR="00586EC7" w:rsidRPr="000C53BB" w:rsidRDefault="00586EC7" w:rsidP="00586EC7">
      <w:pPr>
        <w:suppressAutoHyphens w:val="0"/>
        <w:spacing w:before="0" w:after="0" w:line="260" w:lineRule="exact"/>
        <w:jc w:val="both"/>
        <w:rPr>
          <w:rFonts w:cs="Arial"/>
          <w:color w:val="333333"/>
          <w:szCs w:val="20"/>
          <w:shd w:val="clear" w:color="auto" w:fill="FFFFFF"/>
        </w:rPr>
      </w:pPr>
      <w:r w:rsidRPr="000C53BB">
        <w:rPr>
          <w:rFonts w:cs="Arial"/>
          <w:color w:val="333333"/>
          <w:szCs w:val="20"/>
          <w:shd w:val="clear" w:color="auto" w:fill="FFFFFF"/>
        </w:rPr>
        <w:t>REFUGEE – protection visa – Thailand – fear of harm from money lenders or human traffickers – trafficked to work in sex industry in Australia to repay significant debt in Thailand – no work in that industry and no money repaid – work in another sector and period as unlawful non-citizen – agent’s report to AFP’s human trafficking team – country information – household debt and money lenders – not a member of a particular social group for refugee criterion – complementary protection – insufficient state protection available and relocation not reasonable – members of family unit – decision under review remitted</w:t>
      </w:r>
    </w:p>
    <w:p w14:paraId="735FA2F6" w14:textId="77777777" w:rsidR="00586EC7" w:rsidRPr="000C53BB" w:rsidRDefault="00586EC7" w:rsidP="00586EC7">
      <w:pPr>
        <w:suppressAutoHyphens w:val="0"/>
        <w:spacing w:before="0" w:after="0" w:line="260" w:lineRule="exact"/>
        <w:jc w:val="both"/>
        <w:rPr>
          <w:rFonts w:cs="Arial"/>
          <w:color w:val="333333"/>
          <w:szCs w:val="20"/>
          <w:shd w:val="clear" w:color="auto" w:fill="FFFFFF"/>
        </w:rPr>
      </w:pPr>
    </w:p>
    <w:p w14:paraId="36FBA25E" w14:textId="77777777" w:rsidR="00586EC7" w:rsidRPr="000C53BB" w:rsidRDefault="0016503F" w:rsidP="00586EC7">
      <w:pPr>
        <w:suppressAutoHyphens w:val="0"/>
        <w:spacing w:before="0" w:after="0" w:line="260" w:lineRule="exact"/>
        <w:jc w:val="both"/>
        <w:rPr>
          <w:rFonts w:cs="Arial"/>
          <w:bCs/>
          <w:szCs w:val="20"/>
        </w:rPr>
      </w:pPr>
      <w:hyperlink r:id="rId61" w:history="1">
        <w:r w:rsidR="00586EC7" w:rsidRPr="000C53BB">
          <w:rPr>
            <w:rFonts w:cs="Arial"/>
            <w:b/>
            <w:bCs/>
            <w:color w:val="106DB6"/>
            <w:szCs w:val="20"/>
            <w:u w:val="single"/>
          </w:rPr>
          <w:t>1934533</w:t>
        </w:r>
      </w:hyperlink>
      <w:r w:rsidR="00586EC7" w:rsidRPr="000C53BB">
        <w:rPr>
          <w:rFonts w:cs="Arial"/>
          <w:bCs/>
          <w:szCs w:val="20"/>
        </w:rPr>
        <w:t xml:space="preserve"> (Refugee) [2022] AATA 3159 (4 August 2022); R Smidt, Member </w:t>
      </w:r>
    </w:p>
    <w:p w14:paraId="6E90B24F" w14:textId="77777777" w:rsidR="00586EC7" w:rsidRPr="000C53BB" w:rsidRDefault="00586EC7" w:rsidP="00586EC7">
      <w:pPr>
        <w:suppressAutoHyphens w:val="0"/>
        <w:spacing w:before="0" w:after="0" w:line="260" w:lineRule="exact"/>
        <w:jc w:val="both"/>
        <w:rPr>
          <w:rFonts w:cs="Arial"/>
          <w:bCs/>
          <w:szCs w:val="20"/>
        </w:rPr>
      </w:pPr>
    </w:p>
    <w:p w14:paraId="40156973" w14:textId="77777777" w:rsidR="00586EC7" w:rsidRPr="000C53BB" w:rsidRDefault="00586EC7" w:rsidP="00586EC7">
      <w:pPr>
        <w:suppressAutoHyphens w:val="0"/>
        <w:spacing w:before="0" w:after="0" w:line="260" w:lineRule="exact"/>
        <w:jc w:val="both"/>
        <w:rPr>
          <w:rFonts w:cs="Arial"/>
          <w:bCs/>
          <w:szCs w:val="20"/>
        </w:rPr>
      </w:pPr>
      <w:r w:rsidRPr="000C53BB">
        <w:rPr>
          <w:rFonts w:cs="Arial"/>
          <w:bCs/>
          <w:szCs w:val="20"/>
        </w:rPr>
        <w:t>REFUGEE – Protection Visa – Iraq – involvement in treating Sunnis fleeing violence during the period of conflict with ISIS – membership of the particular social groups – medical professionals in Iraq – involvement in demonstrations against corruption in Iraq – effective protection measures not available – harm feared is systematic and discriminatory – decision under review remitted</w:t>
      </w:r>
    </w:p>
    <w:p w14:paraId="107B3839" w14:textId="77777777" w:rsidR="00586EC7" w:rsidRPr="000C53BB" w:rsidRDefault="00586EC7" w:rsidP="00586EC7">
      <w:pPr>
        <w:suppressAutoHyphens w:val="0"/>
        <w:spacing w:before="0" w:after="0" w:line="260" w:lineRule="exact"/>
        <w:jc w:val="both"/>
        <w:rPr>
          <w:rFonts w:cs="Arial"/>
          <w:b/>
          <w:sz w:val="26"/>
          <w:szCs w:val="26"/>
        </w:rPr>
      </w:pPr>
    </w:p>
    <w:p w14:paraId="62289535" w14:textId="77777777" w:rsidR="00586EC7" w:rsidRPr="000C53BB" w:rsidRDefault="0016503F" w:rsidP="00586EC7">
      <w:pPr>
        <w:suppressAutoHyphens w:val="0"/>
        <w:spacing w:before="0" w:after="0" w:line="260" w:lineRule="exact"/>
        <w:jc w:val="both"/>
        <w:rPr>
          <w:rFonts w:cs="Arial"/>
          <w:bCs/>
          <w:szCs w:val="20"/>
        </w:rPr>
      </w:pPr>
      <w:hyperlink r:id="rId62" w:history="1">
        <w:r w:rsidR="00586EC7" w:rsidRPr="000C53BB">
          <w:rPr>
            <w:rFonts w:cs="Arial"/>
            <w:b/>
            <w:bCs/>
            <w:color w:val="106DB6"/>
            <w:szCs w:val="20"/>
            <w:u w:val="single"/>
          </w:rPr>
          <w:t>1830159</w:t>
        </w:r>
      </w:hyperlink>
      <w:r w:rsidR="00586EC7" w:rsidRPr="000C53BB">
        <w:rPr>
          <w:rFonts w:cs="Arial"/>
          <w:bCs/>
          <w:szCs w:val="20"/>
        </w:rPr>
        <w:t xml:space="preserve"> (Refugee) [2022] AATA 3223 (15 August 2022); L Hardy, Member </w:t>
      </w:r>
    </w:p>
    <w:p w14:paraId="49F0FC6D" w14:textId="77777777" w:rsidR="00586EC7" w:rsidRPr="000C53BB" w:rsidRDefault="00586EC7" w:rsidP="00586EC7">
      <w:pPr>
        <w:suppressAutoHyphens w:val="0"/>
        <w:spacing w:before="0" w:after="0" w:line="260" w:lineRule="exact"/>
        <w:jc w:val="both"/>
        <w:rPr>
          <w:rFonts w:cs="Arial"/>
          <w:b/>
          <w:sz w:val="26"/>
          <w:szCs w:val="26"/>
        </w:rPr>
      </w:pPr>
    </w:p>
    <w:p w14:paraId="3D10CA33" w14:textId="77777777" w:rsidR="00586EC7" w:rsidRPr="000C53BB" w:rsidRDefault="00586EC7" w:rsidP="00586EC7">
      <w:pPr>
        <w:suppressAutoHyphens w:val="0"/>
        <w:spacing w:before="0" w:after="0" w:line="260" w:lineRule="exact"/>
        <w:jc w:val="both"/>
        <w:rPr>
          <w:rFonts w:cs="Arial"/>
          <w:bCs/>
          <w:szCs w:val="20"/>
        </w:rPr>
      </w:pPr>
      <w:r w:rsidRPr="000C53BB">
        <w:rPr>
          <w:rFonts w:cs="Arial"/>
          <w:bCs/>
          <w:szCs w:val="20"/>
        </w:rPr>
        <w:t>REFUGEE – protection visa – Egypt – religion – Coptic Christian – fear of Muslim extremists – forced divorce – forced conversion to Islam – custody of children – workplace harassment – claims of insulting Islam – limited geographical relocations – delay in applying for protection – decision under review affirmed</w:t>
      </w:r>
    </w:p>
    <w:p w14:paraId="4829CFE2" w14:textId="77777777" w:rsidR="00586EC7" w:rsidRDefault="00586EC7" w:rsidP="00586EC7">
      <w:pPr>
        <w:pStyle w:val="Heading3"/>
      </w:pPr>
      <w:bookmarkStart w:id="33" w:name="_Toc305153035"/>
      <w:bookmarkStart w:id="34" w:name="_Toc118122312"/>
      <w:bookmarkStart w:id="35" w:name="_Toc118123979"/>
      <w:r>
        <w:t>Social Se</w:t>
      </w:r>
      <w:bookmarkEnd w:id="33"/>
      <w:r>
        <w:t>rvices</w:t>
      </w:r>
      <w:bookmarkEnd w:id="34"/>
      <w:bookmarkEnd w:id="35"/>
    </w:p>
    <w:p w14:paraId="0718E447" w14:textId="77777777" w:rsidR="00586EC7" w:rsidRDefault="0016503F" w:rsidP="00586EC7">
      <w:hyperlink r:id="rId63" w:history="1">
        <w:r w:rsidR="00586EC7" w:rsidRPr="00F26A61">
          <w:rPr>
            <w:rStyle w:val="Hyperlink"/>
          </w:rPr>
          <w:t>Al-</w:t>
        </w:r>
        <w:proofErr w:type="spellStart"/>
        <w:r w:rsidR="00586EC7" w:rsidRPr="00F26A61">
          <w:rPr>
            <w:rStyle w:val="Hyperlink"/>
          </w:rPr>
          <w:t>Hammuri</w:t>
        </w:r>
        <w:proofErr w:type="spellEnd"/>
        <w:r w:rsidR="00586EC7" w:rsidRPr="00F26A61">
          <w:rPr>
            <w:rStyle w:val="Hyperlink"/>
          </w:rPr>
          <w:t xml:space="preserve"> and Secretary, Department of Social Services</w:t>
        </w:r>
      </w:hyperlink>
      <w:r w:rsidR="00586EC7">
        <w:t xml:space="preserve"> </w:t>
      </w:r>
      <w:r w:rsidR="00586EC7" w:rsidRPr="00716F9E">
        <w:t>(</w:t>
      </w:r>
      <w:r w:rsidR="00586EC7">
        <w:t>Social services second review</w:t>
      </w:r>
      <w:r w:rsidR="00586EC7" w:rsidRPr="00716F9E">
        <w:t>)</w:t>
      </w:r>
      <w:r w:rsidR="00586EC7">
        <w:t xml:space="preserve"> [2022] AATA 3433 (20</w:t>
      </w:r>
      <w:r w:rsidR="00586EC7" w:rsidRPr="00E478C6">
        <w:t xml:space="preserve"> October 2022</w:t>
      </w:r>
      <w:r w:rsidR="00586EC7">
        <w:t xml:space="preserve">); </w:t>
      </w:r>
      <w:r w:rsidR="00586EC7" w:rsidRPr="0070305F">
        <w:t>Dr L Bygrave, Member</w:t>
      </w:r>
    </w:p>
    <w:p w14:paraId="60FA1CBB" w14:textId="77777777" w:rsidR="00586EC7" w:rsidRDefault="00586EC7" w:rsidP="00586EC7">
      <w:r w:rsidRPr="0070305F">
        <w:t>SOCIAL SECURITY – disability support pension – suspension of payment – maximum portability period of 28 days – whether portability period could be extended – general extension of a portability period – whether applicant was attending to an acute family crisis – decision under review affirmed</w:t>
      </w:r>
    </w:p>
    <w:p w14:paraId="762D20D3" w14:textId="77777777" w:rsidR="00586EC7" w:rsidRDefault="0016503F" w:rsidP="00586EC7">
      <w:hyperlink r:id="rId64" w:history="1">
        <w:r w:rsidR="00586EC7" w:rsidRPr="00F26A61">
          <w:rPr>
            <w:rStyle w:val="Hyperlink"/>
          </w:rPr>
          <w:t>Mohammed and Secretary, Department of Social Services</w:t>
        </w:r>
      </w:hyperlink>
      <w:r w:rsidR="00586EC7">
        <w:t xml:space="preserve"> </w:t>
      </w:r>
      <w:r w:rsidR="00586EC7" w:rsidRPr="00716F9E">
        <w:t>(</w:t>
      </w:r>
      <w:r w:rsidR="00586EC7">
        <w:t>Social services second review</w:t>
      </w:r>
      <w:r w:rsidR="00586EC7" w:rsidRPr="00716F9E">
        <w:t>)</w:t>
      </w:r>
      <w:r w:rsidR="00586EC7" w:rsidRPr="003C5556">
        <w:t xml:space="preserve"> [2022] AATA</w:t>
      </w:r>
      <w:r w:rsidR="00586EC7">
        <w:t xml:space="preserve"> 3382</w:t>
      </w:r>
      <w:r w:rsidR="00586EC7" w:rsidRPr="003C5556">
        <w:t xml:space="preserve"> (</w:t>
      </w:r>
      <w:r w:rsidR="00586EC7">
        <w:t>14</w:t>
      </w:r>
      <w:r w:rsidR="00586EC7" w:rsidRPr="003C5556">
        <w:t xml:space="preserve"> October 2022);</w:t>
      </w:r>
      <w:r w:rsidR="00586EC7">
        <w:t xml:space="preserve"> </w:t>
      </w:r>
      <w:r w:rsidR="00586EC7" w:rsidRPr="003C5556">
        <w:t>Dr L Bygrave, Member</w:t>
      </w:r>
    </w:p>
    <w:p w14:paraId="3C513843" w14:textId="77777777" w:rsidR="00586EC7" w:rsidRDefault="00586EC7" w:rsidP="00586EC7">
      <w:r w:rsidRPr="003C5556">
        <w:t>SOCIAL SECURITY – claim for special benefit – newly arrived resident’s waiting period – whether the Applicant suffered a substantial change in circumstances beyond their control after they first entered Australia – decision under review affirmed</w:t>
      </w:r>
    </w:p>
    <w:p w14:paraId="12E834B0" w14:textId="77777777" w:rsidR="00586EC7" w:rsidRDefault="0016503F" w:rsidP="00586EC7">
      <w:hyperlink r:id="rId65" w:history="1">
        <w:r w:rsidR="00586EC7" w:rsidRPr="00F26A61">
          <w:rPr>
            <w:rStyle w:val="Hyperlink"/>
          </w:rPr>
          <w:t>TMFD and Secretary, Department of Social Services</w:t>
        </w:r>
      </w:hyperlink>
      <w:r w:rsidR="00586EC7">
        <w:t xml:space="preserve"> </w:t>
      </w:r>
      <w:r w:rsidR="00586EC7" w:rsidRPr="00716F9E">
        <w:t>(</w:t>
      </w:r>
      <w:r w:rsidR="00586EC7">
        <w:t>Social services second review</w:t>
      </w:r>
      <w:r w:rsidR="00586EC7" w:rsidRPr="00716F9E">
        <w:t>)</w:t>
      </w:r>
      <w:r w:rsidR="00586EC7">
        <w:t xml:space="preserve"> [2022] AATA 3432 (</w:t>
      </w:r>
      <w:r w:rsidR="00586EC7" w:rsidRPr="00E478C6">
        <w:t>17 October 2022</w:t>
      </w:r>
      <w:r w:rsidR="00586EC7">
        <w:t xml:space="preserve">); </w:t>
      </w:r>
      <w:r w:rsidR="00586EC7" w:rsidRPr="00E478C6">
        <w:t>D Mitchell</w:t>
      </w:r>
      <w:r w:rsidR="00586EC7">
        <w:t xml:space="preserve">, </w:t>
      </w:r>
      <w:r w:rsidR="00586EC7" w:rsidRPr="00E478C6">
        <w:t>Member</w:t>
      </w:r>
    </w:p>
    <w:p w14:paraId="713A0F50" w14:textId="77777777" w:rsidR="00586EC7" w:rsidRDefault="00586EC7" w:rsidP="00586EC7">
      <w:r w:rsidRPr="004E75DB">
        <w:t>SOCIAL SECURITY – disability support pension – DSP – whether medical conditions are fully diagnosed, fully treated and fully stabilised – whether 20 points or more under the impairment tables during the relevant period – continuing inability to work – adequate consideration of evidence before the Tribunal – decision under review remitted to the Respondent for reconsideration</w:t>
      </w:r>
    </w:p>
    <w:p w14:paraId="5B6A65EC" w14:textId="77777777" w:rsidR="00586EC7" w:rsidRDefault="0016503F" w:rsidP="00586EC7">
      <w:hyperlink r:id="rId66" w:history="1">
        <w:r w:rsidR="00586EC7" w:rsidRPr="00F26A61">
          <w:rPr>
            <w:rStyle w:val="Hyperlink"/>
          </w:rPr>
          <w:t>ZVJQ and Secretary, Department of Social Services</w:t>
        </w:r>
      </w:hyperlink>
      <w:r w:rsidR="00586EC7">
        <w:t xml:space="preserve"> </w:t>
      </w:r>
      <w:r w:rsidR="00586EC7" w:rsidRPr="00716F9E">
        <w:t>(</w:t>
      </w:r>
      <w:r w:rsidR="00586EC7">
        <w:t>Social services second review</w:t>
      </w:r>
      <w:r w:rsidR="00586EC7" w:rsidRPr="00716F9E">
        <w:t>)</w:t>
      </w:r>
      <w:r w:rsidR="00586EC7">
        <w:t xml:space="preserve"> [2022] AATA 3435 (</w:t>
      </w:r>
      <w:r w:rsidR="00586EC7" w:rsidRPr="00E478C6">
        <w:t>1</w:t>
      </w:r>
      <w:r w:rsidR="00586EC7">
        <w:t>9</w:t>
      </w:r>
      <w:r w:rsidR="00586EC7" w:rsidRPr="00E478C6">
        <w:t xml:space="preserve"> October 2022</w:t>
      </w:r>
      <w:r w:rsidR="00586EC7">
        <w:t xml:space="preserve">); </w:t>
      </w:r>
      <w:r w:rsidR="00586EC7" w:rsidRPr="003A3A32">
        <w:t>Ms A E Burke AO, Member</w:t>
      </w:r>
    </w:p>
    <w:p w14:paraId="1BD5044D" w14:textId="77777777" w:rsidR="00586EC7" w:rsidRDefault="00586EC7" w:rsidP="00586EC7">
      <w:r w:rsidRPr="003A3A32">
        <w:t>SOCIAL SECURITY – disability support pension – suspension – maximum portability period – extension of portability period – whether Applicant’s injury or serious illness prevented her from returning to Australia – impact on ability to travel because of COVID – decision under review varied in part but otherwise affirmed</w:t>
      </w:r>
    </w:p>
    <w:p w14:paraId="5612B139" w14:textId="77777777" w:rsidR="00586EC7" w:rsidRDefault="00586EC7" w:rsidP="00586EC7">
      <w:pPr>
        <w:pStyle w:val="Heading3"/>
      </w:pPr>
      <w:bookmarkStart w:id="36" w:name="_Toc118122313"/>
      <w:bookmarkStart w:id="37" w:name="_Toc118123980"/>
      <w:r>
        <w:t>Taxation</w:t>
      </w:r>
      <w:bookmarkEnd w:id="36"/>
      <w:bookmarkEnd w:id="37"/>
    </w:p>
    <w:p w14:paraId="2625BAD7" w14:textId="77777777" w:rsidR="00586EC7" w:rsidRDefault="0016503F" w:rsidP="00586EC7">
      <w:hyperlink r:id="rId67" w:history="1">
        <w:proofErr w:type="spellStart"/>
        <w:r w:rsidR="00586EC7" w:rsidRPr="00F26A61">
          <w:rPr>
            <w:rStyle w:val="Hyperlink"/>
          </w:rPr>
          <w:t>Grech</w:t>
        </w:r>
        <w:proofErr w:type="spellEnd"/>
        <w:r w:rsidR="00586EC7" w:rsidRPr="00F26A61">
          <w:rPr>
            <w:rStyle w:val="Hyperlink"/>
          </w:rPr>
          <w:t xml:space="preserve"> and Tax Practitioners Board</w:t>
        </w:r>
      </w:hyperlink>
      <w:r w:rsidR="00586EC7">
        <w:t xml:space="preserve"> [2022] AATA 3401 (</w:t>
      </w:r>
      <w:r w:rsidR="00586EC7" w:rsidRPr="00AD5F26">
        <w:t>19 October 2022</w:t>
      </w:r>
      <w:r w:rsidR="00586EC7">
        <w:t xml:space="preserve">); </w:t>
      </w:r>
      <w:r w:rsidR="00586EC7" w:rsidRPr="00A823E3">
        <w:t>Deputy President I Hanger</w:t>
      </w:r>
    </w:p>
    <w:p w14:paraId="107D897F" w14:textId="77777777" w:rsidR="00586EC7" w:rsidRDefault="00586EC7" w:rsidP="00586EC7">
      <w:r w:rsidRPr="00A823E3">
        <w:t>Tax agent – whether applicant fit and proper person – whether applicant provides competent tax services – whether applicant adequately supervises employees working under their registration – where applicant unaware of access to their tax agent portal – applicant deemed not a fit and proper person – decision under review affirmed</w:t>
      </w:r>
    </w:p>
    <w:p w14:paraId="3B109A3D" w14:textId="77777777" w:rsidR="00586EC7" w:rsidRDefault="0016503F" w:rsidP="00586EC7">
      <w:hyperlink r:id="rId68" w:history="1">
        <w:r w:rsidR="00586EC7" w:rsidRPr="00294523">
          <w:rPr>
            <w:rStyle w:val="Hyperlink"/>
          </w:rPr>
          <w:t>H &amp; B Auto Repair Centre Pty Ltd and Commissioner of Taxation</w:t>
        </w:r>
      </w:hyperlink>
      <w:r w:rsidR="00586EC7" w:rsidRPr="00DA1E13">
        <w:t xml:space="preserve"> (Taxation)</w:t>
      </w:r>
      <w:r w:rsidR="00586EC7">
        <w:t xml:space="preserve"> [2022] AATA 3561 (25 October 2022); </w:t>
      </w:r>
      <w:r w:rsidR="00586EC7" w:rsidRPr="00DA1E13">
        <w:t>D Mitchell</w:t>
      </w:r>
      <w:r w:rsidR="00586EC7">
        <w:t xml:space="preserve">, </w:t>
      </w:r>
      <w:r w:rsidR="00586EC7" w:rsidRPr="00DA1E13">
        <w:t>Member</w:t>
      </w:r>
    </w:p>
    <w:p w14:paraId="06F9EC7B" w14:textId="77777777" w:rsidR="00586EC7" w:rsidRPr="00531AA1" w:rsidRDefault="00586EC7" w:rsidP="00586EC7">
      <w:r w:rsidRPr="00DA1E13">
        <w:t xml:space="preserve">TAXATION – goods and services tax – input tax credits – </w:t>
      </w:r>
      <w:proofErr w:type="gramStart"/>
      <w:r w:rsidRPr="00DA1E13">
        <w:t>four year</w:t>
      </w:r>
      <w:proofErr w:type="gramEnd"/>
      <w:r w:rsidRPr="00DA1E13">
        <w:t xml:space="preserve"> rule to claim input tax credit – eligibility to claim input tax credits – taxpayer’s burden to prove assessment excessive or otherwise incorrect – decision under review affirmed</w:t>
      </w:r>
    </w:p>
    <w:p w14:paraId="3CF1E7C0" w14:textId="77777777" w:rsidR="00586EC7" w:rsidRDefault="0016503F" w:rsidP="00586EC7">
      <w:hyperlink r:id="rId69" w:history="1">
        <w:r w:rsidR="00586EC7" w:rsidRPr="00294523">
          <w:rPr>
            <w:rStyle w:val="Hyperlink"/>
          </w:rPr>
          <w:t>T.D.S BIZ PTY LTD and Commissioner of Taxation</w:t>
        </w:r>
      </w:hyperlink>
      <w:r w:rsidR="00586EC7" w:rsidRPr="009649E5">
        <w:t xml:space="preserve"> (Taxation)</w:t>
      </w:r>
      <w:r w:rsidR="00586EC7">
        <w:t xml:space="preserve"> [2022] AATA 3543 (25 October 2022); </w:t>
      </w:r>
      <w:r w:rsidR="00586EC7" w:rsidRPr="009649E5">
        <w:t xml:space="preserve">Senior Member </w:t>
      </w:r>
      <w:proofErr w:type="gramStart"/>
      <w:r w:rsidR="00586EC7" w:rsidRPr="009649E5">
        <w:t>A</w:t>
      </w:r>
      <w:proofErr w:type="gramEnd"/>
      <w:r w:rsidR="00586EC7" w:rsidRPr="009649E5">
        <w:t xml:space="preserve"> Poljak</w:t>
      </w:r>
    </w:p>
    <w:p w14:paraId="27548C04" w14:textId="77777777" w:rsidR="00586EC7" w:rsidRDefault="00586EC7" w:rsidP="00586EC7">
      <w:r w:rsidRPr="009649E5">
        <w:t>TAXATION – R&amp;D tax incentive – whether the applicant is entitled to the R&amp;D tax incentive in relation to its supporting R&amp;D activities – whether the applicant is liable for an administrative penalty – whether remission is warranted – relevant law and material considered – applicant not entitled to R&amp;D tax incentive – applicant liable for administrative penalty – decision under review affirmed</w:t>
      </w:r>
    </w:p>
    <w:p w14:paraId="718C3211" w14:textId="77777777" w:rsidR="00586EC7" w:rsidRDefault="00586EC7" w:rsidP="00586EC7">
      <w:pPr>
        <w:pStyle w:val="Heading3"/>
      </w:pPr>
      <w:bookmarkStart w:id="38" w:name="_Toc305153037"/>
      <w:bookmarkStart w:id="39" w:name="_Toc118122314"/>
      <w:bookmarkStart w:id="40" w:name="_Toc118123981"/>
      <w:r>
        <w:t>Veterans’ Affairs</w:t>
      </w:r>
      <w:bookmarkEnd w:id="38"/>
      <w:bookmarkEnd w:id="39"/>
      <w:bookmarkEnd w:id="40"/>
    </w:p>
    <w:p w14:paraId="2A69B45B" w14:textId="77777777" w:rsidR="00586EC7" w:rsidRDefault="0016503F" w:rsidP="00586EC7">
      <w:hyperlink r:id="rId70" w:history="1">
        <w:proofErr w:type="spellStart"/>
        <w:r w:rsidR="00586EC7" w:rsidRPr="00F26A61">
          <w:rPr>
            <w:rStyle w:val="Hyperlink"/>
          </w:rPr>
          <w:t>Chugg</w:t>
        </w:r>
        <w:proofErr w:type="spellEnd"/>
        <w:r w:rsidR="00586EC7" w:rsidRPr="00F26A61">
          <w:rPr>
            <w:rStyle w:val="Hyperlink"/>
          </w:rPr>
          <w:t xml:space="preserve"> and Repatriation Commission</w:t>
        </w:r>
      </w:hyperlink>
      <w:r w:rsidR="00586EC7">
        <w:t xml:space="preserve"> (Veterans’ entitlements) </w:t>
      </w:r>
      <w:r w:rsidR="00586EC7" w:rsidRPr="007A731E">
        <w:t>[2022] AATA</w:t>
      </w:r>
      <w:r w:rsidR="00586EC7">
        <w:t xml:space="preserve"> 3381</w:t>
      </w:r>
      <w:r w:rsidR="00586EC7" w:rsidRPr="007A731E">
        <w:t xml:space="preserve"> (1</w:t>
      </w:r>
      <w:r w:rsidR="00586EC7">
        <w:t>7</w:t>
      </w:r>
      <w:r w:rsidR="00586EC7" w:rsidRPr="007A731E">
        <w:t xml:space="preserve"> October 2022);</w:t>
      </w:r>
      <w:r w:rsidR="00586EC7">
        <w:t xml:space="preserve"> </w:t>
      </w:r>
      <w:r w:rsidR="00586EC7" w:rsidRPr="007A731E">
        <w:t xml:space="preserve">Mr A </w:t>
      </w:r>
      <w:proofErr w:type="spellStart"/>
      <w:r w:rsidR="00586EC7" w:rsidRPr="007A731E">
        <w:t>Maryniak</w:t>
      </w:r>
      <w:proofErr w:type="spellEnd"/>
      <w:r w:rsidR="00586EC7" w:rsidRPr="007A731E">
        <w:t xml:space="preserve"> KC, Member</w:t>
      </w:r>
    </w:p>
    <w:p w14:paraId="3438DC67" w14:textId="77777777" w:rsidR="00586EC7" w:rsidRDefault="00586EC7" w:rsidP="00586EC7">
      <w:r w:rsidRPr="007A731E">
        <w:t xml:space="preserve">VETERANS' AFFAIRS - War widow's pension - Whether veteran's death was "war-caused" - Applicant accepts application cannot succeed unless ischemic heart disease made a relevant contribution to the veteran's death or kind of death - cause of death held to be cerebral </w:t>
      </w:r>
      <w:proofErr w:type="spellStart"/>
      <w:r w:rsidRPr="007A731E">
        <w:t>ischaemia</w:t>
      </w:r>
      <w:proofErr w:type="spellEnd"/>
      <w:r w:rsidRPr="007A731E">
        <w:t xml:space="preserve">, dementia, aspiration and pneumonia - kind of death held to be aspiration and pneumonia as a consequence of dementia and cerebral </w:t>
      </w:r>
      <w:proofErr w:type="spellStart"/>
      <w:r w:rsidRPr="007A731E">
        <w:t>ischaemia</w:t>
      </w:r>
      <w:proofErr w:type="spellEnd"/>
      <w:r w:rsidRPr="007A731E">
        <w:t xml:space="preserve"> - decision affirmed</w:t>
      </w:r>
    </w:p>
    <w:p w14:paraId="6E17A48E" w14:textId="77777777" w:rsidR="00917455" w:rsidRPr="00C274EB" w:rsidRDefault="00917455" w:rsidP="00917455">
      <w:r w:rsidRPr="00C274EB">
        <w:t xml:space="preserve">  </w:t>
      </w:r>
    </w:p>
    <w:p w14:paraId="1C10CB28" w14:textId="77777777" w:rsidR="00917455" w:rsidRDefault="00917455" w:rsidP="00917455">
      <w:pPr>
        <w:pStyle w:val="Heading1"/>
      </w:pPr>
      <w:bookmarkStart w:id="41" w:name="_Toc480464767"/>
      <w:bookmarkStart w:id="42" w:name="_Toc118123982"/>
      <w:bookmarkEnd w:id="11"/>
      <w:bookmarkEnd w:id="12"/>
      <w:bookmarkEnd w:id="13"/>
      <w:bookmarkEnd w:id="14"/>
      <w:bookmarkEnd w:id="15"/>
      <w:bookmarkEnd w:id="16"/>
      <w:r>
        <w:lastRenderedPageBreak/>
        <w:t>Appeals</w:t>
      </w:r>
      <w:bookmarkEnd w:id="41"/>
      <w:bookmarkEnd w:id="42"/>
    </w:p>
    <w:p w14:paraId="4B4E82D7" w14:textId="77777777" w:rsidR="00304441" w:rsidRDefault="00304441" w:rsidP="00304441">
      <w:pPr>
        <w:suppressAutoHyphens w:val="0"/>
        <w:spacing w:before="200" w:after="0" w:line="260" w:lineRule="exact"/>
        <w:jc w:val="both"/>
        <w:rPr>
          <w:szCs w:val="24"/>
        </w:rPr>
      </w:pPr>
      <w:bookmarkStart w:id="43" w:name="_Toc333839757"/>
      <w:bookmarkStart w:id="44" w:name="_Toc343251418"/>
      <w:bookmarkStart w:id="45" w:name="_Toc480464768"/>
      <w:bookmarkStart w:id="46" w:name="_Toc333839758"/>
      <w:r>
        <w:rPr>
          <w:szCs w:val="24"/>
        </w:rPr>
        <w:t xml:space="preserve">This section of the Bulletin provides information about appeals that have been lodged or finalised against decisions in the AAT’s General, Freedom of Information, National Disability Insurance Scheme, Security, Small Business Taxation, Taxation &amp; Commercial and Veterans’ Appeals Divisions.  Information is only included about appeals relating to AAT decisions that have been published on </w:t>
      </w:r>
      <w:hyperlink r:id="rId71" w:history="1">
        <w:proofErr w:type="spellStart"/>
        <w:r>
          <w:rPr>
            <w:rStyle w:val="Hyperlink"/>
            <w:b w:val="0"/>
            <w:bCs/>
            <w:color w:val="106DB6"/>
            <w:szCs w:val="24"/>
          </w:rPr>
          <w:t>AustLII</w:t>
        </w:r>
        <w:proofErr w:type="spellEnd"/>
      </w:hyperlink>
      <w:r>
        <w:rPr>
          <w:szCs w:val="24"/>
        </w:rPr>
        <w:t xml:space="preserve">.  Full copies of the decisions can be accessed through the hyperlinks provided below.  </w:t>
      </w:r>
    </w:p>
    <w:p w14:paraId="1DFE4C9F" w14:textId="77777777" w:rsidR="00917455" w:rsidRPr="00C274EB" w:rsidRDefault="00917455" w:rsidP="00917455">
      <w:pPr>
        <w:pStyle w:val="Heading3"/>
      </w:pPr>
      <w:bookmarkStart w:id="47" w:name="_Toc118123983"/>
      <w:r w:rsidRPr="00C274EB">
        <w:t>Appeals lodged</w:t>
      </w:r>
      <w:bookmarkEnd w:id="43"/>
      <w:bookmarkEnd w:id="44"/>
      <w:bookmarkEnd w:id="45"/>
      <w:bookmarkEnd w:id="47"/>
    </w:p>
    <w:tbl>
      <w:tblPr>
        <w:tblW w:w="9044" w:type="dxa"/>
        <w:tblBorders>
          <w:top w:val="single" w:sz="18" w:space="0" w:color="C0C0C0"/>
          <w:left w:val="single" w:sz="8" w:space="0" w:color="FFFFFF"/>
          <w:bottom w:val="single" w:sz="18" w:space="0" w:color="C0C0C0"/>
          <w:right w:val="single" w:sz="8" w:space="0" w:color="FFFFFF"/>
          <w:insideH w:val="single" w:sz="18" w:space="0" w:color="C0C0C0"/>
        </w:tblBorders>
        <w:tblLook w:val="01E0" w:firstRow="1" w:lastRow="1" w:firstColumn="1" w:lastColumn="1" w:noHBand="0" w:noVBand="0"/>
      </w:tblPr>
      <w:tblGrid>
        <w:gridCol w:w="6634"/>
        <w:gridCol w:w="2410"/>
      </w:tblGrid>
      <w:tr w:rsidR="00917455" w:rsidRPr="005049E9" w14:paraId="259E9927" w14:textId="77777777" w:rsidTr="5F367922">
        <w:trPr>
          <w:trHeight w:val="160"/>
        </w:trPr>
        <w:tc>
          <w:tcPr>
            <w:tcW w:w="6634" w:type="dxa"/>
            <w:tcMar>
              <w:top w:w="57" w:type="dxa"/>
              <w:left w:w="113" w:type="dxa"/>
              <w:bottom w:w="57" w:type="dxa"/>
              <w:right w:w="113" w:type="dxa"/>
            </w:tcMar>
            <w:vAlign w:val="center"/>
          </w:tcPr>
          <w:p w14:paraId="3FCE336C" w14:textId="77777777" w:rsidR="00917455" w:rsidRPr="00C274EB" w:rsidRDefault="00917455" w:rsidP="000A6F6C">
            <w:pPr>
              <w:suppressAutoHyphens w:val="0"/>
              <w:spacing w:before="200" w:after="0" w:line="240" w:lineRule="auto"/>
              <w:rPr>
                <w:rFonts w:ascii="Arial (W1)" w:hAnsi="Arial (W1)"/>
                <w:caps/>
                <w:sz w:val="18"/>
                <w:szCs w:val="24"/>
              </w:rPr>
            </w:pPr>
            <w:r w:rsidRPr="00C274EB">
              <w:rPr>
                <w:rFonts w:ascii="Arial (W1)" w:hAnsi="Arial (W1)"/>
                <w:caps/>
                <w:sz w:val="18"/>
                <w:szCs w:val="24"/>
              </w:rPr>
              <w:t>CASE NAME</w:t>
            </w:r>
          </w:p>
        </w:tc>
        <w:tc>
          <w:tcPr>
            <w:tcW w:w="2410" w:type="dxa"/>
            <w:tcMar>
              <w:top w:w="57" w:type="dxa"/>
              <w:left w:w="113" w:type="dxa"/>
              <w:bottom w:w="57" w:type="dxa"/>
              <w:right w:w="113" w:type="dxa"/>
            </w:tcMar>
            <w:vAlign w:val="center"/>
          </w:tcPr>
          <w:p w14:paraId="649790E5" w14:textId="77777777" w:rsidR="00917455" w:rsidRPr="00C274EB" w:rsidRDefault="00917455" w:rsidP="000A6F6C">
            <w:pPr>
              <w:suppressAutoHyphens w:val="0"/>
              <w:spacing w:before="200" w:after="0" w:line="240" w:lineRule="auto"/>
              <w:rPr>
                <w:rFonts w:ascii="Arial (W1)" w:hAnsi="Arial (W1)"/>
                <w:caps/>
                <w:sz w:val="18"/>
                <w:szCs w:val="24"/>
              </w:rPr>
            </w:pPr>
            <w:r w:rsidRPr="00C274EB">
              <w:rPr>
                <w:rFonts w:ascii="Arial (W1)" w:hAnsi="Arial (W1)"/>
                <w:caps/>
                <w:sz w:val="18"/>
                <w:szCs w:val="24"/>
              </w:rPr>
              <w:t>AAT reference</w:t>
            </w:r>
          </w:p>
        </w:tc>
      </w:tr>
      <w:tr w:rsidR="00143381" w:rsidRPr="003833EF" w14:paraId="37EAF445" w14:textId="77777777" w:rsidTr="5F367922">
        <w:trPr>
          <w:trHeight w:val="450"/>
        </w:trPr>
        <w:tc>
          <w:tcPr>
            <w:tcW w:w="6634" w:type="dxa"/>
            <w:tcMar>
              <w:top w:w="57" w:type="dxa"/>
              <w:left w:w="113" w:type="dxa"/>
              <w:bottom w:w="57" w:type="dxa"/>
              <w:right w:w="113" w:type="dxa"/>
            </w:tcMar>
            <w:vAlign w:val="center"/>
          </w:tcPr>
          <w:p w14:paraId="670E2598" w14:textId="32D4C3E6" w:rsidR="00143381" w:rsidRPr="009707DE" w:rsidRDefault="00143381" w:rsidP="00143381">
            <w:pPr>
              <w:suppressAutoHyphens w:val="0"/>
              <w:spacing w:before="0" w:after="0" w:line="260" w:lineRule="exact"/>
              <w:rPr>
                <w:b/>
                <w:szCs w:val="24"/>
              </w:rPr>
            </w:pPr>
            <w:r w:rsidRPr="0004456D">
              <w:rPr>
                <w:b/>
                <w:szCs w:val="24"/>
              </w:rPr>
              <w:t>Dooley and Secretary, Attorney-General's Department</w:t>
            </w:r>
          </w:p>
        </w:tc>
        <w:tc>
          <w:tcPr>
            <w:tcW w:w="2410" w:type="dxa"/>
            <w:tcMar>
              <w:top w:w="57" w:type="dxa"/>
              <w:left w:w="113" w:type="dxa"/>
              <w:bottom w:w="57" w:type="dxa"/>
              <w:right w:w="113" w:type="dxa"/>
            </w:tcMar>
            <w:vAlign w:val="center"/>
          </w:tcPr>
          <w:p w14:paraId="24C51608" w14:textId="276C24F3" w:rsidR="00143381" w:rsidRDefault="0081239B" w:rsidP="00143381">
            <w:pPr>
              <w:suppressAutoHyphens w:val="0"/>
              <w:spacing w:before="0" w:after="0" w:line="260" w:lineRule="exact"/>
            </w:pPr>
            <w:hyperlink r:id="rId72" w:history="1">
              <w:r w:rsidR="00143381" w:rsidRPr="0004456D">
                <w:rPr>
                  <w:rStyle w:val="Hyperlink"/>
                </w:rPr>
                <w:t>[2022] AAT</w:t>
              </w:r>
              <w:r w:rsidR="00143381" w:rsidRPr="0004456D">
                <w:rPr>
                  <w:rStyle w:val="Hyperlink"/>
                </w:rPr>
                <w:t>A</w:t>
              </w:r>
              <w:r w:rsidR="00143381" w:rsidRPr="0004456D">
                <w:rPr>
                  <w:rStyle w:val="Hyperlink"/>
                </w:rPr>
                <w:t xml:space="preserve"> 3027</w:t>
              </w:r>
            </w:hyperlink>
          </w:p>
        </w:tc>
      </w:tr>
      <w:tr w:rsidR="00143381" w:rsidRPr="003833EF" w14:paraId="71951DE1" w14:textId="77777777" w:rsidTr="5F367922">
        <w:trPr>
          <w:trHeight w:val="450"/>
        </w:trPr>
        <w:tc>
          <w:tcPr>
            <w:tcW w:w="6634" w:type="dxa"/>
            <w:tcMar>
              <w:top w:w="57" w:type="dxa"/>
              <w:left w:w="113" w:type="dxa"/>
              <w:bottom w:w="57" w:type="dxa"/>
              <w:right w:w="113" w:type="dxa"/>
            </w:tcMar>
            <w:vAlign w:val="center"/>
          </w:tcPr>
          <w:p w14:paraId="2310EEF6" w14:textId="0E94D011" w:rsidR="00143381" w:rsidRPr="00E95A85" w:rsidRDefault="00143381" w:rsidP="00143381">
            <w:pPr>
              <w:suppressAutoHyphens w:val="0"/>
              <w:spacing w:before="0" w:after="0" w:line="260" w:lineRule="exact"/>
              <w:rPr>
                <w:b/>
                <w:szCs w:val="24"/>
              </w:rPr>
            </w:pPr>
            <w:r w:rsidRPr="009707DE">
              <w:rPr>
                <w:b/>
                <w:szCs w:val="24"/>
              </w:rPr>
              <w:t>Farrow-Smith and Comcare</w:t>
            </w:r>
          </w:p>
        </w:tc>
        <w:tc>
          <w:tcPr>
            <w:tcW w:w="2410" w:type="dxa"/>
            <w:tcMar>
              <w:top w:w="57" w:type="dxa"/>
              <w:left w:w="113" w:type="dxa"/>
              <w:bottom w:w="57" w:type="dxa"/>
              <w:right w:w="113" w:type="dxa"/>
            </w:tcMar>
            <w:vAlign w:val="center"/>
          </w:tcPr>
          <w:p w14:paraId="5BAC06FE" w14:textId="7DFEDF9C" w:rsidR="00143381" w:rsidRDefault="0081239B" w:rsidP="00143381">
            <w:pPr>
              <w:suppressAutoHyphens w:val="0"/>
              <w:spacing w:before="0" w:after="0" w:line="260" w:lineRule="exact"/>
            </w:pPr>
            <w:hyperlink r:id="rId73" w:history="1">
              <w:r w:rsidR="00143381" w:rsidRPr="00CF1E5F">
                <w:rPr>
                  <w:rStyle w:val="Hyperlink"/>
                </w:rPr>
                <w:t>[2022] AATA 3157</w:t>
              </w:r>
            </w:hyperlink>
          </w:p>
        </w:tc>
      </w:tr>
      <w:tr w:rsidR="00596214" w:rsidRPr="003833EF" w14:paraId="77B2D0EC" w14:textId="77777777" w:rsidTr="5F367922">
        <w:trPr>
          <w:trHeight w:val="450"/>
        </w:trPr>
        <w:tc>
          <w:tcPr>
            <w:tcW w:w="6634" w:type="dxa"/>
            <w:tcMar>
              <w:top w:w="57" w:type="dxa"/>
              <w:left w:w="113" w:type="dxa"/>
              <w:bottom w:w="57" w:type="dxa"/>
              <w:right w:w="113" w:type="dxa"/>
            </w:tcMar>
            <w:vAlign w:val="center"/>
          </w:tcPr>
          <w:p w14:paraId="77AAB50C" w14:textId="77777777" w:rsidR="007C6B12" w:rsidRPr="008F42EF" w:rsidRDefault="007C6B12" w:rsidP="007C6B12">
            <w:pPr>
              <w:suppressAutoHyphens w:val="0"/>
              <w:spacing w:before="0" w:after="0" w:line="260" w:lineRule="exact"/>
              <w:rPr>
                <w:b/>
                <w:szCs w:val="24"/>
              </w:rPr>
            </w:pPr>
            <w:r w:rsidRPr="008F42EF">
              <w:rPr>
                <w:b/>
                <w:szCs w:val="24"/>
              </w:rPr>
              <w:t xml:space="preserve">GJRR </w:t>
            </w:r>
            <w:r>
              <w:rPr>
                <w:b/>
                <w:szCs w:val="24"/>
              </w:rPr>
              <w:t>and</w:t>
            </w:r>
            <w:r w:rsidRPr="008F42EF">
              <w:rPr>
                <w:b/>
                <w:szCs w:val="24"/>
              </w:rPr>
              <w:t xml:space="preserve"> Minister </w:t>
            </w:r>
            <w:r>
              <w:rPr>
                <w:b/>
                <w:szCs w:val="24"/>
              </w:rPr>
              <w:t>f</w:t>
            </w:r>
            <w:r w:rsidRPr="008F42EF">
              <w:rPr>
                <w:b/>
                <w:szCs w:val="24"/>
              </w:rPr>
              <w:t xml:space="preserve">or Immigration, Citizenship </w:t>
            </w:r>
            <w:r>
              <w:rPr>
                <w:b/>
                <w:szCs w:val="24"/>
              </w:rPr>
              <w:t>a</w:t>
            </w:r>
            <w:r w:rsidRPr="008F42EF">
              <w:rPr>
                <w:b/>
                <w:szCs w:val="24"/>
              </w:rPr>
              <w:t>nd</w:t>
            </w:r>
          </w:p>
          <w:p w14:paraId="182A39C7" w14:textId="6AF08D2F" w:rsidR="00596214" w:rsidRPr="009707DE" w:rsidRDefault="007C6B12" w:rsidP="007C6B12">
            <w:pPr>
              <w:suppressAutoHyphens w:val="0"/>
              <w:spacing w:before="0" w:after="0" w:line="260" w:lineRule="exact"/>
              <w:rPr>
                <w:b/>
                <w:szCs w:val="24"/>
              </w:rPr>
            </w:pPr>
            <w:r w:rsidRPr="008F42EF">
              <w:rPr>
                <w:b/>
                <w:szCs w:val="24"/>
              </w:rPr>
              <w:t>Multicultural Affairs</w:t>
            </w:r>
          </w:p>
        </w:tc>
        <w:tc>
          <w:tcPr>
            <w:tcW w:w="2410" w:type="dxa"/>
            <w:tcMar>
              <w:top w:w="57" w:type="dxa"/>
              <w:left w:w="113" w:type="dxa"/>
              <w:bottom w:w="57" w:type="dxa"/>
              <w:right w:w="113" w:type="dxa"/>
            </w:tcMar>
            <w:vAlign w:val="center"/>
          </w:tcPr>
          <w:p w14:paraId="26F748DB" w14:textId="116E1D4B" w:rsidR="00596214" w:rsidRDefault="0016503F" w:rsidP="00143381">
            <w:pPr>
              <w:suppressAutoHyphens w:val="0"/>
              <w:spacing w:before="0" w:after="0" w:line="260" w:lineRule="exact"/>
            </w:pPr>
            <w:hyperlink r:id="rId74" w:tooltip="View Case" w:history="1">
              <w:r w:rsidR="00FE1267" w:rsidRPr="002712D8">
                <w:rPr>
                  <w:rStyle w:val="Hyperlink"/>
                  <w:bCs/>
                </w:rPr>
                <w:t>[2022] AATA 3104</w:t>
              </w:r>
            </w:hyperlink>
          </w:p>
        </w:tc>
      </w:tr>
      <w:tr w:rsidR="00143381" w:rsidRPr="003833EF" w14:paraId="57D1D444" w14:textId="77777777" w:rsidTr="5F367922">
        <w:trPr>
          <w:trHeight w:val="450"/>
        </w:trPr>
        <w:tc>
          <w:tcPr>
            <w:tcW w:w="6634" w:type="dxa"/>
            <w:tcMar>
              <w:top w:w="57" w:type="dxa"/>
              <w:left w:w="113" w:type="dxa"/>
              <w:bottom w:w="57" w:type="dxa"/>
              <w:right w:w="113" w:type="dxa"/>
            </w:tcMar>
            <w:vAlign w:val="center"/>
          </w:tcPr>
          <w:p w14:paraId="50663F97" w14:textId="2C2E1123" w:rsidR="00143381" w:rsidRPr="003833EF" w:rsidRDefault="00143381" w:rsidP="00143381">
            <w:pPr>
              <w:suppressAutoHyphens w:val="0"/>
              <w:spacing w:before="0" w:after="0" w:line="260" w:lineRule="exact"/>
              <w:rPr>
                <w:b/>
                <w:szCs w:val="24"/>
                <w:highlight w:val="yellow"/>
              </w:rPr>
            </w:pPr>
            <w:proofErr w:type="spellStart"/>
            <w:r w:rsidRPr="00E95A85">
              <w:rPr>
                <w:b/>
                <w:szCs w:val="24"/>
              </w:rPr>
              <w:t>Kenjad</w:t>
            </w:r>
            <w:proofErr w:type="spellEnd"/>
            <w:r w:rsidRPr="00E95A85">
              <w:rPr>
                <w:b/>
                <w:szCs w:val="24"/>
              </w:rPr>
              <w:t xml:space="preserve"> Pty Ltd as Trustee for the </w:t>
            </w:r>
            <w:proofErr w:type="spellStart"/>
            <w:r w:rsidRPr="00E95A85">
              <w:rPr>
                <w:b/>
                <w:szCs w:val="24"/>
              </w:rPr>
              <w:t>Kenjad</w:t>
            </w:r>
            <w:proofErr w:type="spellEnd"/>
            <w:r w:rsidRPr="00E95A85">
              <w:rPr>
                <w:b/>
                <w:szCs w:val="24"/>
              </w:rPr>
              <w:t xml:space="preserve"> Trust and Secretary, Department of Social Services</w:t>
            </w:r>
          </w:p>
        </w:tc>
        <w:tc>
          <w:tcPr>
            <w:tcW w:w="2410" w:type="dxa"/>
            <w:tcMar>
              <w:top w:w="57" w:type="dxa"/>
              <w:left w:w="113" w:type="dxa"/>
              <w:bottom w:w="57" w:type="dxa"/>
              <w:right w:w="113" w:type="dxa"/>
            </w:tcMar>
            <w:vAlign w:val="center"/>
          </w:tcPr>
          <w:p w14:paraId="7DA25633" w14:textId="7E543045" w:rsidR="00143381" w:rsidRPr="003833EF" w:rsidRDefault="0081239B" w:rsidP="00143381">
            <w:pPr>
              <w:suppressAutoHyphens w:val="0"/>
              <w:spacing w:before="0" w:after="0" w:line="260" w:lineRule="exact"/>
              <w:rPr>
                <w:b/>
                <w:color w:val="0070C0"/>
                <w:szCs w:val="20"/>
                <w:highlight w:val="yellow"/>
              </w:rPr>
            </w:pPr>
            <w:hyperlink r:id="rId75" w:history="1">
              <w:r w:rsidR="00143381" w:rsidRPr="00DD7678">
                <w:rPr>
                  <w:rStyle w:val="Hyperlink"/>
                  <w:bCs/>
                  <w:szCs w:val="20"/>
                </w:rPr>
                <w:t>[2022] AATA 2999</w:t>
              </w:r>
            </w:hyperlink>
          </w:p>
        </w:tc>
      </w:tr>
      <w:tr w:rsidR="00143381" w:rsidRPr="003833EF" w14:paraId="0DA3E173" w14:textId="77777777" w:rsidTr="5F367922">
        <w:trPr>
          <w:trHeight w:val="450"/>
        </w:trPr>
        <w:tc>
          <w:tcPr>
            <w:tcW w:w="6634" w:type="dxa"/>
            <w:tcMar>
              <w:top w:w="57" w:type="dxa"/>
              <w:left w:w="113" w:type="dxa"/>
              <w:bottom w:w="57" w:type="dxa"/>
              <w:right w:w="113" w:type="dxa"/>
            </w:tcMar>
            <w:vAlign w:val="center"/>
          </w:tcPr>
          <w:p w14:paraId="51732E81" w14:textId="6AE03D4B" w:rsidR="00143381" w:rsidRPr="00E95A85" w:rsidRDefault="00143381" w:rsidP="00143381">
            <w:pPr>
              <w:suppressAutoHyphens w:val="0"/>
              <w:spacing w:before="0" w:after="0" w:line="260" w:lineRule="exact"/>
              <w:rPr>
                <w:b/>
                <w:szCs w:val="24"/>
              </w:rPr>
            </w:pPr>
            <w:r w:rsidRPr="00612B09">
              <w:rPr>
                <w:b/>
                <w:szCs w:val="24"/>
              </w:rPr>
              <w:t xml:space="preserve">Lucas and Minister for Immigration, Citizenship, Migrant Services and Multicultural Affairs </w:t>
            </w:r>
          </w:p>
        </w:tc>
        <w:tc>
          <w:tcPr>
            <w:tcW w:w="2410" w:type="dxa"/>
            <w:tcMar>
              <w:top w:w="57" w:type="dxa"/>
              <w:left w:w="113" w:type="dxa"/>
              <w:bottom w:w="57" w:type="dxa"/>
              <w:right w:w="113" w:type="dxa"/>
            </w:tcMar>
            <w:vAlign w:val="center"/>
          </w:tcPr>
          <w:p w14:paraId="4ACBF5DC" w14:textId="379C56A1" w:rsidR="00143381" w:rsidRDefault="0081239B" w:rsidP="00143381">
            <w:pPr>
              <w:suppressAutoHyphens w:val="0"/>
              <w:spacing w:before="0" w:after="0" w:line="260" w:lineRule="exact"/>
            </w:pPr>
            <w:hyperlink r:id="rId76" w:history="1">
              <w:r w:rsidR="00143381" w:rsidRPr="00054217">
                <w:rPr>
                  <w:rStyle w:val="Hyperlink"/>
                </w:rPr>
                <w:t>[2022] AATA 3151</w:t>
              </w:r>
            </w:hyperlink>
          </w:p>
        </w:tc>
      </w:tr>
      <w:tr w:rsidR="00F85180" w:rsidRPr="003833EF" w14:paraId="4610BAE5" w14:textId="77777777" w:rsidTr="5F367922">
        <w:trPr>
          <w:trHeight w:val="450"/>
        </w:trPr>
        <w:tc>
          <w:tcPr>
            <w:tcW w:w="6634" w:type="dxa"/>
            <w:tcMar>
              <w:top w:w="57" w:type="dxa"/>
              <w:left w:w="113" w:type="dxa"/>
              <w:bottom w:w="57" w:type="dxa"/>
              <w:right w:w="113" w:type="dxa"/>
            </w:tcMar>
            <w:vAlign w:val="center"/>
          </w:tcPr>
          <w:p w14:paraId="2327408B" w14:textId="6A56B557" w:rsidR="00F85180" w:rsidRPr="00612B09" w:rsidRDefault="00F85180" w:rsidP="00F85180">
            <w:pPr>
              <w:suppressAutoHyphens w:val="0"/>
              <w:spacing w:before="0" w:after="0" w:line="260" w:lineRule="exact"/>
              <w:rPr>
                <w:b/>
                <w:szCs w:val="24"/>
              </w:rPr>
            </w:pPr>
            <w:r w:rsidRPr="00EC24EA">
              <w:rPr>
                <w:b/>
                <w:szCs w:val="24"/>
              </w:rPr>
              <w:t>McEwan and Comcare</w:t>
            </w:r>
          </w:p>
        </w:tc>
        <w:tc>
          <w:tcPr>
            <w:tcW w:w="2410" w:type="dxa"/>
            <w:tcMar>
              <w:top w:w="57" w:type="dxa"/>
              <w:left w:w="113" w:type="dxa"/>
              <w:bottom w:w="57" w:type="dxa"/>
              <w:right w:w="113" w:type="dxa"/>
            </w:tcMar>
            <w:vAlign w:val="center"/>
          </w:tcPr>
          <w:p w14:paraId="33E3D28A" w14:textId="1B77A9FE" w:rsidR="00F85180" w:rsidRDefault="0081239B" w:rsidP="00F85180">
            <w:pPr>
              <w:suppressAutoHyphens w:val="0"/>
              <w:spacing w:before="0" w:after="0" w:line="260" w:lineRule="exact"/>
            </w:pPr>
            <w:hyperlink r:id="rId77" w:history="1">
              <w:r w:rsidR="00F85180" w:rsidRPr="00E74020">
                <w:rPr>
                  <w:rStyle w:val="Hyperlink"/>
                </w:rPr>
                <w:t>[2022] AATA 1586</w:t>
              </w:r>
            </w:hyperlink>
          </w:p>
        </w:tc>
      </w:tr>
      <w:tr w:rsidR="00F85180" w:rsidRPr="003833EF" w14:paraId="109C39F6" w14:textId="77777777" w:rsidTr="5F367922">
        <w:trPr>
          <w:trHeight w:val="450"/>
        </w:trPr>
        <w:tc>
          <w:tcPr>
            <w:tcW w:w="6634" w:type="dxa"/>
            <w:tcMar>
              <w:top w:w="57" w:type="dxa"/>
              <w:left w:w="113" w:type="dxa"/>
              <w:bottom w:w="57" w:type="dxa"/>
              <w:right w:w="113" w:type="dxa"/>
            </w:tcMar>
            <w:vAlign w:val="center"/>
          </w:tcPr>
          <w:p w14:paraId="70A1CFAD" w14:textId="23753F9D" w:rsidR="00F85180" w:rsidRPr="00E95A85" w:rsidRDefault="00F85180" w:rsidP="00F85180">
            <w:pPr>
              <w:suppressAutoHyphens w:val="0"/>
              <w:spacing w:before="0" w:after="0" w:line="260" w:lineRule="exact"/>
              <w:rPr>
                <w:b/>
                <w:szCs w:val="24"/>
              </w:rPr>
            </w:pPr>
            <w:r w:rsidRPr="00FC3901">
              <w:rPr>
                <w:b/>
                <w:szCs w:val="24"/>
              </w:rPr>
              <w:t>McGlone and Minister for Immigration, Citizenship, Migrant Services and Multicultural Affairs</w:t>
            </w:r>
          </w:p>
        </w:tc>
        <w:tc>
          <w:tcPr>
            <w:tcW w:w="2410" w:type="dxa"/>
            <w:tcMar>
              <w:top w:w="57" w:type="dxa"/>
              <w:left w:w="113" w:type="dxa"/>
              <w:bottom w:w="57" w:type="dxa"/>
              <w:right w:w="113" w:type="dxa"/>
            </w:tcMar>
            <w:vAlign w:val="center"/>
          </w:tcPr>
          <w:p w14:paraId="0AA9011C" w14:textId="64163869" w:rsidR="00F85180" w:rsidRDefault="0081239B" w:rsidP="00F85180">
            <w:pPr>
              <w:suppressAutoHyphens w:val="0"/>
              <w:spacing w:before="0" w:after="0" w:line="260" w:lineRule="exact"/>
            </w:pPr>
            <w:hyperlink r:id="rId78" w:history="1">
              <w:r w:rsidR="00F85180" w:rsidRPr="00FA57F9">
                <w:rPr>
                  <w:rStyle w:val="Hyperlink"/>
                </w:rPr>
                <w:t>[2022] AATA 3202</w:t>
              </w:r>
            </w:hyperlink>
          </w:p>
        </w:tc>
      </w:tr>
      <w:tr w:rsidR="00BB0829" w:rsidRPr="003833EF" w14:paraId="0BFBEEDF" w14:textId="77777777" w:rsidTr="5F367922">
        <w:trPr>
          <w:trHeight w:val="450"/>
        </w:trPr>
        <w:tc>
          <w:tcPr>
            <w:tcW w:w="6634" w:type="dxa"/>
            <w:tcMar>
              <w:top w:w="57" w:type="dxa"/>
              <w:left w:w="113" w:type="dxa"/>
              <w:bottom w:w="57" w:type="dxa"/>
              <w:right w:w="113" w:type="dxa"/>
            </w:tcMar>
            <w:vAlign w:val="center"/>
          </w:tcPr>
          <w:p w14:paraId="55F73107" w14:textId="45939809" w:rsidR="00BB0829" w:rsidRPr="00FC3901" w:rsidRDefault="00B4013D" w:rsidP="00F85180">
            <w:pPr>
              <w:suppressAutoHyphens w:val="0"/>
              <w:spacing w:before="0" w:after="0" w:line="260" w:lineRule="exact"/>
              <w:rPr>
                <w:b/>
                <w:szCs w:val="24"/>
              </w:rPr>
            </w:pPr>
            <w:r w:rsidRPr="00B4013D">
              <w:rPr>
                <w:b/>
                <w:szCs w:val="24"/>
              </w:rPr>
              <w:t>MQGT and Minister for Immigration, Citizenship and Multicultural Affairs</w:t>
            </w:r>
          </w:p>
        </w:tc>
        <w:tc>
          <w:tcPr>
            <w:tcW w:w="2410" w:type="dxa"/>
            <w:tcMar>
              <w:top w:w="57" w:type="dxa"/>
              <w:left w:w="113" w:type="dxa"/>
              <w:bottom w:w="57" w:type="dxa"/>
              <w:right w:w="113" w:type="dxa"/>
            </w:tcMar>
            <w:vAlign w:val="center"/>
          </w:tcPr>
          <w:p w14:paraId="0720AF90" w14:textId="3D2961C5" w:rsidR="00BB0829" w:rsidRDefault="0081239B" w:rsidP="00B4013D">
            <w:pPr>
              <w:suppressAutoHyphens w:val="0"/>
              <w:spacing w:before="0" w:after="0" w:line="260" w:lineRule="exact"/>
            </w:pPr>
            <w:hyperlink r:id="rId79" w:tooltip="View Case" w:history="1">
              <w:r w:rsidR="00B4013D" w:rsidRPr="00B4013D">
                <w:rPr>
                  <w:rStyle w:val="Hyperlink"/>
                  <w:bCs/>
                </w:rPr>
                <w:t>[2022] AATA 3228</w:t>
              </w:r>
            </w:hyperlink>
          </w:p>
        </w:tc>
      </w:tr>
      <w:tr w:rsidR="004E747F" w:rsidRPr="003833EF" w14:paraId="2CDA9C0B" w14:textId="77777777" w:rsidTr="5F367922">
        <w:trPr>
          <w:trHeight w:val="450"/>
        </w:trPr>
        <w:tc>
          <w:tcPr>
            <w:tcW w:w="6634" w:type="dxa"/>
            <w:tcMar>
              <w:top w:w="57" w:type="dxa"/>
              <w:left w:w="113" w:type="dxa"/>
              <w:bottom w:w="57" w:type="dxa"/>
              <w:right w:w="113" w:type="dxa"/>
            </w:tcMar>
            <w:vAlign w:val="center"/>
          </w:tcPr>
          <w:p w14:paraId="47EF922F" w14:textId="6100EDF9" w:rsidR="004E747F" w:rsidRPr="00FC3901" w:rsidRDefault="008C671A" w:rsidP="5FD7317D">
            <w:pPr>
              <w:suppressAutoHyphens w:val="0"/>
              <w:spacing w:before="0" w:after="0" w:line="260" w:lineRule="exact"/>
              <w:rPr>
                <w:b/>
                <w:bCs/>
              </w:rPr>
            </w:pPr>
            <w:proofErr w:type="spellStart"/>
            <w:r w:rsidRPr="5FD7317D">
              <w:rPr>
                <w:b/>
                <w:bCs/>
              </w:rPr>
              <w:t>Nkani</w:t>
            </w:r>
            <w:proofErr w:type="spellEnd"/>
            <w:r w:rsidRPr="5FD7317D">
              <w:rPr>
                <w:b/>
                <w:bCs/>
              </w:rPr>
              <w:t xml:space="preserve"> and Minister for Immigration, Citizenship, Migrant Services and Multicultural Affairs</w:t>
            </w:r>
          </w:p>
        </w:tc>
        <w:tc>
          <w:tcPr>
            <w:tcW w:w="2410" w:type="dxa"/>
            <w:tcMar>
              <w:top w:w="57" w:type="dxa"/>
              <w:left w:w="113" w:type="dxa"/>
              <w:bottom w:w="57" w:type="dxa"/>
              <w:right w:w="113" w:type="dxa"/>
            </w:tcMar>
            <w:vAlign w:val="center"/>
          </w:tcPr>
          <w:p w14:paraId="4CC7ECF7" w14:textId="3822AA1F" w:rsidR="004E747F" w:rsidRDefault="0081239B" w:rsidP="5F367922">
            <w:pPr>
              <w:suppressAutoHyphens w:val="0"/>
              <w:spacing w:before="0" w:after="0" w:line="260" w:lineRule="exact"/>
              <w:rPr>
                <w:rFonts w:eastAsia="Arial" w:cs="Arial"/>
                <w:szCs w:val="20"/>
              </w:rPr>
            </w:pPr>
            <w:hyperlink r:id="rId80">
              <w:r w:rsidR="41DE7471" w:rsidRPr="5F367922">
                <w:rPr>
                  <w:rStyle w:val="Hyperlink"/>
                </w:rPr>
                <w:t>[2022] AATA 1239</w:t>
              </w:r>
            </w:hyperlink>
          </w:p>
        </w:tc>
      </w:tr>
      <w:tr w:rsidR="00F85180" w14:paraId="00D827A8" w14:textId="77777777" w:rsidTr="5F367922">
        <w:trPr>
          <w:trHeight w:val="450"/>
        </w:trPr>
        <w:tc>
          <w:tcPr>
            <w:tcW w:w="6634" w:type="dxa"/>
            <w:tcMar>
              <w:top w:w="57" w:type="dxa"/>
              <w:left w:w="113" w:type="dxa"/>
              <w:bottom w:w="57" w:type="dxa"/>
              <w:right w:w="113" w:type="dxa"/>
            </w:tcMar>
            <w:vAlign w:val="center"/>
          </w:tcPr>
          <w:p w14:paraId="3135414D" w14:textId="44DE7002" w:rsidR="00F85180" w:rsidRPr="00885B12" w:rsidRDefault="00F85180" w:rsidP="00F85180">
            <w:pPr>
              <w:suppressAutoHyphens w:val="0"/>
              <w:spacing w:before="0" w:after="0" w:line="260" w:lineRule="exact"/>
              <w:rPr>
                <w:b/>
                <w:szCs w:val="24"/>
              </w:rPr>
            </w:pPr>
            <w:proofErr w:type="spellStart"/>
            <w:r w:rsidRPr="00885B12">
              <w:rPr>
                <w:b/>
                <w:szCs w:val="24"/>
              </w:rPr>
              <w:t>Titoa</w:t>
            </w:r>
            <w:proofErr w:type="spellEnd"/>
            <w:r w:rsidRPr="00885B12">
              <w:rPr>
                <w:b/>
                <w:szCs w:val="24"/>
              </w:rPr>
              <w:t xml:space="preserve"> and Minister for Immigration, Citizenship, Migrant Services and Multicultural Affairs</w:t>
            </w:r>
          </w:p>
        </w:tc>
        <w:tc>
          <w:tcPr>
            <w:tcW w:w="2410" w:type="dxa"/>
            <w:tcMar>
              <w:top w:w="57" w:type="dxa"/>
              <w:left w:w="113" w:type="dxa"/>
              <w:bottom w:w="57" w:type="dxa"/>
              <w:right w:w="113" w:type="dxa"/>
            </w:tcMar>
            <w:vAlign w:val="center"/>
          </w:tcPr>
          <w:p w14:paraId="6316E83C" w14:textId="247BDA04" w:rsidR="00F85180" w:rsidRDefault="0081239B" w:rsidP="00F85180">
            <w:hyperlink r:id="rId81" w:tooltip="View Case" w:history="1">
              <w:r w:rsidR="00F85180" w:rsidRPr="007C06D6">
                <w:rPr>
                  <w:rStyle w:val="Hyperlink"/>
                </w:rPr>
                <w:t>[2022] AATA 2329</w:t>
              </w:r>
            </w:hyperlink>
          </w:p>
        </w:tc>
      </w:tr>
      <w:tr w:rsidR="006A4F37" w14:paraId="40281FB0" w14:textId="77777777" w:rsidTr="00814618">
        <w:trPr>
          <w:trHeight w:val="450"/>
        </w:trPr>
        <w:tc>
          <w:tcPr>
            <w:tcW w:w="6634" w:type="dxa"/>
            <w:tcMar>
              <w:top w:w="57" w:type="dxa"/>
              <w:left w:w="113" w:type="dxa"/>
              <w:bottom w:w="57" w:type="dxa"/>
              <w:right w:w="113" w:type="dxa"/>
            </w:tcMar>
            <w:vAlign w:val="center"/>
          </w:tcPr>
          <w:p w14:paraId="18694A3B" w14:textId="3FB7F1F0" w:rsidR="006A4F37" w:rsidRPr="00885B12" w:rsidRDefault="006A4F37" w:rsidP="006A4F37">
            <w:pPr>
              <w:suppressAutoHyphens w:val="0"/>
              <w:spacing w:before="0" w:after="0" w:line="260" w:lineRule="exact"/>
              <w:rPr>
                <w:b/>
                <w:szCs w:val="24"/>
              </w:rPr>
            </w:pPr>
            <w:proofErr w:type="spellStart"/>
            <w:r w:rsidRPr="000A4324">
              <w:rPr>
                <w:rFonts w:cs="Arial"/>
                <w:b/>
                <w:szCs w:val="20"/>
              </w:rPr>
              <w:t>Tsoumbris</w:t>
            </w:r>
            <w:proofErr w:type="spellEnd"/>
            <w:r w:rsidRPr="000A4324">
              <w:rPr>
                <w:rFonts w:cs="Arial"/>
                <w:b/>
                <w:szCs w:val="20"/>
              </w:rPr>
              <w:t xml:space="preserve"> and Pacific National Services Pty Ltd</w:t>
            </w:r>
          </w:p>
        </w:tc>
        <w:tc>
          <w:tcPr>
            <w:tcW w:w="2410" w:type="dxa"/>
            <w:tcMar>
              <w:top w:w="57" w:type="dxa"/>
              <w:left w:w="113" w:type="dxa"/>
              <w:bottom w:w="57" w:type="dxa"/>
              <w:right w:w="113" w:type="dxa"/>
            </w:tcMar>
            <w:vAlign w:val="center"/>
          </w:tcPr>
          <w:p w14:paraId="1A5168A4" w14:textId="0EC956B0" w:rsidR="006A4F37" w:rsidRDefault="0016503F" w:rsidP="006A4F37">
            <w:hyperlink r:id="rId82" w:history="1">
              <w:r w:rsidR="006A4F37" w:rsidRPr="001A1467">
                <w:rPr>
                  <w:rStyle w:val="Hyperlink"/>
                </w:rPr>
                <w:t>[2022] AATA 3249</w:t>
              </w:r>
            </w:hyperlink>
          </w:p>
        </w:tc>
      </w:tr>
    </w:tbl>
    <w:p w14:paraId="27C92AB8" w14:textId="77777777" w:rsidR="00917455" w:rsidRPr="00C274EB" w:rsidRDefault="00917455" w:rsidP="00917455">
      <w:pPr>
        <w:pStyle w:val="Heading3"/>
      </w:pPr>
      <w:bookmarkStart w:id="48" w:name="_Toc343251419"/>
      <w:bookmarkStart w:id="49" w:name="_Toc480464769"/>
      <w:bookmarkStart w:id="50" w:name="_Toc118123984"/>
      <w:r w:rsidRPr="00C274EB">
        <w:t>Appeals finalised</w:t>
      </w:r>
      <w:bookmarkEnd w:id="46"/>
      <w:bookmarkEnd w:id="48"/>
      <w:bookmarkEnd w:id="49"/>
      <w:bookmarkEnd w:id="50"/>
    </w:p>
    <w:tbl>
      <w:tblPr>
        <w:tblW w:w="9044" w:type="dxa"/>
        <w:tblBorders>
          <w:top w:val="single" w:sz="18" w:space="0" w:color="C0C0C0"/>
          <w:left w:val="single" w:sz="8" w:space="0" w:color="FFFFFF"/>
          <w:bottom w:val="single" w:sz="18" w:space="0" w:color="C0C0C0"/>
          <w:right w:val="single" w:sz="8" w:space="0" w:color="FFFFFF"/>
          <w:insideH w:val="single" w:sz="18" w:space="0" w:color="C0C0C0"/>
        </w:tblBorders>
        <w:tblLook w:val="01E0" w:firstRow="1" w:lastRow="1" w:firstColumn="1" w:lastColumn="1" w:noHBand="0" w:noVBand="0"/>
      </w:tblPr>
      <w:tblGrid>
        <w:gridCol w:w="4224"/>
        <w:gridCol w:w="2410"/>
        <w:gridCol w:w="2410"/>
      </w:tblGrid>
      <w:tr w:rsidR="00917455" w:rsidRPr="005049E9" w14:paraId="5B724DCA" w14:textId="77777777" w:rsidTr="000A6F6C">
        <w:trPr>
          <w:trHeight w:val="284"/>
        </w:trPr>
        <w:tc>
          <w:tcPr>
            <w:tcW w:w="4224" w:type="dxa"/>
            <w:tcMar>
              <w:top w:w="57" w:type="dxa"/>
              <w:left w:w="113" w:type="dxa"/>
              <w:bottom w:w="57" w:type="dxa"/>
              <w:right w:w="113" w:type="dxa"/>
            </w:tcMar>
            <w:vAlign w:val="center"/>
          </w:tcPr>
          <w:p w14:paraId="6B788B8A" w14:textId="77777777" w:rsidR="00917455" w:rsidRPr="00C274EB" w:rsidRDefault="00917455" w:rsidP="000A6F6C">
            <w:pPr>
              <w:keepNext/>
              <w:suppressAutoHyphens w:val="0"/>
              <w:spacing w:before="200" w:after="0" w:line="240" w:lineRule="auto"/>
              <w:rPr>
                <w:rFonts w:ascii="Arial (W1)" w:hAnsi="Arial (W1)"/>
                <w:caps/>
                <w:sz w:val="18"/>
                <w:szCs w:val="24"/>
              </w:rPr>
            </w:pPr>
            <w:r w:rsidRPr="00C274EB">
              <w:rPr>
                <w:rFonts w:ascii="Arial (W1)" w:hAnsi="Arial (W1)"/>
                <w:caps/>
                <w:sz w:val="18"/>
                <w:szCs w:val="24"/>
              </w:rPr>
              <w:t>CASE NAME</w:t>
            </w:r>
          </w:p>
        </w:tc>
        <w:tc>
          <w:tcPr>
            <w:tcW w:w="2410" w:type="dxa"/>
            <w:tcMar>
              <w:top w:w="57" w:type="dxa"/>
              <w:left w:w="113" w:type="dxa"/>
              <w:bottom w:w="57" w:type="dxa"/>
              <w:right w:w="113" w:type="dxa"/>
            </w:tcMar>
            <w:vAlign w:val="center"/>
          </w:tcPr>
          <w:p w14:paraId="0A8E1DE7" w14:textId="77777777" w:rsidR="00917455" w:rsidRPr="00C274EB" w:rsidRDefault="00917455" w:rsidP="000A6F6C">
            <w:pPr>
              <w:keepNext/>
              <w:suppressAutoHyphens w:val="0"/>
              <w:spacing w:before="200" w:after="0" w:line="240" w:lineRule="auto"/>
              <w:rPr>
                <w:rFonts w:ascii="Arial (W1)" w:hAnsi="Arial (W1)"/>
                <w:caps/>
                <w:sz w:val="18"/>
                <w:szCs w:val="24"/>
              </w:rPr>
            </w:pPr>
            <w:r w:rsidRPr="00C274EB">
              <w:rPr>
                <w:rFonts w:ascii="Arial (W1)" w:hAnsi="Arial (W1)"/>
                <w:caps/>
                <w:sz w:val="18"/>
                <w:szCs w:val="24"/>
              </w:rPr>
              <w:t>AAT reference</w:t>
            </w:r>
          </w:p>
        </w:tc>
        <w:tc>
          <w:tcPr>
            <w:tcW w:w="2410" w:type="dxa"/>
            <w:tcMar>
              <w:top w:w="57" w:type="dxa"/>
              <w:left w:w="113" w:type="dxa"/>
              <w:bottom w:w="57" w:type="dxa"/>
              <w:right w:w="113" w:type="dxa"/>
            </w:tcMar>
            <w:vAlign w:val="center"/>
          </w:tcPr>
          <w:p w14:paraId="091DE8A2" w14:textId="77777777" w:rsidR="00917455" w:rsidRPr="00C274EB" w:rsidRDefault="00917455" w:rsidP="000A6F6C">
            <w:pPr>
              <w:keepNext/>
              <w:suppressAutoHyphens w:val="0"/>
              <w:spacing w:before="200" w:after="0" w:line="240" w:lineRule="auto"/>
              <w:rPr>
                <w:rFonts w:ascii="Arial (W1)" w:hAnsi="Arial (W1)"/>
                <w:caps/>
                <w:sz w:val="18"/>
                <w:szCs w:val="24"/>
              </w:rPr>
            </w:pPr>
            <w:r w:rsidRPr="00C274EB">
              <w:rPr>
                <w:rFonts w:ascii="Arial (W1)" w:hAnsi="Arial (W1)"/>
                <w:caps/>
                <w:sz w:val="18"/>
                <w:szCs w:val="24"/>
              </w:rPr>
              <w:t>court Reference</w:t>
            </w:r>
          </w:p>
        </w:tc>
      </w:tr>
      <w:tr w:rsidR="000700F7" w:rsidRPr="005049E9" w14:paraId="51D7C72A" w14:textId="77777777" w:rsidTr="00311870">
        <w:trPr>
          <w:cantSplit/>
          <w:trHeight w:val="284"/>
        </w:trPr>
        <w:tc>
          <w:tcPr>
            <w:tcW w:w="4224" w:type="dxa"/>
            <w:tcMar>
              <w:top w:w="57" w:type="dxa"/>
              <w:left w:w="113" w:type="dxa"/>
              <w:bottom w:w="57" w:type="dxa"/>
              <w:right w:w="113" w:type="dxa"/>
            </w:tcMar>
            <w:vAlign w:val="center"/>
          </w:tcPr>
          <w:p w14:paraId="68B40BE0" w14:textId="4CD34314" w:rsidR="000700F7" w:rsidRPr="00C35EB4" w:rsidRDefault="000700F7" w:rsidP="000700F7">
            <w:pPr>
              <w:suppressAutoHyphens w:val="0"/>
              <w:spacing w:before="0" w:after="0" w:line="260" w:lineRule="exact"/>
              <w:rPr>
                <w:b/>
                <w:szCs w:val="24"/>
              </w:rPr>
            </w:pPr>
            <w:proofErr w:type="spellStart"/>
            <w:r w:rsidRPr="00267761">
              <w:rPr>
                <w:b/>
                <w:szCs w:val="24"/>
              </w:rPr>
              <w:t>Ascic</w:t>
            </w:r>
            <w:proofErr w:type="spellEnd"/>
            <w:r w:rsidRPr="00267761">
              <w:rPr>
                <w:b/>
                <w:szCs w:val="24"/>
              </w:rPr>
              <w:t xml:space="preserve"> v Comcare </w:t>
            </w:r>
          </w:p>
        </w:tc>
        <w:tc>
          <w:tcPr>
            <w:tcW w:w="2410" w:type="dxa"/>
            <w:tcMar>
              <w:top w:w="57" w:type="dxa"/>
              <w:left w:w="113" w:type="dxa"/>
              <w:bottom w:w="57" w:type="dxa"/>
              <w:right w:w="113" w:type="dxa"/>
            </w:tcMar>
            <w:vAlign w:val="center"/>
          </w:tcPr>
          <w:p w14:paraId="5E388171" w14:textId="5FC13E57" w:rsidR="000700F7" w:rsidRDefault="0081239B" w:rsidP="000700F7">
            <w:pPr>
              <w:suppressAutoHyphens w:val="0"/>
              <w:spacing w:before="0" w:after="0" w:line="260" w:lineRule="exact"/>
            </w:pPr>
            <w:hyperlink r:id="rId83" w:history="1">
              <w:r w:rsidR="000700F7" w:rsidRPr="00235763">
                <w:rPr>
                  <w:rStyle w:val="Hyperlink"/>
                </w:rPr>
                <w:t>[2019] AATA 2476</w:t>
              </w:r>
            </w:hyperlink>
          </w:p>
        </w:tc>
        <w:tc>
          <w:tcPr>
            <w:tcW w:w="2410" w:type="dxa"/>
            <w:tcMar>
              <w:top w:w="57" w:type="dxa"/>
              <w:left w:w="113" w:type="dxa"/>
              <w:bottom w:w="57" w:type="dxa"/>
              <w:right w:w="113" w:type="dxa"/>
            </w:tcMar>
            <w:vAlign w:val="center"/>
          </w:tcPr>
          <w:p w14:paraId="138174E9" w14:textId="77777777" w:rsidR="000700F7" w:rsidRDefault="0081239B" w:rsidP="000700F7">
            <w:pPr>
              <w:spacing w:before="0" w:after="0"/>
            </w:pPr>
            <w:hyperlink r:id="rId84" w:history="1">
              <w:r w:rsidR="000700F7" w:rsidRPr="00FF5EE9">
                <w:rPr>
                  <w:rStyle w:val="Hyperlink"/>
                </w:rPr>
                <w:t>[2022] FCA 1245</w:t>
              </w:r>
            </w:hyperlink>
          </w:p>
          <w:p w14:paraId="38CAA990" w14:textId="686ED84C" w:rsidR="000700F7" w:rsidRDefault="0081239B" w:rsidP="000700F7">
            <w:pPr>
              <w:suppressAutoHyphens w:val="0"/>
              <w:spacing w:before="0" w:after="0" w:line="260" w:lineRule="exact"/>
            </w:pPr>
            <w:hyperlink r:id="rId85" w:history="1">
              <w:r w:rsidR="000700F7" w:rsidRPr="00FF5EE9">
                <w:rPr>
                  <w:rStyle w:val="Hyperlink"/>
                </w:rPr>
                <w:t>[2021] FCA 1498</w:t>
              </w:r>
            </w:hyperlink>
          </w:p>
        </w:tc>
      </w:tr>
      <w:tr w:rsidR="000700F7" w:rsidRPr="005049E9" w14:paraId="0BECF8BC" w14:textId="77777777" w:rsidTr="00311870">
        <w:trPr>
          <w:cantSplit/>
          <w:trHeight w:val="284"/>
        </w:trPr>
        <w:tc>
          <w:tcPr>
            <w:tcW w:w="4224" w:type="dxa"/>
            <w:tcMar>
              <w:top w:w="57" w:type="dxa"/>
              <w:left w:w="113" w:type="dxa"/>
              <w:bottom w:w="57" w:type="dxa"/>
              <w:right w:w="113" w:type="dxa"/>
            </w:tcMar>
            <w:vAlign w:val="center"/>
          </w:tcPr>
          <w:p w14:paraId="4B1F2E66" w14:textId="127A2EBE" w:rsidR="000700F7" w:rsidRPr="003833EF" w:rsidRDefault="000700F7" w:rsidP="000700F7">
            <w:pPr>
              <w:suppressAutoHyphens w:val="0"/>
              <w:spacing w:before="0" w:after="0" w:line="260" w:lineRule="exact"/>
              <w:rPr>
                <w:b/>
                <w:szCs w:val="24"/>
                <w:highlight w:val="yellow"/>
              </w:rPr>
            </w:pPr>
            <w:r w:rsidRPr="00C35EB4">
              <w:rPr>
                <w:b/>
                <w:szCs w:val="24"/>
              </w:rPr>
              <w:t>JJNY v Minister for Immigration, Citizenship and Multicultural Affairs</w:t>
            </w:r>
          </w:p>
        </w:tc>
        <w:tc>
          <w:tcPr>
            <w:tcW w:w="2410" w:type="dxa"/>
            <w:tcMar>
              <w:top w:w="57" w:type="dxa"/>
              <w:left w:w="113" w:type="dxa"/>
              <w:bottom w:w="57" w:type="dxa"/>
              <w:right w:w="113" w:type="dxa"/>
            </w:tcMar>
            <w:vAlign w:val="center"/>
          </w:tcPr>
          <w:p w14:paraId="0643EE1A" w14:textId="745FDD40" w:rsidR="000700F7" w:rsidRPr="003833EF" w:rsidRDefault="0081239B" w:rsidP="000700F7">
            <w:pPr>
              <w:suppressAutoHyphens w:val="0"/>
              <w:spacing w:before="0" w:after="0" w:line="260" w:lineRule="exact"/>
              <w:rPr>
                <w:b/>
                <w:color w:val="0070C0"/>
                <w:szCs w:val="20"/>
                <w:highlight w:val="yellow"/>
              </w:rPr>
            </w:pPr>
            <w:hyperlink r:id="rId86" w:history="1">
              <w:r w:rsidR="000700F7" w:rsidRPr="00257489">
                <w:rPr>
                  <w:rStyle w:val="Hyperlink"/>
                </w:rPr>
                <w:t>[2021] AATA 62</w:t>
              </w:r>
            </w:hyperlink>
          </w:p>
        </w:tc>
        <w:tc>
          <w:tcPr>
            <w:tcW w:w="2410" w:type="dxa"/>
            <w:tcMar>
              <w:top w:w="57" w:type="dxa"/>
              <w:left w:w="113" w:type="dxa"/>
              <w:bottom w:w="57" w:type="dxa"/>
              <w:right w:w="113" w:type="dxa"/>
            </w:tcMar>
            <w:vAlign w:val="center"/>
          </w:tcPr>
          <w:p w14:paraId="77121643" w14:textId="1CB7E33A" w:rsidR="000700F7" w:rsidRPr="003833EF" w:rsidRDefault="0081239B" w:rsidP="000700F7">
            <w:pPr>
              <w:suppressAutoHyphens w:val="0"/>
              <w:spacing w:before="0" w:after="0" w:line="260" w:lineRule="exact"/>
              <w:rPr>
                <w:b/>
                <w:color w:val="0070C0"/>
                <w:szCs w:val="20"/>
                <w:highlight w:val="yellow"/>
              </w:rPr>
            </w:pPr>
            <w:hyperlink r:id="rId87" w:history="1">
              <w:r w:rsidR="000700F7" w:rsidRPr="00C35EB4">
                <w:rPr>
                  <w:rStyle w:val="Hyperlink"/>
                </w:rPr>
                <w:t>[2022] FCA 1239</w:t>
              </w:r>
            </w:hyperlink>
          </w:p>
        </w:tc>
      </w:tr>
      <w:tr w:rsidR="00D03E09" w:rsidRPr="005049E9" w14:paraId="2396B252" w14:textId="77777777" w:rsidTr="00311870">
        <w:trPr>
          <w:cantSplit/>
          <w:trHeight w:val="284"/>
        </w:trPr>
        <w:tc>
          <w:tcPr>
            <w:tcW w:w="4224" w:type="dxa"/>
            <w:tcMar>
              <w:top w:w="57" w:type="dxa"/>
              <w:left w:w="113" w:type="dxa"/>
              <w:bottom w:w="57" w:type="dxa"/>
              <w:right w:w="113" w:type="dxa"/>
            </w:tcMar>
            <w:vAlign w:val="center"/>
          </w:tcPr>
          <w:p w14:paraId="1D0F0975" w14:textId="6E35D871" w:rsidR="00D03E09" w:rsidRPr="003833EF" w:rsidRDefault="00D03E09" w:rsidP="00D03E09">
            <w:pPr>
              <w:suppressAutoHyphens w:val="0"/>
              <w:spacing w:before="0" w:after="0" w:line="260" w:lineRule="exact"/>
              <w:rPr>
                <w:b/>
                <w:szCs w:val="24"/>
                <w:highlight w:val="yellow"/>
              </w:rPr>
            </w:pPr>
            <w:proofErr w:type="spellStart"/>
            <w:r w:rsidRPr="00014FC9">
              <w:rPr>
                <w:b/>
                <w:szCs w:val="24"/>
              </w:rPr>
              <w:lastRenderedPageBreak/>
              <w:t>Lyu</w:t>
            </w:r>
            <w:proofErr w:type="spellEnd"/>
            <w:r w:rsidRPr="00014FC9">
              <w:rPr>
                <w:b/>
                <w:szCs w:val="24"/>
              </w:rPr>
              <w:t xml:space="preserve"> v Minister for Immigration, Citizenship, Migrant Services and Multicultural Affairs</w:t>
            </w:r>
          </w:p>
        </w:tc>
        <w:tc>
          <w:tcPr>
            <w:tcW w:w="2410" w:type="dxa"/>
            <w:tcMar>
              <w:top w:w="57" w:type="dxa"/>
              <w:left w:w="113" w:type="dxa"/>
              <w:bottom w:w="57" w:type="dxa"/>
              <w:right w:w="113" w:type="dxa"/>
            </w:tcMar>
            <w:vAlign w:val="center"/>
          </w:tcPr>
          <w:p w14:paraId="64EA9A14" w14:textId="22BD6156" w:rsidR="00D03E09" w:rsidRPr="003833EF" w:rsidRDefault="0081239B" w:rsidP="00D03E09">
            <w:pPr>
              <w:suppressAutoHyphens w:val="0"/>
              <w:spacing w:before="0" w:after="0" w:line="260" w:lineRule="exact"/>
              <w:rPr>
                <w:b/>
                <w:color w:val="0070C0"/>
                <w:szCs w:val="20"/>
                <w:highlight w:val="yellow"/>
              </w:rPr>
            </w:pPr>
            <w:hyperlink r:id="rId88" w:history="1">
              <w:r w:rsidR="00D03E09" w:rsidRPr="00B46D06">
                <w:rPr>
                  <w:rStyle w:val="Hyperlink"/>
                </w:rPr>
                <w:t>[2021] AATA 643</w:t>
              </w:r>
            </w:hyperlink>
          </w:p>
        </w:tc>
        <w:tc>
          <w:tcPr>
            <w:tcW w:w="2410" w:type="dxa"/>
            <w:tcMar>
              <w:top w:w="57" w:type="dxa"/>
              <w:left w:w="113" w:type="dxa"/>
              <w:bottom w:w="57" w:type="dxa"/>
              <w:right w:w="113" w:type="dxa"/>
            </w:tcMar>
            <w:vAlign w:val="center"/>
          </w:tcPr>
          <w:p w14:paraId="564BE480" w14:textId="77777777" w:rsidR="00D03E09" w:rsidRDefault="0081239B" w:rsidP="00D03E09">
            <w:pPr>
              <w:spacing w:before="0" w:after="0"/>
            </w:pPr>
            <w:hyperlink r:id="rId89" w:history="1">
              <w:r w:rsidR="00D03E09" w:rsidRPr="001C6963">
                <w:rPr>
                  <w:rStyle w:val="Hyperlink"/>
                </w:rPr>
                <w:t>[2022] FCA 1258</w:t>
              </w:r>
            </w:hyperlink>
          </w:p>
          <w:p w14:paraId="1725E389" w14:textId="3889EE8C" w:rsidR="00D03E09" w:rsidRPr="003833EF" w:rsidRDefault="0081239B" w:rsidP="00D03E09">
            <w:pPr>
              <w:suppressAutoHyphens w:val="0"/>
              <w:spacing w:before="0" w:after="0" w:line="260" w:lineRule="exact"/>
              <w:rPr>
                <w:b/>
                <w:color w:val="0070C0"/>
                <w:szCs w:val="20"/>
                <w:highlight w:val="yellow"/>
              </w:rPr>
            </w:pPr>
            <w:hyperlink r:id="rId90" w:history="1">
              <w:r w:rsidR="00D03E09" w:rsidRPr="00B42805">
                <w:rPr>
                  <w:rStyle w:val="Hyperlink"/>
                </w:rPr>
                <w:t>[2021] FCCA 1604</w:t>
              </w:r>
            </w:hyperlink>
          </w:p>
        </w:tc>
      </w:tr>
      <w:tr w:rsidR="003272BA" w:rsidRPr="005049E9" w14:paraId="4B642059" w14:textId="77777777" w:rsidTr="00311870">
        <w:trPr>
          <w:cantSplit/>
          <w:trHeight w:val="284"/>
        </w:trPr>
        <w:tc>
          <w:tcPr>
            <w:tcW w:w="4224" w:type="dxa"/>
            <w:tcMar>
              <w:top w:w="57" w:type="dxa"/>
              <w:left w:w="113" w:type="dxa"/>
              <w:bottom w:w="57" w:type="dxa"/>
              <w:right w:w="113" w:type="dxa"/>
            </w:tcMar>
            <w:vAlign w:val="center"/>
          </w:tcPr>
          <w:p w14:paraId="79D44940" w14:textId="2B7D0F8B" w:rsidR="003272BA" w:rsidRPr="00014FC9" w:rsidRDefault="003272BA" w:rsidP="003272BA">
            <w:pPr>
              <w:suppressAutoHyphens w:val="0"/>
              <w:spacing w:before="0" w:after="0" w:line="260" w:lineRule="exact"/>
              <w:rPr>
                <w:b/>
                <w:szCs w:val="24"/>
              </w:rPr>
            </w:pPr>
            <w:r w:rsidRPr="005304CA">
              <w:rPr>
                <w:b/>
                <w:szCs w:val="24"/>
              </w:rPr>
              <w:t>Secretary, Department of Social Services v Doherty</w:t>
            </w:r>
          </w:p>
        </w:tc>
        <w:tc>
          <w:tcPr>
            <w:tcW w:w="2410" w:type="dxa"/>
            <w:tcMar>
              <w:top w:w="57" w:type="dxa"/>
              <w:left w:w="113" w:type="dxa"/>
              <w:bottom w:w="57" w:type="dxa"/>
              <w:right w:w="113" w:type="dxa"/>
            </w:tcMar>
            <w:vAlign w:val="center"/>
          </w:tcPr>
          <w:p w14:paraId="600B2884" w14:textId="77CA0ED3" w:rsidR="003272BA" w:rsidRDefault="0016503F" w:rsidP="003272BA">
            <w:pPr>
              <w:suppressAutoHyphens w:val="0"/>
              <w:spacing w:before="0" w:after="0" w:line="260" w:lineRule="exact"/>
            </w:pPr>
            <w:hyperlink r:id="rId91" w:history="1">
              <w:r w:rsidR="003272BA" w:rsidRPr="00841F48">
                <w:rPr>
                  <w:rStyle w:val="Hyperlink"/>
                </w:rPr>
                <w:t>[2020] AATA 3311</w:t>
              </w:r>
            </w:hyperlink>
          </w:p>
        </w:tc>
        <w:tc>
          <w:tcPr>
            <w:tcW w:w="2410" w:type="dxa"/>
            <w:tcMar>
              <w:top w:w="57" w:type="dxa"/>
              <w:left w:w="113" w:type="dxa"/>
              <w:bottom w:w="57" w:type="dxa"/>
              <w:right w:w="113" w:type="dxa"/>
            </w:tcMar>
            <w:vAlign w:val="center"/>
          </w:tcPr>
          <w:p w14:paraId="271E2AFE" w14:textId="1DA7B1DC" w:rsidR="003272BA" w:rsidRDefault="0016503F" w:rsidP="003272BA">
            <w:pPr>
              <w:spacing w:before="0" w:after="0"/>
            </w:pPr>
            <w:hyperlink r:id="rId92" w:history="1">
              <w:r w:rsidR="003272BA" w:rsidRPr="00185D51">
                <w:rPr>
                  <w:rStyle w:val="Hyperlink"/>
                </w:rPr>
                <w:t>[2022] FCA 1242</w:t>
              </w:r>
            </w:hyperlink>
          </w:p>
        </w:tc>
      </w:tr>
    </w:tbl>
    <w:p w14:paraId="6743CC6D" w14:textId="77777777" w:rsidR="00917455" w:rsidRDefault="00917455" w:rsidP="00917455">
      <w:pPr>
        <w:suppressAutoHyphens w:val="0"/>
        <w:spacing w:before="0" w:line="440" w:lineRule="atLeast"/>
      </w:pPr>
    </w:p>
    <w:p w14:paraId="26140481" w14:textId="77777777" w:rsidR="00485234" w:rsidRDefault="00485234" w:rsidP="00485234">
      <w:pPr>
        <w:pStyle w:val="Heading1"/>
      </w:pPr>
      <w:bookmarkStart w:id="51" w:name="_Toc14083100"/>
      <w:bookmarkStart w:id="52" w:name="_Toc18668275"/>
      <w:bookmarkStart w:id="53" w:name="_Toc18943467"/>
      <w:bookmarkStart w:id="54" w:name="_Toc18943511"/>
      <w:bookmarkStart w:id="55" w:name="_Toc118123985"/>
      <w:r>
        <w:lastRenderedPageBreak/>
        <w:t>Statements of Principles</w:t>
      </w:r>
      <w:bookmarkEnd w:id="51"/>
      <w:bookmarkEnd w:id="52"/>
      <w:bookmarkEnd w:id="53"/>
      <w:bookmarkEnd w:id="54"/>
      <w:bookmarkEnd w:id="55"/>
    </w:p>
    <w:p w14:paraId="68FD803C" w14:textId="77777777" w:rsidR="00485234" w:rsidRDefault="00485234" w:rsidP="00485234">
      <w:pPr>
        <w:suppressAutoHyphens w:val="0"/>
        <w:jc w:val="both"/>
        <w:rPr>
          <w:rFonts w:cs="Arial"/>
          <w:szCs w:val="20"/>
        </w:rPr>
      </w:pPr>
      <w:bookmarkStart w:id="56" w:name="_Toc14083101"/>
      <w:r>
        <w:rPr>
          <w:rFonts w:cs="Arial"/>
          <w:szCs w:val="20"/>
        </w:rPr>
        <w:t xml:space="preserve">This section of the </w:t>
      </w:r>
      <w:r>
        <w:rPr>
          <w:rFonts w:cs="Arial"/>
          <w:i/>
          <w:szCs w:val="20"/>
        </w:rPr>
        <w:t>Bulletin</w:t>
      </w:r>
      <w:r>
        <w:rPr>
          <w:rFonts w:cs="Arial"/>
          <w:szCs w:val="20"/>
        </w:rPr>
        <w:t xml:space="preserve"> provides information on recent developments including the notification or completion of investigations in relation to Statements of Principles made by the Repatriation Medical Authority (</w:t>
      </w:r>
      <w:r>
        <w:rPr>
          <w:rFonts w:cs="Arial"/>
          <w:b/>
          <w:szCs w:val="20"/>
        </w:rPr>
        <w:t>RMA</w:t>
      </w:r>
      <w:r>
        <w:rPr>
          <w:rFonts w:cs="Arial"/>
          <w:szCs w:val="20"/>
        </w:rPr>
        <w:t xml:space="preserve">) for the purposes of section 120A(2) of the </w:t>
      </w:r>
      <w:hyperlink r:id="rId93" w:history="1">
        <w:r>
          <w:rPr>
            <w:rStyle w:val="Hyperlink"/>
            <w:bCs/>
            <w:i/>
            <w:color w:val="106DB6"/>
            <w:szCs w:val="20"/>
          </w:rPr>
          <w:t>Veterans’ Entitlements Act 1986</w:t>
        </w:r>
      </w:hyperlink>
      <w:r>
        <w:rPr>
          <w:rFonts w:cs="Arial"/>
          <w:szCs w:val="20"/>
        </w:rPr>
        <w:t xml:space="preserve">  (</w:t>
      </w:r>
      <w:r>
        <w:rPr>
          <w:rFonts w:cs="Arial"/>
          <w:b/>
          <w:szCs w:val="20"/>
        </w:rPr>
        <w:t>VEA</w:t>
      </w:r>
      <w:r>
        <w:rPr>
          <w:rFonts w:cs="Arial"/>
          <w:szCs w:val="20"/>
        </w:rPr>
        <w:t xml:space="preserve">) and section 338(2) of the </w:t>
      </w:r>
      <w:hyperlink r:id="rId94" w:history="1">
        <w:r>
          <w:rPr>
            <w:rStyle w:val="Hyperlink"/>
            <w:bCs/>
            <w:i/>
            <w:color w:val="106DB6"/>
            <w:szCs w:val="20"/>
          </w:rPr>
          <w:t>Military Rehabilitation and Compensation Act 2004</w:t>
        </w:r>
      </w:hyperlink>
      <w:r w:rsidRPr="00C73AB2">
        <w:rPr>
          <w:rStyle w:val="Hyperlink"/>
          <w:bCs/>
          <w:i/>
          <w:color w:val="106DB6"/>
          <w:szCs w:val="20"/>
          <w:u w:val="none"/>
        </w:rPr>
        <w:t xml:space="preserve"> </w:t>
      </w:r>
      <w:r>
        <w:rPr>
          <w:rFonts w:cs="Arial"/>
          <w:szCs w:val="20"/>
        </w:rPr>
        <w:t>(</w:t>
      </w:r>
      <w:r>
        <w:rPr>
          <w:rFonts w:cs="Arial"/>
          <w:b/>
          <w:szCs w:val="20"/>
        </w:rPr>
        <w:t>MRCA</w:t>
      </w:r>
      <w:r>
        <w:rPr>
          <w:rFonts w:cs="Arial"/>
          <w:szCs w:val="20"/>
        </w:rPr>
        <w:t>). These Acts require reference to be had to Statements of Principles made about particular conditions concerning</w:t>
      </w:r>
      <w:r w:rsidRPr="00FD28CC">
        <w:rPr>
          <w:rFonts w:cs="Arial"/>
          <w:szCs w:val="20"/>
        </w:rPr>
        <w:t xml:space="preserve"> </w:t>
      </w:r>
      <w:r>
        <w:rPr>
          <w:rFonts w:cs="Arial"/>
          <w:szCs w:val="20"/>
        </w:rPr>
        <w:t>injury, disease or death.</w:t>
      </w:r>
    </w:p>
    <w:p w14:paraId="602D608D" w14:textId="77777777" w:rsidR="00485234" w:rsidRDefault="00485234" w:rsidP="00485234">
      <w:pPr>
        <w:suppressAutoHyphens w:val="0"/>
        <w:jc w:val="both"/>
        <w:rPr>
          <w:rFonts w:cs="Arial"/>
          <w:szCs w:val="20"/>
        </w:rPr>
      </w:pPr>
      <w:r>
        <w:rPr>
          <w:rFonts w:cs="Arial"/>
          <w:szCs w:val="20"/>
        </w:rPr>
        <w:t xml:space="preserve">If the RMA gives notice that it intends to carry out an investigation in respect of a particular kind of condition, the Repatriation Commission cannot determine a claim made under the VEA about the incapacity or death of a person relating to that condition, until the RMA has determined a Statement of Principles or declares that it does not propose to determine a Statement of Principles about the condition.  </w:t>
      </w:r>
      <w:proofErr w:type="gramStart"/>
      <w:r>
        <w:rPr>
          <w:rFonts w:cs="Arial"/>
          <w:szCs w:val="20"/>
        </w:rPr>
        <w:t>Also</w:t>
      </w:r>
      <w:proofErr w:type="gramEnd"/>
      <w:r>
        <w:rPr>
          <w:rFonts w:cs="Arial"/>
          <w:szCs w:val="20"/>
        </w:rPr>
        <w:t xml:space="preserve"> during this period, claims under the MRCA cannot be determined, reconsidered or reviewed by either the Repatriation Commission, the Veterans’ Review Board or the AAT, until the RMA has determined a Statement of Principles about the condition concerned or declared it does not propose to do so.</w:t>
      </w:r>
    </w:p>
    <w:p w14:paraId="47DDEA7F" w14:textId="77777777" w:rsidR="00485234" w:rsidRDefault="00485234" w:rsidP="00485234">
      <w:pPr>
        <w:suppressAutoHyphens w:val="0"/>
        <w:jc w:val="both"/>
        <w:rPr>
          <w:rFonts w:cs="Arial"/>
          <w:szCs w:val="20"/>
        </w:rPr>
      </w:pPr>
      <w:r>
        <w:rPr>
          <w:rFonts w:cs="Arial"/>
          <w:szCs w:val="20"/>
        </w:rPr>
        <w:t xml:space="preserve">Certain claims cannot succeed if the RMA has declared it does not propose to make a Statement of Principles in relation to the particular condition. </w:t>
      </w:r>
    </w:p>
    <w:p w14:paraId="2779EBD8" w14:textId="77777777" w:rsidR="00485234" w:rsidRPr="000F4E94" w:rsidRDefault="00485234" w:rsidP="00485234">
      <w:pPr>
        <w:suppressAutoHyphens w:val="0"/>
        <w:jc w:val="both"/>
        <w:rPr>
          <w:rFonts w:cs="Arial"/>
          <w:szCs w:val="20"/>
        </w:rPr>
      </w:pPr>
      <w:r>
        <w:rPr>
          <w:rFonts w:cs="Arial"/>
          <w:szCs w:val="20"/>
        </w:rPr>
        <w:t>Existing Statements of Principles are also reviewed, amended or revoked from time to time.</w:t>
      </w:r>
    </w:p>
    <w:p w14:paraId="3FD87898" w14:textId="77777777" w:rsidR="00772182" w:rsidRDefault="00772182" w:rsidP="00772182">
      <w:pPr>
        <w:pStyle w:val="Heading3"/>
      </w:pPr>
      <w:bookmarkStart w:id="57" w:name="_Toc118122299"/>
      <w:bookmarkStart w:id="58" w:name="_Toc118123986"/>
      <w:r>
        <w:t>New Statements of Principles</w:t>
      </w:r>
      <w:bookmarkEnd w:id="57"/>
      <w:bookmarkEnd w:id="58"/>
    </w:p>
    <w:p w14:paraId="6E973F20" w14:textId="77777777" w:rsidR="00772182" w:rsidRDefault="00772182" w:rsidP="00772182">
      <w:pPr>
        <w:suppressAutoHyphens w:val="0"/>
        <w:spacing w:before="200" w:after="0" w:line="260" w:lineRule="exact"/>
        <w:jc w:val="both"/>
        <w:rPr>
          <w:szCs w:val="24"/>
        </w:rPr>
      </w:pPr>
      <w:r>
        <w:rPr>
          <w:szCs w:val="24"/>
        </w:rPr>
        <w:t>The AAT has been advised that the RMA has made the following new Statements of Principles. These commence on 21 November 2022:</w:t>
      </w:r>
    </w:p>
    <w:p w14:paraId="3B5D9BA5" w14:textId="77777777" w:rsidR="00772182" w:rsidRPr="00F23A9B" w:rsidRDefault="00772182" w:rsidP="00772182">
      <w:pPr>
        <w:suppressAutoHyphens w:val="0"/>
        <w:spacing w:before="0" w:after="0" w:line="240" w:lineRule="auto"/>
        <w:jc w:val="both"/>
        <w:rPr>
          <w:rStyle w:val="Hyperlink"/>
          <w:b w:val="0"/>
          <w:color w:val="auto"/>
          <w:szCs w:val="24"/>
          <w:u w:val="none"/>
        </w:rPr>
      </w:pPr>
    </w:p>
    <w:p w14:paraId="1128EDDF" w14:textId="77777777" w:rsidR="00772182" w:rsidRPr="00254978" w:rsidRDefault="00772182" w:rsidP="00772182">
      <w:pPr>
        <w:suppressAutoHyphens w:val="0"/>
        <w:spacing w:before="200" w:after="0" w:line="260" w:lineRule="exact"/>
        <w:jc w:val="both"/>
        <w:rPr>
          <w:b/>
          <w:bCs/>
        </w:rPr>
      </w:pPr>
      <w:r w:rsidRPr="00254978">
        <w:rPr>
          <w:b/>
          <w:bCs/>
        </w:rPr>
        <w:t>Acute stress disorder (Balance of Probabilities) - No. 96 of 2022</w:t>
      </w:r>
    </w:p>
    <w:p w14:paraId="6A3A5130" w14:textId="77777777" w:rsidR="00772182" w:rsidRPr="00F34CFA" w:rsidRDefault="0016503F" w:rsidP="00772182">
      <w:pPr>
        <w:suppressAutoHyphens w:val="0"/>
        <w:spacing w:before="200" w:after="0" w:line="260" w:lineRule="exact"/>
        <w:jc w:val="both"/>
        <w:rPr>
          <w:b/>
          <w:bCs/>
        </w:rPr>
      </w:pPr>
      <w:hyperlink r:id="rId95" w:history="1">
        <w:r w:rsidR="00772182">
          <w:rPr>
            <w:rStyle w:val="Hyperlink"/>
          </w:rPr>
          <w:t>https://www.legislation.gov.a</w:t>
        </w:r>
        <w:bookmarkStart w:id="59" w:name="_Hlt117867657"/>
        <w:bookmarkStart w:id="60" w:name="_Hlt117867658"/>
        <w:r w:rsidR="00772182">
          <w:rPr>
            <w:rStyle w:val="Hyperlink"/>
          </w:rPr>
          <w:t>u</w:t>
        </w:r>
        <w:bookmarkEnd w:id="59"/>
        <w:bookmarkEnd w:id="60"/>
        <w:r w:rsidR="00772182">
          <w:rPr>
            <w:rStyle w:val="Hyperlink"/>
          </w:rPr>
          <w:t>/Details/F2022L01378</w:t>
        </w:r>
      </w:hyperlink>
      <w:r w:rsidR="00772182">
        <w:br/>
      </w:r>
      <w:r w:rsidR="00772182">
        <w:br/>
      </w:r>
      <w:r w:rsidR="00772182">
        <w:br/>
      </w:r>
      <w:r w:rsidR="00772182" w:rsidRPr="00F34CFA">
        <w:rPr>
          <w:b/>
          <w:bCs/>
        </w:rPr>
        <w:t>Acute stress disorder (Reasonable Hypothesis) - No. 95 of 2022</w:t>
      </w:r>
    </w:p>
    <w:p w14:paraId="5A497BB9" w14:textId="77777777" w:rsidR="00772182" w:rsidRDefault="0016503F" w:rsidP="00772182">
      <w:pPr>
        <w:suppressAutoHyphens w:val="0"/>
        <w:spacing w:before="200" w:after="0" w:line="260" w:lineRule="exact"/>
        <w:jc w:val="both"/>
      </w:pPr>
      <w:hyperlink r:id="rId96" w:history="1">
        <w:r w:rsidR="00772182">
          <w:rPr>
            <w:rStyle w:val="Hyperlink"/>
          </w:rPr>
          <w:t>https://www.legislat</w:t>
        </w:r>
        <w:bookmarkStart w:id="61" w:name="_Hlt117867771"/>
        <w:bookmarkStart w:id="62" w:name="_Hlt117867772"/>
        <w:r w:rsidR="00772182">
          <w:rPr>
            <w:rStyle w:val="Hyperlink"/>
          </w:rPr>
          <w:t>i</w:t>
        </w:r>
        <w:bookmarkEnd w:id="61"/>
        <w:bookmarkEnd w:id="62"/>
        <w:r w:rsidR="00772182">
          <w:rPr>
            <w:rStyle w:val="Hyperlink"/>
          </w:rPr>
          <w:t>on.gov.au/Details/F2022L01377</w:t>
        </w:r>
      </w:hyperlink>
      <w:r w:rsidR="00772182">
        <w:br/>
      </w:r>
    </w:p>
    <w:p w14:paraId="501C4784" w14:textId="77777777" w:rsidR="00772182" w:rsidRPr="00FA5918" w:rsidRDefault="00772182" w:rsidP="00772182">
      <w:pPr>
        <w:suppressAutoHyphens w:val="0"/>
        <w:spacing w:before="200" w:after="0" w:line="260" w:lineRule="exact"/>
        <w:jc w:val="both"/>
        <w:rPr>
          <w:b/>
          <w:bCs/>
        </w:rPr>
      </w:pPr>
      <w:r w:rsidRPr="00FA5918">
        <w:rPr>
          <w:b/>
          <w:bCs/>
        </w:rPr>
        <w:t>Allergic rhinitis (Balance of Probabilities) - No. 112 of 2022</w:t>
      </w:r>
    </w:p>
    <w:p w14:paraId="67F06E97" w14:textId="77777777" w:rsidR="00772182" w:rsidRPr="00327C71" w:rsidRDefault="0016503F" w:rsidP="00772182">
      <w:pPr>
        <w:suppressAutoHyphens w:val="0"/>
        <w:spacing w:before="200" w:after="0" w:line="260" w:lineRule="exact"/>
        <w:jc w:val="both"/>
        <w:rPr>
          <w:b/>
          <w:bCs/>
        </w:rPr>
      </w:pPr>
      <w:hyperlink r:id="rId97" w:history="1">
        <w:r w:rsidR="00772182">
          <w:rPr>
            <w:rStyle w:val="Hyperlink"/>
          </w:rPr>
          <w:t>https://www.legislation.gov.au/Details/F2022L01386</w:t>
        </w:r>
      </w:hyperlink>
      <w:r w:rsidR="00772182">
        <w:br/>
      </w:r>
      <w:r w:rsidR="00772182">
        <w:br/>
      </w:r>
      <w:r w:rsidR="00772182">
        <w:br/>
      </w:r>
      <w:r w:rsidR="00772182" w:rsidRPr="00327C71">
        <w:rPr>
          <w:b/>
          <w:bCs/>
        </w:rPr>
        <w:t>Allergic rhinitis (Reasonable Hypothesis) - No. 111 of 2022</w:t>
      </w:r>
    </w:p>
    <w:p w14:paraId="0DCF7651" w14:textId="77777777" w:rsidR="00772182" w:rsidRDefault="0016503F" w:rsidP="00772182">
      <w:pPr>
        <w:suppressAutoHyphens w:val="0"/>
        <w:spacing w:before="200" w:after="0" w:line="260" w:lineRule="exact"/>
        <w:jc w:val="both"/>
      </w:pPr>
      <w:hyperlink r:id="rId98" w:history="1">
        <w:r w:rsidR="00772182">
          <w:rPr>
            <w:rStyle w:val="Hyperlink"/>
          </w:rPr>
          <w:t>https://www.legislation.gov.a</w:t>
        </w:r>
        <w:bookmarkStart w:id="63" w:name="_Hlt117849777"/>
        <w:bookmarkStart w:id="64" w:name="_Hlt117849778"/>
        <w:r w:rsidR="00772182">
          <w:rPr>
            <w:rStyle w:val="Hyperlink"/>
          </w:rPr>
          <w:t>u</w:t>
        </w:r>
        <w:bookmarkEnd w:id="63"/>
        <w:bookmarkEnd w:id="64"/>
        <w:r w:rsidR="00772182">
          <w:rPr>
            <w:rStyle w:val="Hyperlink"/>
          </w:rPr>
          <w:t>/Details/F2022L01387</w:t>
        </w:r>
      </w:hyperlink>
    </w:p>
    <w:p w14:paraId="6AFAC4A2" w14:textId="77777777" w:rsidR="00772182" w:rsidRPr="00422F30" w:rsidRDefault="00772182" w:rsidP="00772182">
      <w:pPr>
        <w:keepNext/>
        <w:suppressAutoHyphens w:val="0"/>
        <w:spacing w:before="200" w:after="0" w:line="260" w:lineRule="exact"/>
        <w:jc w:val="both"/>
        <w:rPr>
          <w:b/>
          <w:bCs/>
        </w:rPr>
      </w:pPr>
      <w:r>
        <w:br/>
      </w:r>
      <w:r w:rsidRPr="00422F30">
        <w:rPr>
          <w:b/>
          <w:bCs/>
        </w:rPr>
        <w:t>Diaphragmatic hernia (Balance of Probabilities) - No. 100 of 2022</w:t>
      </w:r>
    </w:p>
    <w:p w14:paraId="029317F8" w14:textId="77777777" w:rsidR="00510FFC" w:rsidRDefault="0016503F" w:rsidP="00772182">
      <w:pPr>
        <w:suppressAutoHyphens w:val="0"/>
        <w:spacing w:before="200" w:after="0" w:line="260" w:lineRule="exact"/>
        <w:jc w:val="both"/>
        <w:rPr>
          <w:b/>
          <w:bCs/>
        </w:rPr>
      </w:pPr>
      <w:hyperlink r:id="rId99" w:history="1">
        <w:r w:rsidR="00772182">
          <w:rPr>
            <w:rStyle w:val="Hyperlink"/>
          </w:rPr>
          <w:t>https://www</w:t>
        </w:r>
        <w:bookmarkStart w:id="65" w:name="_Hlt117867959"/>
        <w:bookmarkStart w:id="66" w:name="_Hlt117867960"/>
        <w:r w:rsidR="00772182">
          <w:rPr>
            <w:rStyle w:val="Hyperlink"/>
          </w:rPr>
          <w:t>.</w:t>
        </w:r>
        <w:bookmarkEnd w:id="65"/>
        <w:bookmarkEnd w:id="66"/>
        <w:r w:rsidR="00772182">
          <w:rPr>
            <w:rStyle w:val="Hyperlink"/>
          </w:rPr>
          <w:t>legislation.gov.au/Details/F2022L01374</w:t>
        </w:r>
      </w:hyperlink>
      <w:r w:rsidR="00772182">
        <w:br/>
      </w:r>
      <w:r w:rsidR="00772182">
        <w:br/>
      </w:r>
      <w:r w:rsidR="00772182">
        <w:br/>
      </w:r>
    </w:p>
    <w:p w14:paraId="3156786F" w14:textId="6CE404A5" w:rsidR="00772182" w:rsidRPr="00B05428" w:rsidRDefault="00772182" w:rsidP="00772182">
      <w:pPr>
        <w:suppressAutoHyphens w:val="0"/>
        <w:spacing w:before="200" w:after="0" w:line="260" w:lineRule="exact"/>
        <w:jc w:val="both"/>
        <w:rPr>
          <w:b/>
          <w:bCs/>
        </w:rPr>
      </w:pPr>
      <w:r w:rsidRPr="00B05428">
        <w:rPr>
          <w:b/>
          <w:bCs/>
        </w:rPr>
        <w:lastRenderedPageBreak/>
        <w:t>Diaphragmatic hernia (Reasonable Hypothesis) - No. 99 of 2022</w:t>
      </w:r>
    </w:p>
    <w:p w14:paraId="5D56FE48" w14:textId="77777777" w:rsidR="00772182" w:rsidRDefault="0016503F" w:rsidP="00772182">
      <w:pPr>
        <w:suppressAutoHyphens w:val="0"/>
        <w:spacing w:before="200" w:after="0" w:line="260" w:lineRule="exact"/>
        <w:jc w:val="both"/>
      </w:pPr>
      <w:hyperlink r:id="rId100" w:history="1">
        <w:r w:rsidR="00772182">
          <w:rPr>
            <w:rStyle w:val="Hyperlink"/>
          </w:rPr>
          <w:t>https://www.legislation.gov.au/Details/F2022L01373</w:t>
        </w:r>
      </w:hyperlink>
      <w:r w:rsidR="00772182">
        <w:br/>
      </w:r>
    </w:p>
    <w:p w14:paraId="6D6606B1" w14:textId="77777777" w:rsidR="00772182" w:rsidRDefault="00772182" w:rsidP="00772182">
      <w:pPr>
        <w:suppressAutoHyphens w:val="0"/>
        <w:spacing w:before="0" w:after="0" w:line="260" w:lineRule="exact"/>
        <w:jc w:val="both"/>
      </w:pPr>
    </w:p>
    <w:p w14:paraId="7E1B9BC6" w14:textId="77777777" w:rsidR="00772182" w:rsidRPr="00015733" w:rsidRDefault="00772182" w:rsidP="00772182">
      <w:pPr>
        <w:suppressAutoHyphens w:val="0"/>
        <w:spacing w:before="0" w:after="0" w:line="260" w:lineRule="exact"/>
        <w:jc w:val="both"/>
        <w:rPr>
          <w:b/>
          <w:bCs/>
        </w:rPr>
      </w:pPr>
      <w:r w:rsidRPr="00015733">
        <w:rPr>
          <w:b/>
          <w:bCs/>
        </w:rPr>
        <w:t>Leptospirosis (Balance of Probabilities) - No. 102 of 2022</w:t>
      </w:r>
    </w:p>
    <w:p w14:paraId="0433F54B" w14:textId="77777777" w:rsidR="00772182" w:rsidRPr="001E3333" w:rsidRDefault="0016503F" w:rsidP="00772182">
      <w:pPr>
        <w:suppressAutoHyphens w:val="0"/>
        <w:spacing w:before="200" w:after="0" w:line="260" w:lineRule="exact"/>
        <w:jc w:val="both"/>
        <w:rPr>
          <w:b/>
          <w:bCs/>
        </w:rPr>
      </w:pPr>
      <w:hyperlink r:id="rId101" w:history="1">
        <w:r w:rsidR="00772182">
          <w:rPr>
            <w:rStyle w:val="Hyperlink"/>
          </w:rPr>
          <w:t>https://www.legislation.g</w:t>
        </w:r>
        <w:bookmarkStart w:id="67" w:name="_Hlt117850154"/>
        <w:bookmarkStart w:id="68" w:name="_Hlt117850155"/>
        <w:r w:rsidR="00772182">
          <w:rPr>
            <w:rStyle w:val="Hyperlink"/>
          </w:rPr>
          <w:t>o</w:t>
        </w:r>
        <w:bookmarkEnd w:id="67"/>
        <w:bookmarkEnd w:id="68"/>
        <w:r w:rsidR="00772182">
          <w:rPr>
            <w:rStyle w:val="Hyperlink"/>
          </w:rPr>
          <w:t>v.au/Details/F2022L01390</w:t>
        </w:r>
      </w:hyperlink>
      <w:r w:rsidR="00772182">
        <w:br/>
      </w:r>
      <w:r w:rsidR="00772182">
        <w:br/>
      </w:r>
      <w:r w:rsidR="00772182">
        <w:br/>
      </w:r>
      <w:r w:rsidR="00772182" w:rsidRPr="001E3333">
        <w:rPr>
          <w:b/>
          <w:bCs/>
        </w:rPr>
        <w:t>Leptospirosis (Reasonable Hypothesis) - No. 101 of 2022</w:t>
      </w:r>
    </w:p>
    <w:p w14:paraId="5855E32F" w14:textId="77777777" w:rsidR="00772182" w:rsidRPr="00DF16B7" w:rsidRDefault="0016503F" w:rsidP="00772182">
      <w:pPr>
        <w:suppressAutoHyphens w:val="0"/>
        <w:spacing w:before="200" w:after="0" w:line="260" w:lineRule="exact"/>
        <w:jc w:val="both"/>
        <w:rPr>
          <w:b/>
          <w:bCs/>
        </w:rPr>
      </w:pPr>
      <w:hyperlink r:id="rId102" w:history="1">
        <w:r w:rsidR="00772182">
          <w:rPr>
            <w:rStyle w:val="Hyperlink"/>
          </w:rPr>
          <w:t>https://www.legislation.go</w:t>
        </w:r>
        <w:bookmarkStart w:id="69" w:name="_Hlt117850265"/>
        <w:bookmarkStart w:id="70" w:name="_Hlt117850266"/>
        <w:r w:rsidR="00772182">
          <w:rPr>
            <w:rStyle w:val="Hyperlink"/>
          </w:rPr>
          <w:t>v</w:t>
        </w:r>
        <w:bookmarkEnd w:id="69"/>
        <w:bookmarkEnd w:id="70"/>
        <w:r w:rsidR="00772182">
          <w:rPr>
            <w:rStyle w:val="Hyperlink"/>
          </w:rPr>
          <w:t>.au/Details/F2022L01389</w:t>
        </w:r>
      </w:hyperlink>
      <w:r w:rsidR="00772182">
        <w:br/>
      </w:r>
      <w:r w:rsidR="00772182">
        <w:br/>
      </w:r>
      <w:r w:rsidR="00772182">
        <w:br/>
      </w:r>
      <w:r w:rsidR="00772182" w:rsidRPr="00591B25">
        <w:rPr>
          <w:b/>
          <w:bCs/>
        </w:rPr>
        <w:t>Malignant neoplasm of unknown primary site (Balance of Probabilities) - No. 104 of 2022</w:t>
      </w:r>
    </w:p>
    <w:p w14:paraId="71F970F7" w14:textId="77777777" w:rsidR="00772182" w:rsidRPr="00AE7E22" w:rsidRDefault="0016503F" w:rsidP="00772182">
      <w:pPr>
        <w:keepNext/>
        <w:suppressAutoHyphens w:val="0"/>
        <w:spacing w:before="200" w:after="0" w:line="260" w:lineRule="exact"/>
        <w:jc w:val="both"/>
        <w:rPr>
          <w:b/>
          <w:bCs/>
        </w:rPr>
      </w:pPr>
      <w:hyperlink r:id="rId103" w:history="1">
        <w:r w:rsidR="00772182">
          <w:rPr>
            <w:rStyle w:val="Hyperlink"/>
          </w:rPr>
          <w:t>https://ww</w:t>
        </w:r>
        <w:bookmarkStart w:id="71" w:name="_Hlt117868706"/>
        <w:bookmarkStart w:id="72" w:name="_Hlt117868707"/>
        <w:r w:rsidR="00772182">
          <w:rPr>
            <w:rStyle w:val="Hyperlink"/>
          </w:rPr>
          <w:t>w</w:t>
        </w:r>
        <w:bookmarkEnd w:id="71"/>
        <w:bookmarkEnd w:id="72"/>
        <w:r w:rsidR="00772182">
          <w:rPr>
            <w:rStyle w:val="Hyperlink"/>
          </w:rPr>
          <w:t>.legislation.gov.au/Details/F2022L01380</w:t>
        </w:r>
      </w:hyperlink>
      <w:r w:rsidR="00772182">
        <w:br/>
      </w:r>
      <w:r w:rsidR="00772182">
        <w:br/>
      </w:r>
      <w:r w:rsidR="00772182">
        <w:br/>
      </w:r>
      <w:r w:rsidR="00772182" w:rsidRPr="00AE7E22">
        <w:rPr>
          <w:b/>
          <w:bCs/>
        </w:rPr>
        <w:t>Malignant neoplasm of unknown primary site (Reasonable Hypothesis)  - No. 103 of 2022</w:t>
      </w:r>
    </w:p>
    <w:p w14:paraId="096FAD58" w14:textId="77777777" w:rsidR="00772182" w:rsidRDefault="0016503F" w:rsidP="00772182">
      <w:pPr>
        <w:suppressAutoHyphens w:val="0"/>
        <w:spacing w:before="200" w:after="0" w:line="260" w:lineRule="exact"/>
        <w:jc w:val="both"/>
      </w:pPr>
      <w:hyperlink r:id="rId104" w:history="1">
        <w:r w:rsidR="00772182">
          <w:rPr>
            <w:rStyle w:val="Hyperlink"/>
          </w:rPr>
          <w:t>https://www.legislation.gov.au/D</w:t>
        </w:r>
        <w:bookmarkStart w:id="73" w:name="_Hlt117868782"/>
        <w:bookmarkStart w:id="74" w:name="_Hlt117868783"/>
        <w:r w:rsidR="00772182">
          <w:rPr>
            <w:rStyle w:val="Hyperlink"/>
          </w:rPr>
          <w:t>e</w:t>
        </w:r>
        <w:bookmarkEnd w:id="73"/>
        <w:bookmarkEnd w:id="74"/>
        <w:r w:rsidR="00772182">
          <w:rPr>
            <w:rStyle w:val="Hyperlink"/>
          </w:rPr>
          <w:t>tails/F2022L01379</w:t>
        </w:r>
      </w:hyperlink>
      <w:r w:rsidR="00772182">
        <w:br/>
      </w:r>
    </w:p>
    <w:p w14:paraId="1C59B4F4" w14:textId="77777777" w:rsidR="00772182" w:rsidRPr="00741B57" w:rsidRDefault="00772182" w:rsidP="00772182">
      <w:pPr>
        <w:suppressAutoHyphens w:val="0"/>
        <w:spacing w:before="200" w:after="0" w:line="260" w:lineRule="exact"/>
        <w:jc w:val="both"/>
        <w:rPr>
          <w:b/>
          <w:bCs/>
        </w:rPr>
      </w:pPr>
      <w:r w:rsidRPr="00741B57">
        <w:rPr>
          <w:b/>
          <w:bCs/>
        </w:rPr>
        <w:t>Pleural plaque (Balance of Probabilities) - No. 106 of 2022</w:t>
      </w:r>
    </w:p>
    <w:p w14:paraId="387FC005" w14:textId="77777777" w:rsidR="00772182" w:rsidRDefault="0016503F" w:rsidP="00772182">
      <w:pPr>
        <w:suppressAutoHyphens w:val="0"/>
        <w:spacing w:before="200" w:after="0" w:line="260" w:lineRule="exact"/>
        <w:jc w:val="both"/>
        <w:rPr>
          <w:b/>
          <w:bCs/>
        </w:rPr>
      </w:pPr>
      <w:hyperlink r:id="rId105" w:history="1">
        <w:r w:rsidR="00772182">
          <w:rPr>
            <w:rStyle w:val="Hyperlink"/>
          </w:rPr>
          <w:t>https://www.leg</w:t>
        </w:r>
        <w:bookmarkStart w:id="75" w:name="_Hlt117850385"/>
        <w:bookmarkStart w:id="76" w:name="_Hlt117850386"/>
        <w:r w:rsidR="00772182">
          <w:rPr>
            <w:rStyle w:val="Hyperlink"/>
          </w:rPr>
          <w:t>i</w:t>
        </w:r>
        <w:bookmarkEnd w:id="75"/>
        <w:bookmarkEnd w:id="76"/>
        <w:r w:rsidR="00772182">
          <w:rPr>
            <w:rStyle w:val="Hyperlink"/>
          </w:rPr>
          <w:t>slation.gov.au/Details/F2022L01384</w:t>
        </w:r>
      </w:hyperlink>
      <w:r w:rsidR="00772182">
        <w:br/>
      </w:r>
      <w:r w:rsidR="00772182">
        <w:br/>
      </w:r>
    </w:p>
    <w:p w14:paraId="17F64F51" w14:textId="77777777" w:rsidR="00772182" w:rsidRPr="00F23A9B" w:rsidRDefault="00772182" w:rsidP="00772182">
      <w:pPr>
        <w:suppressAutoHyphens w:val="0"/>
        <w:spacing w:before="0" w:after="0" w:line="260" w:lineRule="exact"/>
        <w:jc w:val="both"/>
      </w:pPr>
      <w:r w:rsidRPr="00AA16D1">
        <w:rPr>
          <w:b/>
          <w:bCs/>
        </w:rPr>
        <w:t>Pleural plaque (Reasonable Hypothesis) - No. 105 of 2022</w:t>
      </w:r>
    </w:p>
    <w:p w14:paraId="5F4DA58C" w14:textId="77777777" w:rsidR="00772182" w:rsidRDefault="0016503F" w:rsidP="00772182">
      <w:pPr>
        <w:suppressAutoHyphens w:val="0"/>
        <w:spacing w:before="200" w:after="0" w:line="260" w:lineRule="exact"/>
        <w:jc w:val="both"/>
        <w:rPr>
          <w:rStyle w:val="Hyperlink"/>
        </w:rPr>
      </w:pPr>
      <w:hyperlink r:id="rId106" w:history="1">
        <w:r w:rsidR="00772182">
          <w:rPr>
            <w:rStyle w:val="Hyperlink"/>
          </w:rPr>
          <w:t>https://www.legislatio</w:t>
        </w:r>
        <w:bookmarkStart w:id="77" w:name="_Hlt117851163"/>
        <w:bookmarkStart w:id="78" w:name="_Hlt117851164"/>
        <w:r w:rsidR="00772182">
          <w:rPr>
            <w:rStyle w:val="Hyperlink"/>
          </w:rPr>
          <w:t>n</w:t>
        </w:r>
        <w:bookmarkEnd w:id="77"/>
        <w:bookmarkEnd w:id="78"/>
        <w:r w:rsidR="00772182">
          <w:rPr>
            <w:rStyle w:val="Hyperlink"/>
          </w:rPr>
          <w:t>.gov.au/Details/F2022L01383</w:t>
        </w:r>
      </w:hyperlink>
    </w:p>
    <w:p w14:paraId="40D4E4DE" w14:textId="77777777" w:rsidR="00772182" w:rsidRDefault="00772182" w:rsidP="00772182">
      <w:pPr>
        <w:suppressAutoHyphens w:val="0"/>
        <w:spacing w:before="200" w:after="0" w:line="260" w:lineRule="exact"/>
        <w:jc w:val="both"/>
        <w:rPr>
          <w:rStyle w:val="Hyperlink"/>
        </w:rPr>
      </w:pPr>
    </w:p>
    <w:p w14:paraId="425CFFE6" w14:textId="77777777" w:rsidR="00772182" w:rsidRDefault="00772182" w:rsidP="00772182">
      <w:pPr>
        <w:suppressAutoHyphens w:val="0"/>
        <w:spacing w:before="0" w:after="0" w:line="260" w:lineRule="exact"/>
        <w:jc w:val="both"/>
      </w:pPr>
      <w:r w:rsidRPr="004133BE">
        <w:rPr>
          <w:b/>
          <w:bCs/>
        </w:rPr>
        <w:t>Portal vein thrombosis (Balance of Probabilities) - No. 108 of 2022</w:t>
      </w:r>
    </w:p>
    <w:p w14:paraId="04D1FFF0" w14:textId="77777777" w:rsidR="00772182" w:rsidRPr="00D16CCC" w:rsidRDefault="0016503F" w:rsidP="00772182">
      <w:pPr>
        <w:suppressAutoHyphens w:val="0"/>
        <w:spacing w:before="200" w:after="0" w:line="260" w:lineRule="exact"/>
        <w:jc w:val="both"/>
        <w:rPr>
          <w:b/>
          <w:bCs/>
        </w:rPr>
      </w:pPr>
      <w:hyperlink r:id="rId107" w:history="1">
        <w:r w:rsidR="00772182">
          <w:rPr>
            <w:rStyle w:val="Hyperlink"/>
          </w:rPr>
          <w:t>https://www.legislation.go</w:t>
        </w:r>
        <w:bookmarkStart w:id="79" w:name="_Hlt117851256"/>
        <w:bookmarkStart w:id="80" w:name="_Hlt117851257"/>
        <w:r w:rsidR="00772182">
          <w:rPr>
            <w:rStyle w:val="Hyperlink"/>
          </w:rPr>
          <w:t>v</w:t>
        </w:r>
        <w:bookmarkEnd w:id="79"/>
        <w:bookmarkEnd w:id="80"/>
        <w:r w:rsidR="00772182">
          <w:rPr>
            <w:rStyle w:val="Hyperlink"/>
          </w:rPr>
          <w:t>.au/Details/F2022L01382</w:t>
        </w:r>
      </w:hyperlink>
      <w:r w:rsidR="00772182">
        <w:br/>
      </w:r>
      <w:r w:rsidR="00772182">
        <w:br/>
      </w:r>
      <w:r w:rsidR="00772182">
        <w:br/>
      </w:r>
      <w:r w:rsidR="00772182" w:rsidRPr="00D16CCC">
        <w:rPr>
          <w:b/>
          <w:bCs/>
        </w:rPr>
        <w:t>Portal vein thrombosis (Reasonable Hypothesis) - No. 107 of 2022</w:t>
      </w:r>
    </w:p>
    <w:p w14:paraId="07544473" w14:textId="77777777" w:rsidR="00772182" w:rsidRPr="00DD3401" w:rsidRDefault="0016503F" w:rsidP="00772182">
      <w:pPr>
        <w:keepNext/>
        <w:suppressAutoHyphens w:val="0"/>
        <w:spacing w:before="200" w:after="0" w:line="260" w:lineRule="exact"/>
        <w:jc w:val="both"/>
        <w:rPr>
          <w:b/>
          <w:bCs/>
        </w:rPr>
      </w:pPr>
      <w:hyperlink r:id="rId108" w:history="1">
        <w:r w:rsidR="00772182">
          <w:rPr>
            <w:rStyle w:val="Hyperlink"/>
          </w:rPr>
          <w:t>https://www.legislation.gov.au/Details/F20</w:t>
        </w:r>
        <w:bookmarkStart w:id="81" w:name="_Hlt117851354"/>
        <w:bookmarkStart w:id="82" w:name="_Hlt117851355"/>
        <w:r w:rsidR="00772182">
          <w:rPr>
            <w:rStyle w:val="Hyperlink"/>
          </w:rPr>
          <w:t>2</w:t>
        </w:r>
        <w:bookmarkEnd w:id="81"/>
        <w:bookmarkEnd w:id="82"/>
        <w:r w:rsidR="00772182">
          <w:rPr>
            <w:rStyle w:val="Hyperlink"/>
          </w:rPr>
          <w:t>2L01381</w:t>
        </w:r>
      </w:hyperlink>
      <w:r w:rsidR="00772182">
        <w:br/>
      </w:r>
      <w:r w:rsidR="00772182">
        <w:br/>
      </w:r>
      <w:r w:rsidR="00772182">
        <w:br/>
      </w:r>
      <w:r w:rsidR="00772182" w:rsidRPr="00DD3401">
        <w:rPr>
          <w:b/>
          <w:bCs/>
        </w:rPr>
        <w:t>Posttraumatic stress disorder (Balance of Probabilities) - No. 98 of 2022</w:t>
      </w:r>
    </w:p>
    <w:p w14:paraId="46D2B456" w14:textId="77777777" w:rsidR="00772182" w:rsidRDefault="0016503F" w:rsidP="00772182">
      <w:pPr>
        <w:suppressAutoHyphens w:val="0"/>
        <w:spacing w:before="200" w:after="0" w:line="260" w:lineRule="exact"/>
        <w:jc w:val="both"/>
      </w:pPr>
      <w:hyperlink r:id="rId109" w:history="1">
        <w:r w:rsidR="00772182">
          <w:rPr>
            <w:rStyle w:val="Hyperlink"/>
          </w:rPr>
          <w:t>https://www.legislation.gov.au/Details/F2022L01376</w:t>
        </w:r>
      </w:hyperlink>
      <w:r w:rsidR="00772182">
        <w:br/>
      </w:r>
      <w:r w:rsidR="00772182">
        <w:br/>
      </w:r>
      <w:r w:rsidR="00772182">
        <w:br/>
      </w:r>
      <w:r w:rsidR="00772182" w:rsidRPr="00C25DB6">
        <w:rPr>
          <w:b/>
          <w:bCs/>
        </w:rPr>
        <w:t>Posttraumatic stress disorder (Reasonable Hypothesis) - No. 97 of 2022</w:t>
      </w:r>
    </w:p>
    <w:p w14:paraId="29A8892A" w14:textId="77777777" w:rsidR="00510FFC" w:rsidRDefault="0016503F" w:rsidP="00772182">
      <w:pPr>
        <w:suppressAutoHyphens w:val="0"/>
        <w:spacing w:before="200" w:after="0" w:line="260" w:lineRule="exact"/>
        <w:jc w:val="both"/>
        <w:rPr>
          <w:b/>
          <w:bCs/>
        </w:rPr>
      </w:pPr>
      <w:hyperlink r:id="rId110" w:history="1">
        <w:r w:rsidR="00772182">
          <w:rPr>
            <w:rStyle w:val="Hyperlink"/>
          </w:rPr>
          <w:t>https://www.legislation.gov.au/Details/F2</w:t>
        </w:r>
        <w:bookmarkStart w:id="83" w:name="_Hlt117868963"/>
        <w:bookmarkStart w:id="84" w:name="_Hlt117868964"/>
        <w:r w:rsidR="00772182">
          <w:rPr>
            <w:rStyle w:val="Hyperlink"/>
          </w:rPr>
          <w:t>0</w:t>
        </w:r>
        <w:bookmarkEnd w:id="83"/>
        <w:bookmarkEnd w:id="84"/>
        <w:r w:rsidR="00772182">
          <w:rPr>
            <w:rStyle w:val="Hyperlink"/>
          </w:rPr>
          <w:t>22L01375</w:t>
        </w:r>
      </w:hyperlink>
      <w:r w:rsidR="00772182">
        <w:br/>
      </w:r>
      <w:r w:rsidR="00772182">
        <w:br/>
      </w:r>
      <w:r w:rsidR="00772182">
        <w:br/>
      </w:r>
    </w:p>
    <w:p w14:paraId="1DF3A12F" w14:textId="77777777" w:rsidR="00510FFC" w:rsidRDefault="00510FFC">
      <w:pPr>
        <w:suppressAutoHyphens w:val="0"/>
        <w:spacing w:before="0" w:after="0" w:line="240" w:lineRule="auto"/>
        <w:rPr>
          <w:b/>
          <w:bCs/>
        </w:rPr>
      </w:pPr>
      <w:r>
        <w:rPr>
          <w:b/>
          <w:bCs/>
        </w:rPr>
        <w:br w:type="page"/>
      </w:r>
    </w:p>
    <w:p w14:paraId="1C5D28CD" w14:textId="41A2CF33" w:rsidR="00772182" w:rsidRPr="00F23A9B" w:rsidRDefault="00772182" w:rsidP="00772182">
      <w:pPr>
        <w:suppressAutoHyphens w:val="0"/>
        <w:spacing w:before="200" w:after="0" w:line="260" w:lineRule="exact"/>
        <w:jc w:val="both"/>
        <w:rPr>
          <w:u w:color="0070C0"/>
        </w:rPr>
      </w:pPr>
      <w:r w:rsidRPr="00B07967">
        <w:rPr>
          <w:b/>
          <w:bCs/>
        </w:rPr>
        <w:lastRenderedPageBreak/>
        <w:t>Restless legs syndrome (Balance of Probabilities) - No. 114 of 2022</w:t>
      </w:r>
    </w:p>
    <w:p w14:paraId="3CF306FB" w14:textId="77777777" w:rsidR="00772182" w:rsidRPr="001114E7" w:rsidRDefault="0016503F" w:rsidP="00772182">
      <w:pPr>
        <w:suppressAutoHyphens w:val="0"/>
        <w:spacing w:before="200" w:after="0" w:line="260" w:lineRule="exact"/>
        <w:jc w:val="both"/>
        <w:rPr>
          <w:b/>
          <w:bCs/>
        </w:rPr>
      </w:pPr>
      <w:hyperlink r:id="rId111" w:history="1">
        <w:r w:rsidR="00772182" w:rsidRPr="001F5D1C">
          <w:rPr>
            <w:rStyle w:val="Hyperlink"/>
          </w:rPr>
          <w:t>https://www.legislation.gov.au/Details/F2022L01399</w:t>
        </w:r>
        <w:r w:rsidR="00772182" w:rsidRPr="001F5D1C">
          <w:rPr>
            <w:rStyle w:val="Hyperlink"/>
          </w:rPr>
          <w:br/>
        </w:r>
        <w:r w:rsidR="00772182" w:rsidRPr="001F5D1C">
          <w:rPr>
            <w:rStyle w:val="Hyperlink"/>
          </w:rPr>
          <w:br/>
        </w:r>
        <w:r w:rsidR="00772182" w:rsidRPr="001F5D1C">
          <w:rPr>
            <w:rStyle w:val="Hyperlink"/>
          </w:rPr>
          <w:br/>
        </w:r>
      </w:hyperlink>
      <w:r w:rsidR="00772182" w:rsidRPr="001114E7">
        <w:rPr>
          <w:b/>
          <w:bCs/>
        </w:rPr>
        <w:t>Restless legs syndrome (Reasonable Hypothesis) - No. 113 of 2022</w:t>
      </w:r>
    </w:p>
    <w:p w14:paraId="525FA21A" w14:textId="77777777" w:rsidR="00772182" w:rsidRPr="00DF16B7" w:rsidRDefault="0016503F" w:rsidP="00772182">
      <w:pPr>
        <w:suppressAutoHyphens w:val="0"/>
        <w:spacing w:before="200" w:after="0" w:line="260" w:lineRule="exact"/>
        <w:jc w:val="both"/>
      </w:pPr>
      <w:hyperlink r:id="rId112">
        <w:r w:rsidR="00772182" w:rsidRPr="6A775EB2">
          <w:rPr>
            <w:rStyle w:val="Hyperlink"/>
          </w:rPr>
          <w:t>https://www.legislation.gov.au/Details/F2022L01398</w:t>
        </w:r>
        <w:r w:rsidR="00772182">
          <w:br/>
        </w:r>
        <w:r w:rsidR="00772182">
          <w:br/>
        </w:r>
        <w:r w:rsidR="00772182">
          <w:br/>
        </w:r>
      </w:hyperlink>
      <w:r w:rsidR="00772182" w:rsidRPr="009A1C20">
        <w:rPr>
          <w:b/>
          <w:bCs/>
        </w:rPr>
        <w:t>Rotator cuff syndrome (Balance of Probabilities) - No. 110 of 2022</w:t>
      </w:r>
    </w:p>
    <w:p w14:paraId="39DA8DE5" w14:textId="77777777" w:rsidR="00772182" w:rsidRDefault="0016503F" w:rsidP="00772182">
      <w:pPr>
        <w:suppressAutoHyphens w:val="0"/>
        <w:spacing w:before="200" w:after="0" w:line="260" w:lineRule="exact"/>
        <w:jc w:val="both"/>
      </w:pPr>
      <w:hyperlink r:id="rId113" w:history="1">
        <w:r w:rsidR="00772182">
          <w:rPr>
            <w:rStyle w:val="Hyperlink"/>
          </w:rPr>
          <w:t>https://www.legislation.</w:t>
        </w:r>
        <w:bookmarkStart w:id="85" w:name="_Hlt117851443"/>
        <w:bookmarkStart w:id="86" w:name="_Hlt117851444"/>
        <w:r w:rsidR="00772182">
          <w:rPr>
            <w:rStyle w:val="Hyperlink"/>
          </w:rPr>
          <w:t>g</w:t>
        </w:r>
        <w:bookmarkEnd w:id="85"/>
        <w:bookmarkEnd w:id="86"/>
        <w:r w:rsidR="00772182">
          <w:rPr>
            <w:rStyle w:val="Hyperlink"/>
          </w:rPr>
          <w:t>ov.au/Details/F2022L01392</w:t>
        </w:r>
      </w:hyperlink>
      <w:r w:rsidR="00772182">
        <w:br/>
      </w:r>
      <w:r w:rsidR="00772182">
        <w:br/>
      </w:r>
      <w:r w:rsidR="00772182">
        <w:br/>
      </w:r>
      <w:r w:rsidR="00772182" w:rsidRPr="00306B72">
        <w:rPr>
          <w:b/>
          <w:bCs/>
        </w:rPr>
        <w:t>Rotator cuff syndrome (Reasonable Hypothesis) - No. 109 of 2022</w:t>
      </w:r>
    </w:p>
    <w:p w14:paraId="10826ADA" w14:textId="77777777" w:rsidR="00772182" w:rsidRDefault="0016503F" w:rsidP="00772182">
      <w:pPr>
        <w:suppressAutoHyphens w:val="0"/>
        <w:spacing w:before="200" w:after="0" w:line="260" w:lineRule="exact"/>
        <w:jc w:val="both"/>
        <w:rPr>
          <w:rStyle w:val="Hyperlink"/>
        </w:rPr>
      </w:pPr>
      <w:hyperlink r:id="rId114" w:history="1">
        <w:r w:rsidR="00772182">
          <w:rPr>
            <w:rStyle w:val="Hyperlink"/>
          </w:rPr>
          <w:t>https://www.legisl</w:t>
        </w:r>
        <w:bookmarkStart w:id="87" w:name="_Hlt117851535"/>
        <w:bookmarkStart w:id="88" w:name="_Hlt117851536"/>
        <w:r w:rsidR="00772182">
          <w:rPr>
            <w:rStyle w:val="Hyperlink"/>
          </w:rPr>
          <w:t>a</w:t>
        </w:r>
        <w:bookmarkEnd w:id="87"/>
        <w:bookmarkEnd w:id="88"/>
        <w:r w:rsidR="00772182">
          <w:rPr>
            <w:rStyle w:val="Hyperlink"/>
          </w:rPr>
          <w:t>tion.gov.au/Details/F2022L01391</w:t>
        </w:r>
      </w:hyperlink>
    </w:p>
    <w:p w14:paraId="7649ECCE" w14:textId="77777777" w:rsidR="00772182" w:rsidRPr="00015733" w:rsidRDefault="00772182" w:rsidP="00772182">
      <w:pPr>
        <w:suppressAutoHyphens w:val="0"/>
        <w:spacing w:before="200" w:after="0" w:line="260" w:lineRule="exact"/>
        <w:jc w:val="both"/>
        <w:rPr>
          <w:rStyle w:val="Hyperlink"/>
          <w:b w:val="0"/>
          <w:color w:val="auto"/>
          <w:u w:val="none"/>
        </w:rPr>
      </w:pPr>
    </w:p>
    <w:p w14:paraId="0D0EA335" w14:textId="77777777" w:rsidR="00772182" w:rsidRPr="004D094B" w:rsidRDefault="00772182" w:rsidP="00772182">
      <w:pPr>
        <w:pStyle w:val="Heading3"/>
      </w:pPr>
      <w:bookmarkStart w:id="89" w:name="_Toc118122300"/>
      <w:bookmarkStart w:id="90" w:name="_Toc118123987"/>
      <w:r w:rsidRPr="004D094B">
        <w:t>Amended Statements of Principles</w:t>
      </w:r>
      <w:bookmarkEnd w:id="89"/>
      <w:bookmarkEnd w:id="90"/>
    </w:p>
    <w:p w14:paraId="0597F236" w14:textId="77777777" w:rsidR="00772182" w:rsidRDefault="00772182" w:rsidP="00772182">
      <w:pPr>
        <w:suppressAutoHyphens w:val="0"/>
        <w:spacing w:before="200" w:after="0" w:line="260" w:lineRule="exact"/>
        <w:jc w:val="both"/>
        <w:rPr>
          <w:rStyle w:val="Hyperlink"/>
          <w:bCs/>
          <w:color w:val="106DB6"/>
          <w:szCs w:val="24"/>
          <w:highlight w:val="yellow"/>
        </w:rPr>
      </w:pPr>
      <w:r w:rsidRPr="004D094B">
        <w:rPr>
          <w:szCs w:val="24"/>
        </w:rPr>
        <w:t>The AAT has been advised that the R</w:t>
      </w:r>
      <w:r>
        <w:rPr>
          <w:szCs w:val="24"/>
        </w:rPr>
        <w:t>MA</w:t>
      </w:r>
      <w:r w:rsidRPr="004D094B">
        <w:rPr>
          <w:szCs w:val="24"/>
        </w:rPr>
        <w:t xml:space="preserve"> has made the following instruments amending the Statements of Principles for the specified conditions. The</w:t>
      </w:r>
      <w:r>
        <w:rPr>
          <w:szCs w:val="24"/>
        </w:rPr>
        <w:t>se</w:t>
      </w:r>
      <w:r w:rsidRPr="004D094B">
        <w:rPr>
          <w:szCs w:val="24"/>
        </w:rPr>
        <w:t xml:space="preserve"> </w:t>
      </w:r>
      <w:r>
        <w:rPr>
          <w:szCs w:val="24"/>
        </w:rPr>
        <w:t>commence on 21 November 2022</w:t>
      </w:r>
      <w:r>
        <w:rPr>
          <w:rStyle w:val="Hyperlink"/>
          <w:bCs/>
          <w:color w:val="106DB6"/>
          <w:szCs w:val="24"/>
          <w:highlight w:val="yellow"/>
        </w:rPr>
        <w:t xml:space="preserve"> </w:t>
      </w:r>
    </w:p>
    <w:p w14:paraId="3133BFCF" w14:textId="77777777" w:rsidR="00772182" w:rsidRDefault="00772182" w:rsidP="00772182">
      <w:pPr>
        <w:suppressAutoHyphens w:val="0"/>
        <w:spacing w:before="200" w:after="0" w:line="260" w:lineRule="exact"/>
        <w:jc w:val="both"/>
      </w:pPr>
      <w:r>
        <w:br/>
      </w:r>
      <w:r w:rsidRPr="005F5519">
        <w:rPr>
          <w:b/>
          <w:bCs/>
        </w:rPr>
        <w:t>Gingivitis (Balance of Probabilities) - No. 116 of 2022</w:t>
      </w:r>
    </w:p>
    <w:p w14:paraId="295238E6" w14:textId="77777777" w:rsidR="00772182" w:rsidRPr="0097325A" w:rsidRDefault="0016503F" w:rsidP="00772182">
      <w:pPr>
        <w:suppressAutoHyphens w:val="0"/>
        <w:spacing w:before="200" w:after="0" w:line="260" w:lineRule="exact"/>
        <w:jc w:val="both"/>
        <w:rPr>
          <w:b/>
          <w:bCs/>
        </w:rPr>
      </w:pPr>
      <w:hyperlink r:id="rId115" w:history="1">
        <w:r w:rsidR="00772182" w:rsidRPr="001F5D1C">
          <w:rPr>
            <w:rStyle w:val="Hyperlink"/>
          </w:rPr>
          <w:t>https://www.legislation.gov.au/Details/F2022L01395</w:t>
        </w:r>
      </w:hyperlink>
      <w:r w:rsidR="00772182">
        <w:br/>
      </w:r>
      <w:r w:rsidR="00772182">
        <w:br/>
      </w:r>
      <w:r w:rsidR="00772182">
        <w:br/>
      </w:r>
      <w:r w:rsidR="00772182" w:rsidRPr="0097325A">
        <w:rPr>
          <w:b/>
          <w:bCs/>
        </w:rPr>
        <w:t>Gingivitis (Reasonable Hypothesis) - No. 115 of 2022</w:t>
      </w:r>
    </w:p>
    <w:p w14:paraId="525D9B15" w14:textId="61A0A617" w:rsidR="00772182" w:rsidRDefault="0016503F" w:rsidP="00772182">
      <w:pPr>
        <w:suppressAutoHyphens w:val="0"/>
        <w:spacing w:before="200" w:after="0" w:line="260" w:lineRule="exact"/>
        <w:jc w:val="both"/>
      </w:pPr>
      <w:hyperlink r:id="rId116" w:history="1">
        <w:r w:rsidR="00772182" w:rsidRPr="001F5D1C">
          <w:rPr>
            <w:rStyle w:val="Hyperlink"/>
          </w:rPr>
          <w:t>https://www.legislation.gov.au/Details/F2022L01394</w:t>
        </w:r>
      </w:hyperlink>
    </w:p>
    <w:bookmarkEnd w:id="56"/>
    <w:p w14:paraId="76C48429" w14:textId="77777777" w:rsidR="009366ED" w:rsidRPr="00272A6A" w:rsidRDefault="009366ED" w:rsidP="00772182">
      <w:pPr>
        <w:suppressAutoHyphens w:val="0"/>
        <w:spacing w:before="200" w:after="0" w:line="260" w:lineRule="exact"/>
        <w:jc w:val="both"/>
        <w:rPr>
          <w:rStyle w:val="Hyperlink"/>
          <w:b w:val="0"/>
          <w:color w:val="auto"/>
          <w:u w:val="none"/>
        </w:rPr>
      </w:pPr>
    </w:p>
    <w:p w14:paraId="45038609" w14:textId="77777777" w:rsidR="00485234" w:rsidRDefault="00485234" w:rsidP="00485234">
      <w:pPr>
        <w:pStyle w:val="Heading3"/>
        <w:tabs>
          <w:tab w:val="left" w:pos="4833"/>
        </w:tabs>
      </w:pPr>
      <w:bookmarkStart w:id="91" w:name="_Toc14083104"/>
      <w:bookmarkStart w:id="92" w:name="_Toc3210784"/>
      <w:bookmarkStart w:id="93" w:name="_Toc535233504"/>
      <w:bookmarkStart w:id="94" w:name="_Toc18064384"/>
      <w:bookmarkStart w:id="95" w:name="_Toc18067894"/>
      <w:bookmarkStart w:id="96" w:name="_Toc18668279"/>
      <w:bookmarkStart w:id="97" w:name="_Toc18943471"/>
      <w:bookmarkStart w:id="98" w:name="_Toc18943515"/>
      <w:bookmarkStart w:id="99" w:name="_Toc118122301"/>
      <w:bookmarkStart w:id="100" w:name="_Toc118123988"/>
      <w:r>
        <w:t>Statements of Principles to be revoked</w:t>
      </w:r>
      <w:bookmarkEnd w:id="91"/>
      <w:bookmarkEnd w:id="92"/>
      <w:bookmarkEnd w:id="93"/>
      <w:bookmarkEnd w:id="94"/>
      <w:bookmarkEnd w:id="95"/>
      <w:bookmarkEnd w:id="96"/>
      <w:bookmarkEnd w:id="97"/>
      <w:bookmarkEnd w:id="98"/>
      <w:bookmarkEnd w:id="99"/>
      <w:bookmarkEnd w:id="100"/>
      <w:r>
        <w:tab/>
      </w:r>
    </w:p>
    <w:p w14:paraId="3C401D0F" w14:textId="77777777" w:rsidR="00772182" w:rsidRDefault="00772182" w:rsidP="00772182">
      <w:pPr>
        <w:keepNext/>
        <w:suppressAutoHyphens w:val="0"/>
        <w:spacing w:before="200" w:after="0" w:line="260" w:lineRule="exact"/>
        <w:jc w:val="both"/>
        <w:rPr>
          <w:b/>
        </w:rPr>
      </w:pPr>
      <w:r>
        <w:t xml:space="preserve">The AAT has been advised that the following Statements of Principles determined by the RMA </w:t>
      </w:r>
      <w:r>
        <w:rPr>
          <w:b/>
        </w:rPr>
        <w:t xml:space="preserve">will be revoked </w:t>
      </w:r>
      <w:r>
        <w:t>on</w:t>
      </w:r>
      <w:r>
        <w:rPr>
          <w:b/>
        </w:rPr>
        <w:t xml:space="preserve"> 21 November 2022:</w:t>
      </w:r>
    </w:p>
    <w:p w14:paraId="02A79C00" w14:textId="77777777" w:rsidR="00772182" w:rsidRDefault="00772182" w:rsidP="00772182">
      <w:pPr>
        <w:keepNext/>
        <w:suppressAutoHyphens w:val="0"/>
        <w:spacing w:before="200" w:after="0" w:line="260" w:lineRule="exact"/>
        <w:jc w:val="both"/>
        <w:rPr>
          <w:b/>
        </w:rPr>
      </w:pPr>
    </w:p>
    <w:p w14:paraId="73184D6A" w14:textId="77777777" w:rsidR="00772182" w:rsidRPr="00CA4DB0" w:rsidRDefault="00772182" w:rsidP="00772182">
      <w:pPr>
        <w:keepNext/>
        <w:suppressAutoHyphens w:val="0"/>
        <w:spacing w:before="0" w:after="0" w:line="260" w:lineRule="exact"/>
        <w:jc w:val="both"/>
        <w:rPr>
          <w:b/>
          <w:bCs/>
          <w:color w:val="000000"/>
          <w:shd w:val="clear" w:color="auto" w:fill="FFFFFF"/>
        </w:rPr>
      </w:pPr>
      <w:r w:rsidRPr="00CA4DB0">
        <w:rPr>
          <w:b/>
          <w:bCs/>
          <w:color w:val="000000"/>
          <w:shd w:val="clear" w:color="auto" w:fill="FFFFFF"/>
        </w:rPr>
        <w:t>Acute stress disorder - No. 42 of 2014</w:t>
      </w:r>
    </w:p>
    <w:p w14:paraId="065EDC2A" w14:textId="77777777" w:rsidR="00772182" w:rsidRDefault="0016503F" w:rsidP="00772182">
      <w:pPr>
        <w:suppressAutoHyphens w:val="0"/>
        <w:spacing w:before="200" w:after="0" w:line="260" w:lineRule="exact"/>
        <w:jc w:val="both"/>
        <w:rPr>
          <w:color w:val="000000"/>
          <w:shd w:val="clear" w:color="auto" w:fill="FFFFFF"/>
        </w:rPr>
      </w:pPr>
      <w:hyperlink r:id="rId117" w:history="1">
        <w:r w:rsidR="00772182" w:rsidRPr="00361F91">
          <w:rPr>
            <w:rStyle w:val="Hyperlink"/>
            <w:shd w:val="clear" w:color="auto" w:fill="FFFFFF"/>
          </w:rPr>
          <w:t>https://www.legislation.gov.au/Details/F2014L00470</w:t>
        </w:r>
      </w:hyperlink>
    </w:p>
    <w:p w14:paraId="0030FD05" w14:textId="77777777" w:rsidR="00772182" w:rsidRDefault="00772182" w:rsidP="00772182">
      <w:pPr>
        <w:suppressAutoHyphens w:val="0"/>
        <w:spacing w:before="0" w:after="0" w:line="260" w:lineRule="exact"/>
        <w:jc w:val="both"/>
        <w:rPr>
          <w:color w:val="000000"/>
          <w:shd w:val="clear" w:color="auto" w:fill="FFFFFF"/>
        </w:rPr>
      </w:pPr>
    </w:p>
    <w:p w14:paraId="72676069" w14:textId="77777777" w:rsidR="00772182" w:rsidRDefault="00772182" w:rsidP="00772182">
      <w:pPr>
        <w:suppressAutoHyphens w:val="0"/>
        <w:spacing w:before="0" w:after="0" w:line="260" w:lineRule="exact"/>
        <w:jc w:val="both"/>
        <w:rPr>
          <w:color w:val="000000"/>
          <w:shd w:val="clear" w:color="auto" w:fill="FFFFFF"/>
        </w:rPr>
      </w:pPr>
    </w:p>
    <w:p w14:paraId="02EA93CF" w14:textId="77777777" w:rsidR="00772182" w:rsidRPr="002B1DD2" w:rsidRDefault="00772182" w:rsidP="00772182">
      <w:pPr>
        <w:suppressAutoHyphens w:val="0"/>
        <w:spacing w:before="0" w:after="0" w:line="260" w:lineRule="exact"/>
        <w:jc w:val="both"/>
        <w:rPr>
          <w:b/>
          <w:bCs/>
          <w:color w:val="000000"/>
          <w:shd w:val="clear" w:color="auto" w:fill="FFFFFF"/>
        </w:rPr>
      </w:pPr>
      <w:r w:rsidRPr="002B1DD2">
        <w:rPr>
          <w:b/>
          <w:bCs/>
          <w:color w:val="000000"/>
          <w:shd w:val="clear" w:color="auto" w:fill="FFFFFF"/>
        </w:rPr>
        <w:t xml:space="preserve">Acute stress disorder - No.41 of 2014 </w:t>
      </w:r>
    </w:p>
    <w:p w14:paraId="7C353134" w14:textId="77777777" w:rsidR="00772182" w:rsidRDefault="0016503F" w:rsidP="00772182">
      <w:pPr>
        <w:suppressAutoHyphens w:val="0"/>
        <w:spacing w:before="200" w:after="0" w:line="260" w:lineRule="exact"/>
        <w:jc w:val="both"/>
        <w:rPr>
          <w:color w:val="000000"/>
          <w:shd w:val="clear" w:color="auto" w:fill="FFFFFF"/>
        </w:rPr>
      </w:pPr>
      <w:hyperlink r:id="rId118" w:history="1">
        <w:r w:rsidR="00772182" w:rsidRPr="002B1DD2">
          <w:rPr>
            <w:rStyle w:val="Hyperlink"/>
            <w:shd w:val="clear" w:color="auto" w:fill="FFFFFF"/>
          </w:rPr>
          <w:t>https://www.legislation.gov.au/Details/F2014L00469</w:t>
        </w:r>
      </w:hyperlink>
    </w:p>
    <w:p w14:paraId="1FADA343" w14:textId="77777777" w:rsidR="00772182" w:rsidRDefault="00772182" w:rsidP="00772182">
      <w:pPr>
        <w:suppressAutoHyphens w:val="0"/>
        <w:spacing w:before="0" w:after="0" w:line="260" w:lineRule="exact"/>
        <w:jc w:val="both"/>
        <w:rPr>
          <w:color w:val="000000"/>
          <w:shd w:val="clear" w:color="auto" w:fill="FFFFFF"/>
        </w:rPr>
      </w:pPr>
    </w:p>
    <w:p w14:paraId="635D0632" w14:textId="77777777" w:rsidR="00772182" w:rsidRDefault="00772182" w:rsidP="00772182">
      <w:pPr>
        <w:suppressAutoHyphens w:val="0"/>
        <w:spacing w:before="0" w:after="0" w:line="260" w:lineRule="exact"/>
        <w:jc w:val="both"/>
        <w:rPr>
          <w:color w:val="000000"/>
          <w:shd w:val="clear" w:color="auto" w:fill="FFFFFF"/>
        </w:rPr>
      </w:pPr>
    </w:p>
    <w:p w14:paraId="02C3A999" w14:textId="4C0FE6F1" w:rsidR="00772182" w:rsidRPr="00E10F6E" w:rsidRDefault="00772182" w:rsidP="00960C8C">
      <w:pPr>
        <w:keepNext/>
        <w:suppressAutoHyphens w:val="0"/>
        <w:spacing w:before="0" w:after="0" w:line="260" w:lineRule="exact"/>
        <w:jc w:val="both"/>
        <w:rPr>
          <w:b/>
          <w:bCs/>
        </w:rPr>
      </w:pPr>
      <w:r w:rsidRPr="00E10F6E">
        <w:rPr>
          <w:b/>
          <w:bCs/>
          <w:color w:val="000000"/>
          <w:shd w:val="clear" w:color="auto" w:fill="FFFFFF"/>
        </w:rPr>
        <w:t xml:space="preserve">Allergic rhinitis - No. 23 of 2014 </w:t>
      </w:r>
    </w:p>
    <w:p w14:paraId="274E089B" w14:textId="77777777" w:rsidR="00772182" w:rsidRDefault="0016503F" w:rsidP="00772182">
      <w:pPr>
        <w:suppressAutoHyphens w:val="0"/>
        <w:spacing w:before="200" w:after="0" w:line="260" w:lineRule="exact"/>
        <w:jc w:val="both"/>
        <w:rPr>
          <w:b/>
        </w:rPr>
      </w:pPr>
      <w:hyperlink r:id="rId119" w:history="1">
        <w:r w:rsidR="00772182" w:rsidRPr="00E10F6E">
          <w:rPr>
            <w:rStyle w:val="Hyperlink"/>
          </w:rPr>
          <w:t>https://www.legislation.gov.au/Details/F2014L00300</w:t>
        </w:r>
      </w:hyperlink>
    </w:p>
    <w:p w14:paraId="3561313C" w14:textId="77777777" w:rsidR="00772182" w:rsidRPr="00803735" w:rsidRDefault="00772182" w:rsidP="00772182">
      <w:pPr>
        <w:suppressAutoHyphens w:val="0"/>
        <w:spacing w:before="0" w:after="0" w:line="260" w:lineRule="exact"/>
        <w:jc w:val="both"/>
        <w:rPr>
          <w:b/>
          <w:bCs/>
        </w:rPr>
      </w:pPr>
      <w:r w:rsidRPr="00803735">
        <w:rPr>
          <w:b/>
          <w:bCs/>
          <w:color w:val="000000"/>
          <w:shd w:val="clear" w:color="auto" w:fill="FFFFFF"/>
        </w:rPr>
        <w:lastRenderedPageBreak/>
        <w:t xml:space="preserve">Allergic rhinitis - No. 22 of 2014 </w:t>
      </w:r>
    </w:p>
    <w:p w14:paraId="6CAAA0AA" w14:textId="77777777" w:rsidR="00772182" w:rsidRDefault="0016503F" w:rsidP="00772182">
      <w:pPr>
        <w:suppressAutoHyphens w:val="0"/>
        <w:spacing w:before="200" w:after="0" w:line="260" w:lineRule="exact"/>
        <w:jc w:val="both"/>
        <w:rPr>
          <w:b/>
        </w:rPr>
      </w:pPr>
      <w:hyperlink r:id="rId120" w:history="1">
        <w:r w:rsidR="00772182" w:rsidRPr="00C80B9B">
          <w:rPr>
            <w:rStyle w:val="Hyperlink"/>
          </w:rPr>
          <w:t>https://www.legislation.gov.au/Details/F2014L00306</w:t>
        </w:r>
      </w:hyperlink>
    </w:p>
    <w:p w14:paraId="68E279BD" w14:textId="77777777" w:rsidR="00772182" w:rsidRDefault="00772182" w:rsidP="00772182">
      <w:pPr>
        <w:suppressAutoHyphens w:val="0"/>
        <w:spacing w:before="0" w:after="0" w:line="260" w:lineRule="exact"/>
        <w:jc w:val="both"/>
        <w:rPr>
          <w:b/>
          <w:bCs/>
          <w:color w:val="000000"/>
          <w:shd w:val="clear" w:color="auto" w:fill="FFFFFF"/>
        </w:rPr>
      </w:pPr>
    </w:p>
    <w:p w14:paraId="53653BB9" w14:textId="77777777" w:rsidR="00772182" w:rsidRDefault="00772182" w:rsidP="00772182">
      <w:pPr>
        <w:suppressAutoHyphens w:val="0"/>
        <w:spacing w:before="0" w:after="0" w:line="260" w:lineRule="exact"/>
        <w:jc w:val="both"/>
        <w:rPr>
          <w:b/>
          <w:bCs/>
          <w:color w:val="000000"/>
          <w:shd w:val="clear" w:color="auto" w:fill="FFFFFF"/>
        </w:rPr>
      </w:pPr>
    </w:p>
    <w:p w14:paraId="6DB10FE8" w14:textId="77777777" w:rsidR="00772182" w:rsidRPr="00AC0BC4" w:rsidRDefault="00772182" w:rsidP="00772182">
      <w:pPr>
        <w:suppressAutoHyphens w:val="0"/>
        <w:spacing w:before="0" w:after="0" w:line="260" w:lineRule="exact"/>
        <w:jc w:val="both"/>
        <w:rPr>
          <w:b/>
        </w:rPr>
      </w:pPr>
      <w:r w:rsidRPr="00AC0BC4">
        <w:rPr>
          <w:b/>
          <w:bCs/>
          <w:color w:val="000000"/>
          <w:shd w:val="clear" w:color="auto" w:fill="FFFFFF"/>
        </w:rPr>
        <w:t>Leptospirosis - No. 95 of 2014</w:t>
      </w:r>
      <w:r w:rsidRPr="00AC0BC4">
        <w:rPr>
          <w:b/>
        </w:rPr>
        <w:t xml:space="preserve"> </w:t>
      </w:r>
    </w:p>
    <w:p w14:paraId="3CBC201B" w14:textId="77777777" w:rsidR="00772182" w:rsidRDefault="0016503F" w:rsidP="00772182">
      <w:pPr>
        <w:suppressAutoHyphens w:val="0"/>
        <w:spacing w:before="200" w:after="0" w:line="260" w:lineRule="exact"/>
        <w:jc w:val="both"/>
        <w:rPr>
          <w:b/>
        </w:rPr>
      </w:pPr>
      <w:hyperlink r:id="rId121" w:history="1">
        <w:r w:rsidR="00772182" w:rsidRPr="00AC0BC4">
          <w:rPr>
            <w:rStyle w:val="Hyperlink"/>
          </w:rPr>
          <w:t>https://www.legislation.gov.au/Details/F2014L01386</w:t>
        </w:r>
      </w:hyperlink>
    </w:p>
    <w:p w14:paraId="18288A25" w14:textId="77777777" w:rsidR="00772182" w:rsidRDefault="00772182" w:rsidP="00772182">
      <w:pPr>
        <w:suppressAutoHyphens w:val="0"/>
        <w:spacing w:before="0" w:after="0" w:line="260" w:lineRule="exact"/>
        <w:jc w:val="both"/>
        <w:rPr>
          <w:b/>
        </w:rPr>
      </w:pPr>
    </w:p>
    <w:p w14:paraId="66487B37" w14:textId="77777777" w:rsidR="00772182" w:rsidRDefault="00772182" w:rsidP="00772182">
      <w:pPr>
        <w:suppressAutoHyphens w:val="0"/>
        <w:spacing w:before="0" w:after="0" w:line="260" w:lineRule="exact"/>
        <w:jc w:val="both"/>
        <w:rPr>
          <w:b/>
        </w:rPr>
      </w:pPr>
    </w:p>
    <w:p w14:paraId="05ABDBA7" w14:textId="77777777" w:rsidR="00772182" w:rsidRPr="004C1364" w:rsidRDefault="00772182" w:rsidP="00772182">
      <w:pPr>
        <w:suppressAutoHyphens w:val="0"/>
        <w:spacing w:before="0" w:after="0" w:line="260" w:lineRule="exact"/>
        <w:jc w:val="both"/>
        <w:rPr>
          <w:b/>
          <w:bCs/>
          <w:color w:val="000000"/>
          <w:shd w:val="clear" w:color="auto" w:fill="FFFFFF"/>
        </w:rPr>
      </w:pPr>
      <w:r w:rsidRPr="004C1364">
        <w:rPr>
          <w:b/>
          <w:bCs/>
          <w:color w:val="000000"/>
          <w:shd w:val="clear" w:color="auto" w:fill="FFFFFF"/>
        </w:rPr>
        <w:t>Leptospirosis - No.94 of 2014</w:t>
      </w:r>
    </w:p>
    <w:p w14:paraId="2D165403" w14:textId="77777777" w:rsidR="00772182" w:rsidRDefault="0016503F" w:rsidP="00772182">
      <w:pPr>
        <w:suppressAutoHyphens w:val="0"/>
        <w:spacing w:before="200" w:after="0" w:line="260" w:lineRule="exact"/>
        <w:jc w:val="both"/>
        <w:rPr>
          <w:color w:val="000000"/>
          <w:shd w:val="clear" w:color="auto" w:fill="FFFFFF"/>
        </w:rPr>
      </w:pPr>
      <w:hyperlink r:id="rId122" w:history="1">
        <w:r w:rsidR="00772182" w:rsidRPr="004C1364">
          <w:rPr>
            <w:rStyle w:val="Hyperlink"/>
            <w:shd w:val="clear" w:color="auto" w:fill="FFFFFF"/>
          </w:rPr>
          <w:t>https://www.legislation.gov.au/Details/F2014L01385</w:t>
        </w:r>
      </w:hyperlink>
    </w:p>
    <w:p w14:paraId="4CA1AF5C" w14:textId="77777777" w:rsidR="00772182" w:rsidRDefault="00772182" w:rsidP="00772182">
      <w:pPr>
        <w:suppressAutoHyphens w:val="0"/>
        <w:spacing w:before="200" w:after="0" w:line="260" w:lineRule="exact"/>
        <w:jc w:val="both"/>
        <w:rPr>
          <w:color w:val="000000"/>
          <w:shd w:val="clear" w:color="auto" w:fill="FFFFFF"/>
        </w:rPr>
      </w:pPr>
    </w:p>
    <w:p w14:paraId="71D14611" w14:textId="77777777" w:rsidR="00772182" w:rsidRPr="0058443C" w:rsidRDefault="00772182" w:rsidP="00772182">
      <w:pPr>
        <w:keepNext/>
        <w:suppressAutoHyphens w:val="0"/>
        <w:spacing w:before="0" w:after="0" w:line="260" w:lineRule="exact"/>
        <w:jc w:val="both"/>
        <w:rPr>
          <w:b/>
          <w:bCs/>
          <w:color w:val="000000"/>
          <w:shd w:val="clear" w:color="auto" w:fill="FFFFFF"/>
        </w:rPr>
      </w:pPr>
      <w:r w:rsidRPr="0058443C">
        <w:rPr>
          <w:b/>
          <w:bCs/>
          <w:color w:val="000000"/>
          <w:shd w:val="clear" w:color="auto" w:fill="FFFFFF"/>
        </w:rPr>
        <w:t xml:space="preserve">Malignant neoplasm of unknown primary site </w:t>
      </w:r>
      <w:r>
        <w:rPr>
          <w:b/>
          <w:bCs/>
          <w:color w:val="000000"/>
          <w:shd w:val="clear" w:color="auto" w:fill="FFFFFF"/>
        </w:rPr>
        <w:t>– No. 81 of 2014</w:t>
      </w:r>
    </w:p>
    <w:p w14:paraId="0479FEBA" w14:textId="77777777" w:rsidR="00772182" w:rsidRDefault="0016503F" w:rsidP="00772182">
      <w:pPr>
        <w:suppressAutoHyphens w:val="0"/>
        <w:spacing w:before="200" w:after="0" w:line="260" w:lineRule="exact"/>
        <w:jc w:val="both"/>
        <w:rPr>
          <w:color w:val="000000"/>
          <w:shd w:val="clear" w:color="auto" w:fill="FFFFFF"/>
        </w:rPr>
      </w:pPr>
      <w:hyperlink r:id="rId123" w:history="1">
        <w:r w:rsidR="00772182" w:rsidRPr="0058443C">
          <w:rPr>
            <w:rStyle w:val="Hyperlink"/>
            <w:shd w:val="clear" w:color="auto" w:fill="FFFFFF"/>
          </w:rPr>
          <w:t>https://www.legislation.gov.au/Details/F2014L01143</w:t>
        </w:r>
      </w:hyperlink>
    </w:p>
    <w:p w14:paraId="572DE57C" w14:textId="77777777" w:rsidR="00772182" w:rsidRDefault="00772182" w:rsidP="00772182">
      <w:pPr>
        <w:suppressAutoHyphens w:val="0"/>
        <w:spacing w:before="0" w:after="0" w:line="260" w:lineRule="exact"/>
        <w:jc w:val="both"/>
        <w:rPr>
          <w:color w:val="000000"/>
          <w:shd w:val="clear" w:color="auto" w:fill="FFFFFF"/>
        </w:rPr>
      </w:pPr>
    </w:p>
    <w:p w14:paraId="16C99D91" w14:textId="77777777" w:rsidR="00772182" w:rsidRDefault="00772182" w:rsidP="00772182">
      <w:pPr>
        <w:suppressAutoHyphens w:val="0"/>
        <w:spacing w:before="0" w:after="0" w:line="260" w:lineRule="exact"/>
        <w:jc w:val="both"/>
        <w:rPr>
          <w:color w:val="000000"/>
          <w:shd w:val="clear" w:color="auto" w:fill="FFFFFF"/>
        </w:rPr>
      </w:pPr>
    </w:p>
    <w:p w14:paraId="4FAE7D25" w14:textId="77777777" w:rsidR="00772182" w:rsidRPr="00A55014" w:rsidRDefault="00772182" w:rsidP="00772182">
      <w:pPr>
        <w:suppressAutoHyphens w:val="0"/>
        <w:spacing w:before="0" w:after="0" w:line="260" w:lineRule="exact"/>
        <w:jc w:val="both"/>
        <w:rPr>
          <w:b/>
          <w:bCs/>
          <w:color w:val="000000"/>
          <w:shd w:val="clear" w:color="auto" w:fill="FFFFFF"/>
        </w:rPr>
      </w:pPr>
      <w:r w:rsidRPr="00A55014">
        <w:rPr>
          <w:b/>
          <w:bCs/>
          <w:color w:val="000000"/>
          <w:shd w:val="clear" w:color="auto" w:fill="FFFFFF"/>
        </w:rPr>
        <w:t>Malignant neoplasm of unknown primary site - No. 80 of 2014</w:t>
      </w:r>
    </w:p>
    <w:p w14:paraId="7403DA7E" w14:textId="77777777" w:rsidR="00772182" w:rsidRDefault="0016503F" w:rsidP="00772182">
      <w:pPr>
        <w:suppressAutoHyphens w:val="0"/>
        <w:spacing w:before="200" w:after="0" w:line="260" w:lineRule="exact"/>
        <w:jc w:val="both"/>
        <w:rPr>
          <w:color w:val="000000"/>
          <w:shd w:val="clear" w:color="auto" w:fill="FFFFFF"/>
        </w:rPr>
      </w:pPr>
      <w:hyperlink r:id="rId124" w:history="1">
        <w:r w:rsidR="00772182" w:rsidRPr="00A55014">
          <w:rPr>
            <w:rStyle w:val="Hyperlink"/>
            <w:shd w:val="clear" w:color="auto" w:fill="FFFFFF"/>
          </w:rPr>
          <w:t>https://www.legislation.gov.au/Details/F2014L01142</w:t>
        </w:r>
      </w:hyperlink>
    </w:p>
    <w:p w14:paraId="52E1FCBF" w14:textId="77777777" w:rsidR="00772182" w:rsidRDefault="00772182" w:rsidP="00772182">
      <w:pPr>
        <w:suppressAutoHyphens w:val="0"/>
        <w:spacing w:before="0" w:after="0" w:line="260" w:lineRule="exact"/>
        <w:jc w:val="both"/>
        <w:rPr>
          <w:color w:val="000000"/>
          <w:shd w:val="clear" w:color="auto" w:fill="FFFFFF"/>
        </w:rPr>
      </w:pPr>
    </w:p>
    <w:p w14:paraId="42AA17A9" w14:textId="77777777" w:rsidR="00772182" w:rsidRDefault="00772182" w:rsidP="00772182">
      <w:pPr>
        <w:suppressAutoHyphens w:val="0"/>
        <w:spacing w:before="0" w:after="0" w:line="260" w:lineRule="exact"/>
        <w:jc w:val="both"/>
        <w:rPr>
          <w:color w:val="000000"/>
          <w:shd w:val="clear" w:color="auto" w:fill="FFFFFF"/>
        </w:rPr>
      </w:pPr>
    </w:p>
    <w:p w14:paraId="125A73EE" w14:textId="77777777" w:rsidR="00772182" w:rsidRPr="00CE5D08" w:rsidRDefault="00772182" w:rsidP="00772182">
      <w:pPr>
        <w:suppressAutoHyphens w:val="0"/>
        <w:spacing w:before="0" w:after="0" w:line="260" w:lineRule="exact"/>
        <w:jc w:val="both"/>
        <w:rPr>
          <w:b/>
          <w:bCs/>
          <w:color w:val="000000"/>
          <w:shd w:val="clear" w:color="auto" w:fill="FFFFFF"/>
        </w:rPr>
      </w:pPr>
      <w:r w:rsidRPr="00CE5D08">
        <w:rPr>
          <w:b/>
          <w:bCs/>
          <w:color w:val="000000"/>
          <w:shd w:val="clear" w:color="auto" w:fill="FFFFFF"/>
        </w:rPr>
        <w:t xml:space="preserve">Pleural plaque - No. 46 of 2014 </w:t>
      </w:r>
    </w:p>
    <w:p w14:paraId="331E3A84" w14:textId="77777777" w:rsidR="00772182" w:rsidRDefault="0016503F" w:rsidP="00772182">
      <w:pPr>
        <w:suppressAutoHyphens w:val="0"/>
        <w:spacing w:before="200" w:after="0" w:line="260" w:lineRule="exact"/>
        <w:jc w:val="both"/>
        <w:rPr>
          <w:color w:val="000000"/>
          <w:shd w:val="clear" w:color="auto" w:fill="FFFFFF"/>
        </w:rPr>
      </w:pPr>
      <w:hyperlink r:id="rId125" w:history="1">
        <w:r w:rsidR="00772182" w:rsidRPr="00CE5D08">
          <w:rPr>
            <w:rStyle w:val="Hyperlink"/>
            <w:shd w:val="clear" w:color="auto" w:fill="FFFFFF"/>
          </w:rPr>
          <w:t>https://www.legislation.gov.au/Details/F2014L00477</w:t>
        </w:r>
      </w:hyperlink>
    </w:p>
    <w:p w14:paraId="29B7B79D" w14:textId="77777777" w:rsidR="00772182" w:rsidRDefault="00772182" w:rsidP="00772182">
      <w:pPr>
        <w:suppressAutoHyphens w:val="0"/>
        <w:spacing w:before="0" w:after="0" w:line="260" w:lineRule="exact"/>
        <w:jc w:val="both"/>
        <w:rPr>
          <w:color w:val="000000"/>
          <w:shd w:val="clear" w:color="auto" w:fill="FFFFFF"/>
        </w:rPr>
      </w:pPr>
    </w:p>
    <w:p w14:paraId="080BDDD3" w14:textId="77777777" w:rsidR="00772182" w:rsidRDefault="00772182" w:rsidP="00772182">
      <w:pPr>
        <w:suppressAutoHyphens w:val="0"/>
        <w:spacing w:before="0" w:after="0" w:line="260" w:lineRule="exact"/>
        <w:jc w:val="both"/>
        <w:rPr>
          <w:color w:val="000000"/>
          <w:shd w:val="clear" w:color="auto" w:fill="FFFFFF"/>
        </w:rPr>
      </w:pPr>
    </w:p>
    <w:p w14:paraId="4A49AEAF" w14:textId="77777777" w:rsidR="00772182" w:rsidRPr="00F679D6" w:rsidRDefault="00772182" w:rsidP="00772182">
      <w:pPr>
        <w:suppressAutoHyphens w:val="0"/>
        <w:spacing w:before="0" w:after="0" w:line="260" w:lineRule="exact"/>
        <w:jc w:val="both"/>
        <w:rPr>
          <w:b/>
          <w:bCs/>
          <w:color w:val="000000"/>
          <w:shd w:val="clear" w:color="auto" w:fill="FFFFFF"/>
        </w:rPr>
      </w:pPr>
      <w:r w:rsidRPr="00F679D6">
        <w:rPr>
          <w:b/>
          <w:bCs/>
          <w:color w:val="000000"/>
          <w:shd w:val="clear" w:color="auto" w:fill="FFFFFF"/>
        </w:rPr>
        <w:t xml:space="preserve">Pleural plaque - No. 45 of 2014 </w:t>
      </w:r>
    </w:p>
    <w:p w14:paraId="07BF50E9" w14:textId="77777777" w:rsidR="00772182" w:rsidRDefault="0016503F" w:rsidP="00772182">
      <w:pPr>
        <w:suppressAutoHyphens w:val="0"/>
        <w:spacing w:before="200" w:after="0" w:line="260" w:lineRule="exact"/>
        <w:jc w:val="both"/>
        <w:rPr>
          <w:color w:val="000000"/>
          <w:shd w:val="clear" w:color="auto" w:fill="FFFFFF"/>
        </w:rPr>
      </w:pPr>
      <w:hyperlink r:id="rId126" w:history="1">
        <w:r w:rsidR="00772182" w:rsidRPr="00343060">
          <w:rPr>
            <w:rStyle w:val="Hyperlink"/>
            <w:shd w:val="clear" w:color="auto" w:fill="FFFFFF"/>
          </w:rPr>
          <w:t>https://www.legislation.gov.au/Details/F2014L00474</w:t>
        </w:r>
      </w:hyperlink>
    </w:p>
    <w:p w14:paraId="518FAC3F" w14:textId="77777777" w:rsidR="00772182" w:rsidRDefault="00772182" w:rsidP="00772182">
      <w:pPr>
        <w:suppressAutoHyphens w:val="0"/>
        <w:spacing w:before="0" w:after="0" w:line="260" w:lineRule="exact"/>
        <w:jc w:val="both"/>
        <w:rPr>
          <w:color w:val="000000"/>
          <w:shd w:val="clear" w:color="auto" w:fill="FFFFFF"/>
        </w:rPr>
      </w:pPr>
    </w:p>
    <w:p w14:paraId="0FCFD02C" w14:textId="77777777" w:rsidR="00772182" w:rsidRDefault="00772182" w:rsidP="00772182">
      <w:pPr>
        <w:suppressAutoHyphens w:val="0"/>
        <w:spacing w:before="0" w:after="0" w:line="260" w:lineRule="exact"/>
        <w:jc w:val="both"/>
        <w:rPr>
          <w:color w:val="000000"/>
          <w:shd w:val="clear" w:color="auto" w:fill="FFFFFF"/>
        </w:rPr>
      </w:pPr>
    </w:p>
    <w:p w14:paraId="3271CEF3" w14:textId="77777777" w:rsidR="00772182" w:rsidRPr="00F679D6" w:rsidRDefault="00772182" w:rsidP="00772182">
      <w:pPr>
        <w:suppressAutoHyphens w:val="0"/>
        <w:spacing w:before="0" w:after="0" w:line="260" w:lineRule="exact"/>
        <w:jc w:val="both"/>
        <w:rPr>
          <w:b/>
          <w:bCs/>
          <w:color w:val="000000"/>
          <w:shd w:val="clear" w:color="auto" w:fill="FFFFFF"/>
        </w:rPr>
      </w:pPr>
      <w:r w:rsidRPr="00F679D6">
        <w:rPr>
          <w:b/>
          <w:bCs/>
          <w:color w:val="000000"/>
          <w:shd w:val="clear" w:color="auto" w:fill="FFFFFF"/>
        </w:rPr>
        <w:t xml:space="preserve">Posttraumatic stress disorder - No. 83 of 2014 </w:t>
      </w:r>
    </w:p>
    <w:p w14:paraId="531D0523" w14:textId="77777777" w:rsidR="00772182" w:rsidRDefault="0016503F" w:rsidP="00772182">
      <w:pPr>
        <w:suppressAutoHyphens w:val="0"/>
        <w:spacing w:before="200" w:after="0" w:line="260" w:lineRule="exact"/>
        <w:jc w:val="both"/>
        <w:rPr>
          <w:color w:val="000000"/>
          <w:shd w:val="clear" w:color="auto" w:fill="FFFFFF"/>
        </w:rPr>
      </w:pPr>
      <w:hyperlink r:id="rId127" w:history="1">
        <w:r w:rsidR="00772182" w:rsidRPr="00F679D6">
          <w:rPr>
            <w:rStyle w:val="Hyperlink"/>
            <w:shd w:val="clear" w:color="auto" w:fill="FFFFFF"/>
          </w:rPr>
          <w:t>https://www.legislation.gov.au/Details/F2014L01145</w:t>
        </w:r>
      </w:hyperlink>
    </w:p>
    <w:p w14:paraId="1B5AE6C9" w14:textId="77777777" w:rsidR="00772182" w:rsidRDefault="00772182" w:rsidP="00772182">
      <w:pPr>
        <w:suppressAutoHyphens w:val="0"/>
        <w:spacing w:before="0" w:after="0" w:line="260" w:lineRule="exact"/>
        <w:jc w:val="both"/>
        <w:rPr>
          <w:color w:val="000000"/>
          <w:shd w:val="clear" w:color="auto" w:fill="FFFFFF"/>
        </w:rPr>
      </w:pPr>
    </w:p>
    <w:p w14:paraId="0954630C" w14:textId="77777777" w:rsidR="00772182" w:rsidRDefault="00772182" w:rsidP="00772182">
      <w:pPr>
        <w:suppressAutoHyphens w:val="0"/>
        <w:spacing w:before="0" w:after="0" w:line="260" w:lineRule="exact"/>
        <w:jc w:val="both"/>
        <w:rPr>
          <w:color w:val="000000"/>
          <w:shd w:val="clear" w:color="auto" w:fill="FFFFFF"/>
        </w:rPr>
      </w:pPr>
    </w:p>
    <w:p w14:paraId="0568756A" w14:textId="77777777" w:rsidR="00772182" w:rsidRPr="001C5F19" w:rsidRDefault="00772182" w:rsidP="00772182">
      <w:pPr>
        <w:suppressAutoHyphens w:val="0"/>
        <w:spacing w:before="0" w:after="0" w:line="260" w:lineRule="exact"/>
        <w:jc w:val="both"/>
        <w:rPr>
          <w:b/>
          <w:bCs/>
          <w:color w:val="000000"/>
          <w:shd w:val="clear" w:color="auto" w:fill="FFFFFF"/>
        </w:rPr>
      </w:pPr>
      <w:r w:rsidRPr="001C5F19">
        <w:rPr>
          <w:b/>
          <w:bCs/>
          <w:color w:val="000000"/>
          <w:shd w:val="clear" w:color="auto" w:fill="FFFFFF"/>
        </w:rPr>
        <w:t>Posttraumatic stress disorder - No.82 of 2014</w:t>
      </w:r>
    </w:p>
    <w:p w14:paraId="136D23E0" w14:textId="77777777" w:rsidR="00772182" w:rsidRDefault="0016503F" w:rsidP="00772182">
      <w:pPr>
        <w:suppressAutoHyphens w:val="0"/>
        <w:spacing w:before="200" w:after="0" w:line="260" w:lineRule="exact"/>
        <w:jc w:val="both"/>
        <w:rPr>
          <w:color w:val="000000"/>
          <w:shd w:val="clear" w:color="auto" w:fill="FFFFFF"/>
        </w:rPr>
      </w:pPr>
      <w:hyperlink r:id="rId128" w:history="1">
        <w:r w:rsidR="00772182" w:rsidRPr="001C5F19">
          <w:rPr>
            <w:rStyle w:val="Hyperlink"/>
            <w:shd w:val="clear" w:color="auto" w:fill="FFFFFF"/>
          </w:rPr>
          <w:t>https://www.legislation.gov.au/Details/F2014L01144</w:t>
        </w:r>
      </w:hyperlink>
    </w:p>
    <w:p w14:paraId="5D05FCF9" w14:textId="77777777" w:rsidR="00772182" w:rsidRDefault="00772182" w:rsidP="00772182">
      <w:pPr>
        <w:suppressAutoHyphens w:val="0"/>
        <w:spacing w:before="0" w:after="0" w:line="260" w:lineRule="exact"/>
        <w:jc w:val="both"/>
        <w:rPr>
          <w:b/>
          <w:bCs/>
          <w:color w:val="000000"/>
          <w:shd w:val="clear" w:color="auto" w:fill="FFFFFF"/>
        </w:rPr>
      </w:pPr>
    </w:p>
    <w:p w14:paraId="49C6C9ED" w14:textId="77777777" w:rsidR="00772182" w:rsidRDefault="00772182" w:rsidP="00772182">
      <w:pPr>
        <w:suppressAutoHyphens w:val="0"/>
        <w:spacing w:before="0" w:after="0" w:line="260" w:lineRule="exact"/>
        <w:jc w:val="both"/>
        <w:rPr>
          <w:b/>
          <w:bCs/>
          <w:color w:val="000000"/>
          <w:shd w:val="clear" w:color="auto" w:fill="FFFFFF"/>
        </w:rPr>
      </w:pPr>
    </w:p>
    <w:p w14:paraId="6A3D7165" w14:textId="77777777" w:rsidR="00772182" w:rsidRPr="00FD6E39" w:rsidRDefault="00772182" w:rsidP="00772182">
      <w:pPr>
        <w:suppressAutoHyphens w:val="0"/>
        <w:spacing w:before="0" w:after="0" w:line="260" w:lineRule="exact"/>
        <w:jc w:val="both"/>
        <w:rPr>
          <w:b/>
          <w:bCs/>
        </w:rPr>
      </w:pPr>
      <w:r w:rsidRPr="00FD6E39">
        <w:rPr>
          <w:b/>
          <w:bCs/>
          <w:color w:val="000000"/>
          <w:shd w:val="clear" w:color="auto" w:fill="FFFFFF"/>
        </w:rPr>
        <w:t xml:space="preserve">Restless legs syndrome - No. 21 of 2014 </w:t>
      </w:r>
    </w:p>
    <w:p w14:paraId="523429E6" w14:textId="77777777" w:rsidR="00772182" w:rsidRDefault="0016503F" w:rsidP="00772182">
      <w:pPr>
        <w:suppressAutoHyphens w:val="0"/>
        <w:spacing w:before="200" w:after="0" w:line="260" w:lineRule="exact"/>
        <w:jc w:val="both"/>
        <w:rPr>
          <w:b/>
        </w:rPr>
      </w:pPr>
      <w:hyperlink r:id="rId129" w:history="1">
        <w:r w:rsidR="00772182" w:rsidRPr="00FD6E39">
          <w:rPr>
            <w:rStyle w:val="Hyperlink"/>
          </w:rPr>
          <w:t>https://www.legislation.gov.au/Details/F2014L00308</w:t>
        </w:r>
      </w:hyperlink>
    </w:p>
    <w:p w14:paraId="36384036" w14:textId="77777777" w:rsidR="00772182" w:rsidRDefault="00772182" w:rsidP="00772182">
      <w:pPr>
        <w:suppressAutoHyphens w:val="0"/>
        <w:spacing w:before="0" w:after="0" w:line="260" w:lineRule="exact"/>
        <w:jc w:val="both"/>
        <w:rPr>
          <w:b/>
        </w:rPr>
      </w:pPr>
    </w:p>
    <w:p w14:paraId="2704216C" w14:textId="77777777" w:rsidR="00772182" w:rsidRDefault="00772182" w:rsidP="00772182">
      <w:pPr>
        <w:suppressAutoHyphens w:val="0"/>
        <w:spacing w:before="0" w:after="0" w:line="260" w:lineRule="exact"/>
        <w:jc w:val="both"/>
        <w:rPr>
          <w:b/>
        </w:rPr>
      </w:pPr>
    </w:p>
    <w:p w14:paraId="648302D9" w14:textId="77777777" w:rsidR="00772182" w:rsidRPr="003668AB" w:rsidRDefault="00772182" w:rsidP="00772182">
      <w:pPr>
        <w:suppressAutoHyphens w:val="0"/>
        <w:spacing w:before="0" w:after="0" w:line="260" w:lineRule="exact"/>
        <w:jc w:val="both"/>
        <w:rPr>
          <w:b/>
          <w:bCs/>
        </w:rPr>
      </w:pPr>
      <w:r w:rsidRPr="003668AB">
        <w:rPr>
          <w:b/>
          <w:bCs/>
          <w:color w:val="000000"/>
          <w:shd w:val="clear" w:color="auto" w:fill="FFFFFF"/>
        </w:rPr>
        <w:t xml:space="preserve">Restless legs syndrome - No. 20 of 2014 </w:t>
      </w:r>
    </w:p>
    <w:p w14:paraId="11113E23" w14:textId="77777777" w:rsidR="00772182" w:rsidRDefault="0016503F" w:rsidP="00772182">
      <w:pPr>
        <w:suppressAutoHyphens w:val="0"/>
        <w:spacing w:before="200" w:after="0" w:line="260" w:lineRule="exact"/>
        <w:jc w:val="both"/>
        <w:rPr>
          <w:b/>
        </w:rPr>
      </w:pPr>
      <w:hyperlink r:id="rId130" w:history="1">
        <w:r w:rsidR="00772182" w:rsidRPr="003668AB">
          <w:rPr>
            <w:rStyle w:val="Hyperlink"/>
          </w:rPr>
          <w:t>https://www.legislation.gov.au/Details/F2014L00307</w:t>
        </w:r>
      </w:hyperlink>
    </w:p>
    <w:p w14:paraId="5D898F7E" w14:textId="77777777" w:rsidR="00772182" w:rsidRDefault="00772182" w:rsidP="00772182">
      <w:pPr>
        <w:suppressAutoHyphens w:val="0"/>
        <w:spacing w:before="0" w:after="0" w:line="260" w:lineRule="exact"/>
        <w:jc w:val="both"/>
        <w:rPr>
          <w:b/>
          <w:bCs/>
          <w:color w:val="000000"/>
          <w:shd w:val="clear" w:color="auto" w:fill="FFFFFF"/>
        </w:rPr>
      </w:pPr>
    </w:p>
    <w:p w14:paraId="0152B942" w14:textId="77777777" w:rsidR="00772182" w:rsidRDefault="00772182" w:rsidP="00772182">
      <w:pPr>
        <w:suppressAutoHyphens w:val="0"/>
        <w:spacing w:before="0" w:after="0" w:line="260" w:lineRule="exact"/>
        <w:jc w:val="both"/>
        <w:rPr>
          <w:b/>
          <w:bCs/>
          <w:color w:val="000000"/>
          <w:shd w:val="clear" w:color="auto" w:fill="FFFFFF"/>
        </w:rPr>
      </w:pPr>
    </w:p>
    <w:p w14:paraId="5D99BC57" w14:textId="77777777" w:rsidR="00772182" w:rsidRPr="00F5767C" w:rsidRDefault="00772182" w:rsidP="00772182">
      <w:pPr>
        <w:suppressAutoHyphens w:val="0"/>
        <w:spacing w:before="0" w:after="0" w:line="260" w:lineRule="exact"/>
        <w:jc w:val="both"/>
        <w:rPr>
          <w:b/>
          <w:bCs/>
          <w:color w:val="000000"/>
          <w:shd w:val="clear" w:color="auto" w:fill="FFFFFF"/>
        </w:rPr>
      </w:pPr>
      <w:r w:rsidRPr="00F5767C">
        <w:rPr>
          <w:b/>
          <w:bCs/>
          <w:color w:val="000000"/>
          <w:shd w:val="clear" w:color="auto" w:fill="FFFFFF"/>
        </w:rPr>
        <w:t xml:space="preserve">Rotator cuff syndrome - No. 101 of 2014 </w:t>
      </w:r>
    </w:p>
    <w:p w14:paraId="6DDB4B9E" w14:textId="77777777" w:rsidR="00772182" w:rsidRDefault="0016503F" w:rsidP="00772182">
      <w:pPr>
        <w:suppressAutoHyphens w:val="0"/>
        <w:spacing w:before="200" w:after="0" w:line="260" w:lineRule="exact"/>
        <w:jc w:val="both"/>
        <w:rPr>
          <w:color w:val="000000"/>
          <w:shd w:val="clear" w:color="auto" w:fill="FFFFFF"/>
        </w:rPr>
      </w:pPr>
      <w:hyperlink r:id="rId131" w:history="1">
        <w:r w:rsidR="00772182" w:rsidRPr="00F5767C">
          <w:rPr>
            <w:rStyle w:val="Hyperlink"/>
            <w:shd w:val="clear" w:color="auto" w:fill="FFFFFF"/>
          </w:rPr>
          <w:t>https://www.legislation.gov.au/Details/F2014L01379</w:t>
        </w:r>
      </w:hyperlink>
    </w:p>
    <w:p w14:paraId="10F0D4ED" w14:textId="77777777" w:rsidR="00772182" w:rsidRDefault="00772182" w:rsidP="00772182">
      <w:pPr>
        <w:suppressAutoHyphens w:val="0"/>
        <w:spacing w:before="0" w:after="0" w:line="260" w:lineRule="exact"/>
        <w:jc w:val="both"/>
        <w:rPr>
          <w:color w:val="000000"/>
          <w:shd w:val="clear" w:color="auto" w:fill="FFFFFF"/>
        </w:rPr>
      </w:pPr>
    </w:p>
    <w:p w14:paraId="02254A90" w14:textId="77777777" w:rsidR="00772182" w:rsidRDefault="00772182" w:rsidP="00772182">
      <w:pPr>
        <w:suppressAutoHyphens w:val="0"/>
        <w:spacing w:before="0" w:after="0" w:line="260" w:lineRule="exact"/>
        <w:jc w:val="both"/>
        <w:rPr>
          <w:color w:val="000000"/>
          <w:shd w:val="clear" w:color="auto" w:fill="FFFFFF"/>
        </w:rPr>
      </w:pPr>
    </w:p>
    <w:p w14:paraId="6BAA2E35" w14:textId="77777777" w:rsidR="00772182" w:rsidRPr="0089584E" w:rsidRDefault="00772182" w:rsidP="00772182">
      <w:pPr>
        <w:suppressAutoHyphens w:val="0"/>
        <w:spacing w:before="0" w:after="0" w:line="260" w:lineRule="exact"/>
        <w:jc w:val="both"/>
        <w:rPr>
          <w:b/>
          <w:bCs/>
          <w:color w:val="000000"/>
          <w:shd w:val="clear" w:color="auto" w:fill="FFFFFF"/>
        </w:rPr>
      </w:pPr>
      <w:r w:rsidRPr="0089584E">
        <w:rPr>
          <w:b/>
          <w:bCs/>
          <w:color w:val="000000"/>
          <w:shd w:val="clear" w:color="auto" w:fill="FFFFFF"/>
        </w:rPr>
        <w:t xml:space="preserve">Rotator cuff syndrome - No. 100 of 2014 </w:t>
      </w:r>
    </w:p>
    <w:p w14:paraId="7ABB946C" w14:textId="77777777" w:rsidR="00772182" w:rsidRDefault="0016503F" w:rsidP="00772182">
      <w:pPr>
        <w:suppressAutoHyphens w:val="0"/>
        <w:spacing w:before="200" w:after="0" w:line="260" w:lineRule="exact"/>
        <w:jc w:val="both"/>
        <w:rPr>
          <w:color w:val="000000"/>
          <w:shd w:val="clear" w:color="auto" w:fill="FFFFFF"/>
        </w:rPr>
      </w:pPr>
      <w:hyperlink r:id="rId132" w:history="1">
        <w:r w:rsidR="00772182" w:rsidRPr="0089584E">
          <w:rPr>
            <w:rStyle w:val="Hyperlink"/>
            <w:shd w:val="clear" w:color="auto" w:fill="FFFFFF"/>
          </w:rPr>
          <w:t>https://www.legislation.gov.au/Details/F2014L01376</w:t>
        </w:r>
      </w:hyperlink>
    </w:p>
    <w:p w14:paraId="3652CEDD" w14:textId="77777777" w:rsidR="00917455" w:rsidRDefault="00917455" w:rsidP="00917455">
      <w:pPr>
        <w:suppressAutoHyphens w:val="0"/>
        <w:spacing w:before="0" w:line="440" w:lineRule="atLeast"/>
      </w:pPr>
    </w:p>
    <w:p w14:paraId="21D6B70C" w14:textId="77777777" w:rsidR="00917455" w:rsidRDefault="00917455" w:rsidP="00917455">
      <w:pPr>
        <w:suppressAutoHyphens w:val="0"/>
        <w:spacing w:before="0" w:line="440" w:lineRule="atLeast"/>
      </w:pPr>
    </w:p>
    <w:p w14:paraId="45391B21" w14:textId="77777777" w:rsidR="00917455" w:rsidRDefault="00917455" w:rsidP="00917455">
      <w:pPr>
        <w:suppressAutoHyphens w:val="0"/>
        <w:spacing w:before="0" w:line="440" w:lineRule="atLeast"/>
      </w:pPr>
    </w:p>
    <w:p w14:paraId="3AD29DAD" w14:textId="77777777" w:rsidR="00917455" w:rsidRDefault="00917455" w:rsidP="00917455">
      <w:pPr>
        <w:suppressAutoHyphens w:val="0"/>
        <w:spacing w:before="0" w:line="440" w:lineRule="atLeast"/>
      </w:pPr>
    </w:p>
    <w:p w14:paraId="3CF7C3C6" w14:textId="77777777" w:rsidR="00917455" w:rsidRDefault="00917455" w:rsidP="00917455">
      <w:pPr>
        <w:suppressAutoHyphens w:val="0"/>
        <w:spacing w:before="0" w:line="440" w:lineRule="atLeast"/>
      </w:pPr>
    </w:p>
    <w:p w14:paraId="081E592D" w14:textId="77777777" w:rsidR="00917455" w:rsidRPr="007D190A" w:rsidRDefault="00917455" w:rsidP="00917455">
      <w:pPr>
        <w:pStyle w:val="Heading1"/>
        <w:rPr>
          <w:rStyle w:val="Heading3Char"/>
          <w:b/>
          <w:sz w:val="40"/>
        </w:rPr>
      </w:pPr>
      <w:bookmarkStart w:id="101" w:name="_Toc464823242"/>
      <w:bookmarkStart w:id="102" w:name="_Toc465067220"/>
      <w:bookmarkStart w:id="103" w:name="_Toc478377116"/>
      <w:bookmarkStart w:id="104" w:name="_Toc478385076"/>
      <w:bookmarkStart w:id="105" w:name="_Toc480464774"/>
      <w:bookmarkStart w:id="106" w:name="_Toc118123989"/>
      <w:r w:rsidRPr="007D190A">
        <w:rPr>
          <w:rStyle w:val="Heading3Char"/>
          <w:b/>
          <w:sz w:val="40"/>
        </w:rPr>
        <w:lastRenderedPageBreak/>
        <w:t>Recent developments</w:t>
      </w:r>
      <w:bookmarkEnd w:id="101"/>
      <w:bookmarkEnd w:id="102"/>
      <w:bookmarkEnd w:id="103"/>
      <w:bookmarkEnd w:id="104"/>
      <w:bookmarkEnd w:id="105"/>
      <w:bookmarkEnd w:id="106"/>
    </w:p>
    <w:p w14:paraId="77FD7560" w14:textId="26733BB5" w:rsidR="00241F71" w:rsidRPr="00BE1DD9" w:rsidRDefault="00241F71" w:rsidP="00A31A83">
      <w:pPr>
        <w:pStyle w:val="Heading3"/>
        <w:spacing w:line="260" w:lineRule="exact"/>
        <w:rPr>
          <w:rStyle w:val="PlaceholderText"/>
          <w:color w:val="auto"/>
        </w:rPr>
      </w:pPr>
      <w:bookmarkStart w:id="107" w:name="_Toc118123990"/>
      <w:r>
        <w:t>New summons forms available on our website</w:t>
      </w:r>
      <w:bookmarkEnd w:id="107"/>
    </w:p>
    <w:p w14:paraId="23AEFDC0" w14:textId="6F8D9AA9" w:rsidR="0014530D" w:rsidRDefault="0014530D" w:rsidP="00A31A83">
      <w:pPr>
        <w:snapToGrid w:val="0"/>
        <w:spacing w:before="120" w:line="260" w:lineRule="exact"/>
        <w:rPr>
          <w:rFonts w:cs="Arial"/>
        </w:rPr>
      </w:pPr>
      <w:r>
        <w:rPr>
          <w:rFonts w:cs="Arial"/>
        </w:rPr>
        <w:t xml:space="preserve">New versions of the following summons forms have been approved under regulation 7(1) of the </w:t>
      </w:r>
      <w:r>
        <w:rPr>
          <w:rFonts w:cs="Arial"/>
          <w:i/>
          <w:iCs/>
        </w:rPr>
        <w:t>Administrative Appeals Tribunal Regulation 2015</w:t>
      </w:r>
      <w:r>
        <w:rPr>
          <w:rFonts w:cs="Arial"/>
        </w:rPr>
        <w:t>,</w:t>
      </w:r>
      <w:r>
        <w:rPr>
          <w:rFonts w:cs="Arial"/>
          <w:i/>
          <w:iCs/>
        </w:rPr>
        <w:t xml:space="preserve"> </w:t>
      </w:r>
      <w:r>
        <w:rPr>
          <w:rFonts w:cs="Arial"/>
        </w:rPr>
        <w:t xml:space="preserve">for the purposes of section 40A of the </w:t>
      </w:r>
      <w:r w:rsidRPr="0007718A">
        <w:rPr>
          <w:rFonts w:cs="Arial"/>
          <w:i/>
          <w:iCs/>
        </w:rPr>
        <w:t>Administrative Appeals Tribunal Act 1975</w:t>
      </w:r>
      <w:r>
        <w:rPr>
          <w:rFonts w:cs="Arial"/>
        </w:rPr>
        <w:t>:</w:t>
      </w:r>
    </w:p>
    <w:p w14:paraId="0B49867F" w14:textId="77777777" w:rsidR="0014530D" w:rsidRDefault="0014530D" w:rsidP="00A31A83">
      <w:pPr>
        <w:pStyle w:val="ListParagraph"/>
        <w:numPr>
          <w:ilvl w:val="0"/>
          <w:numId w:val="27"/>
        </w:numPr>
        <w:suppressAutoHyphens w:val="0"/>
        <w:snapToGrid w:val="0"/>
        <w:spacing w:before="120" w:line="260" w:lineRule="exact"/>
        <w:rPr>
          <w:rFonts w:cs="Arial"/>
        </w:rPr>
      </w:pPr>
      <w:hyperlink r:id="rId133" w:history="1">
        <w:r w:rsidRPr="003627FC">
          <w:rPr>
            <w:rStyle w:val="Hyperlink"/>
            <w:rFonts w:cs="Arial"/>
          </w:rPr>
          <w:t>Summons to give evidence</w:t>
        </w:r>
      </w:hyperlink>
    </w:p>
    <w:p w14:paraId="1EB95E27" w14:textId="77777777" w:rsidR="0014530D" w:rsidRDefault="0014530D" w:rsidP="00A31A83">
      <w:pPr>
        <w:pStyle w:val="ListParagraph"/>
        <w:numPr>
          <w:ilvl w:val="0"/>
          <w:numId w:val="27"/>
        </w:numPr>
        <w:suppressAutoHyphens w:val="0"/>
        <w:snapToGrid w:val="0"/>
        <w:spacing w:before="120" w:line="260" w:lineRule="exact"/>
        <w:rPr>
          <w:rFonts w:cs="Arial"/>
        </w:rPr>
      </w:pPr>
      <w:hyperlink r:id="rId134" w:history="1">
        <w:r w:rsidRPr="003627FC">
          <w:rPr>
            <w:rStyle w:val="Hyperlink"/>
            <w:rFonts w:cs="Arial"/>
          </w:rPr>
          <w:t>Summons to give evidence and produce documents</w:t>
        </w:r>
      </w:hyperlink>
    </w:p>
    <w:p w14:paraId="485DB17E" w14:textId="77777777" w:rsidR="0014530D" w:rsidRDefault="0014530D" w:rsidP="00A31A83">
      <w:pPr>
        <w:pStyle w:val="ListParagraph"/>
        <w:numPr>
          <w:ilvl w:val="0"/>
          <w:numId w:val="27"/>
        </w:numPr>
        <w:suppressAutoHyphens w:val="0"/>
        <w:snapToGrid w:val="0"/>
        <w:spacing w:before="120" w:line="260" w:lineRule="exact"/>
        <w:rPr>
          <w:rFonts w:cs="Arial"/>
        </w:rPr>
      </w:pPr>
      <w:hyperlink r:id="rId135" w:history="1">
        <w:r w:rsidRPr="003627FC">
          <w:rPr>
            <w:rStyle w:val="Hyperlink"/>
            <w:rFonts w:cs="Arial"/>
          </w:rPr>
          <w:t>Summons to produce documents or things.</w:t>
        </w:r>
      </w:hyperlink>
    </w:p>
    <w:p w14:paraId="4D6F18DF" w14:textId="77777777" w:rsidR="0014530D" w:rsidRDefault="0014530D" w:rsidP="00A31A83">
      <w:pPr>
        <w:snapToGrid w:val="0"/>
        <w:spacing w:before="120" w:line="260" w:lineRule="exact"/>
        <w:rPr>
          <w:rFonts w:cs="Arial"/>
        </w:rPr>
      </w:pPr>
      <w:r w:rsidRPr="00292851">
        <w:rPr>
          <w:rFonts w:cs="Arial"/>
        </w:rPr>
        <w:t>T</w:t>
      </w:r>
      <w:r w:rsidRPr="00F807CF">
        <w:rPr>
          <w:rFonts w:cs="Arial"/>
        </w:rPr>
        <w:t>he previous version</w:t>
      </w:r>
      <w:r>
        <w:rPr>
          <w:rFonts w:cs="Arial"/>
        </w:rPr>
        <w:t>s</w:t>
      </w:r>
      <w:r w:rsidRPr="00F807CF">
        <w:rPr>
          <w:rFonts w:cs="Arial"/>
        </w:rPr>
        <w:t xml:space="preserve"> of these forms </w:t>
      </w:r>
      <w:r>
        <w:rPr>
          <w:rFonts w:cs="Arial"/>
        </w:rPr>
        <w:t>are still</w:t>
      </w:r>
      <w:r w:rsidRPr="00F807CF">
        <w:rPr>
          <w:rFonts w:cs="Arial"/>
        </w:rPr>
        <w:t xml:space="preserve"> valid.</w:t>
      </w:r>
      <w:r>
        <w:rPr>
          <w:rFonts w:cs="Arial"/>
        </w:rPr>
        <w:t xml:space="preserve"> </w:t>
      </w:r>
    </w:p>
    <w:p w14:paraId="0F4FC973" w14:textId="19847559" w:rsidR="00917455" w:rsidRPr="00C274EB" w:rsidRDefault="0014530D" w:rsidP="00A31A83">
      <w:pPr>
        <w:suppressAutoHyphens w:val="0"/>
        <w:spacing w:before="0" w:after="0" w:line="260" w:lineRule="exact"/>
        <w:rPr>
          <w:szCs w:val="24"/>
          <w:lang w:val="en" w:eastAsia="en-AU"/>
        </w:rPr>
      </w:pPr>
      <w:r>
        <w:rPr>
          <w:rFonts w:cs="Arial"/>
        </w:rPr>
        <w:t xml:space="preserve">We have also updated </w:t>
      </w:r>
      <w:hyperlink r:id="rId136" w:history="1">
        <w:r w:rsidRPr="005B5F7C">
          <w:rPr>
            <w:rStyle w:val="Hyperlink"/>
            <w:rFonts w:cs="Arial"/>
          </w:rPr>
          <w:t>our guide</w:t>
        </w:r>
      </w:hyperlink>
      <w:r>
        <w:rPr>
          <w:rFonts w:cs="Arial"/>
        </w:rPr>
        <w:t xml:space="preserve"> on what you need to do if you receive a summons to produce documents</w:t>
      </w:r>
      <w:r w:rsidR="00691AA0">
        <w:rPr>
          <w:rFonts w:cs="Arial"/>
        </w:rPr>
        <w:t>.</w:t>
      </w:r>
      <w:r w:rsidR="00917455">
        <w:br w:type="page"/>
      </w:r>
      <w:r w:rsidR="00917455">
        <w:rPr>
          <w:szCs w:val="24"/>
          <w:lang w:val="en" w:eastAsia="en-AU"/>
        </w:rPr>
        <w:lastRenderedPageBreak/>
        <w:t xml:space="preserve">© Commonwealth of Australia </w:t>
      </w:r>
      <w:r w:rsidR="00923730">
        <w:rPr>
          <w:szCs w:val="24"/>
          <w:lang w:val="en" w:eastAsia="en-AU"/>
        </w:rPr>
        <w:t>2022</w:t>
      </w:r>
    </w:p>
    <w:p w14:paraId="02EFF9CD" w14:textId="0CBED05E" w:rsidR="00917455" w:rsidRPr="00C274EB" w:rsidRDefault="006237D8" w:rsidP="00917455">
      <w:pPr>
        <w:shd w:val="clear" w:color="auto" w:fill="F2F2F2"/>
        <w:suppressAutoHyphens w:val="0"/>
        <w:spacing w:before="200" w:after="270" w:line="270" w:lineRule="atLeast"/>
        <w:rPr>
          <w:szCs w:val="24"/>
          <w:lang w:val="en" w:eastAsia="en-AU"/>
        </w:rPr>
      </w:pPr>
      <w:r>
        <w:rPr>
          <w:noProof/>
          <w:color w:val="4374B7"/>
          <w:szCs w:val="24"/>
          <w:lang w:eastAsia="en-AU"/>
        </w:rPr>
        <w:drawing>
          <wp:inline distT="0" distB="0" distL="0" distR="0" wp14:anchorId="6425A25C" wp14:editId="780902D6">
            <wp:extent cx="838200" cy="295275"/>
            <wp:effectExtent l="0" t="0" r="0" b="0"/>
            <wp:docPr id="5" name="Picture 6" descr="Description: Description: Creative Commons License">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reative Commons License"/>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917455" w:rsidRPr="00C274EB">
        <w:rPr>
          <w:szCs w:val="24"/>
          <w:lang w:val="en" w:eastAsia="en-AU"/>
        </w:rPr>
        <w:br/>
        <w:t xml:space="preserve">With the exception of the Commonwealth Coat of Arms and any third party material, this work is licensed under a </w:t>
      </w:r>
      <w:hyperlink r:id="rId139" w:history="1">
        <w:r w:rsidR="00917455" w:rsidRPr="00C274EB">
          <w:rPr>
            <w:color w:val="4374B7"/>
            <w:szCs w:val="24"/>
            <w:u w:val="single"/>
            <w:lang w:val="en" w:eastAsia="en-AU"/>
          </w:rPr>
          <w:t xml:space="preserve">Creative Commons Attribution 3.0 Australia </w:t>
        </w:r>
        <w:proofErr w:type="spellStart"/>
        <w:r w:rsidR="00917455" w:rsidRPr="00C274EB">
          <w:rPr>
            <w:color w:val="4374B7"/>
            <w:szCs w:val="24"/>
            <w:u w:val="single"/>
            <w:lang w:val="en" w:eastAsia="en-AU"/>
          </w:rPr>
          <w:t>Licence</w:t>
        </w:r>
        <w:proofErr w:type="spellEnd"/>
      </w:hyperlink>
      <w:r w:rsidR="00917455" w:rsidRPr="00C274EB">
        <w:rPr>
          <w:szCs w:val="24"/>
          <w:lang w:val="en" w:eastAsia="en-AU"/>
        </w:rPr>
        <w:t xml:space="preserve">.  Content from this publication should be attributed as: Administrative Appeals Tribunal, </w:t>
      </w:r>
      <w:r w:rsidR="00917455" w:rsidRPr="00C274EB">
        <w:rPr>
          <w:i/>
          <w:szCs w:val="24"/>
          <w:lang w:val="en" w:eastAsia="en-AU"/>
        </w:rPr>
        <w:t>AAT Bulletin</w:t>
      </w:r>
      <w:r w:rsidR="00917455" w:rsidRPr="00C274EB">
        <w:rPr>
          <w:szCs w:val="24"/>
          <w:lang w:val="en" w:eastAsia="en-AU"/>
        </w:rPr>
        <w:t>.</w:t>
      </w:r>
    </w:p>
    <w:p w14:paraId="4B4EE9B7" w14:textId="77777777" w:rsidR="00917455" w:rsidRPr="00C274EB" w:rsidRDefault="00917455" w:rsidP="00917455">
      <w:pPr>
        <w:shd w:val="clear" w:color="auto" w:fill="F5F5F5"/>
        <w:suppressAutoHyphens w:val="0"/>
        <w:spacing w:before="200" w:after="270" w:line="270" w:lineRule="atLeast"/>
        <w:textAlignment w:val="center"/>
        <w:rPr>
          <w:rFonts w:ascii="Helvetica" w:hAnsi="Helvetica"/>
          <w:color w:val="000000"/>
          <w:szCs w:val="20"/>
          <w:lang w:val="en" w:eastAsia="en-AU"/>
        </w:rPr>
      </w:pPr>
      <w:r w:rsidRPr="00C274EB">
        <w:rPr>
          <w:rFonts w:ascii="Helvetica" w:hAnsi="Helvetica"/>
          <w:color w:val="000000"/>
          <w:szCs w:val="20"/>
          <w:lang w:val="en" w:eastAsia="en-AU"/>
        </w:rPr>
        <w:t>To the extent that copyright subsists in third party material, it remains with the original owner and permission may be required to reuse the material.</w:t>
      </w:r>
    </w:p>
    <w:p w14:paraId="2D68ECD2" w14:textId="77777777" w:rsidR="00917455" w:rsidRPr="00C274EB" w:rsidRDefault="00917455" w:rsidP="00917455">
      <w:pPr>
        <w:shd w:val="clear" w:color="auto" w:fill="F2F2F2"/>
        <w:suppressAutoHyphens w:val="0"/>
        <w:spacing w:before="200" w:after="270" w:line="270" w:lineRule="atLeast"/>
        <w:rPr>
          <w:szCs w:val="24"/>
          <w:lang w:val="en" w:eastAsia="en-AU"/>
        </w:rPr>
      </w:pPr>
      <w:r w:rsidRPr="00C274EB">
        <w:rPr>
          <w:szCs w:val="24"/>
          <w:lang w:val="en" w:eastAsia="en-AU"/>
        </w:rPr>
        <w:t>The terms under which the Coat of Arms can be used are detailed on the following website:</w:t>
      </w:r>
      <w:r w:rsidR="00CA20E7">
        <w:t xml:space="preserve"> </w:t>
      </w:r>
      <w:hyperlink r:id="rId140" w:history="1">
        <w:r w:rsidR="00923730" w:rsidRPr="00923730">
          <w:rPr>
            <w:rStyle w:val="Hyperlink"/>
          </w:rPr>
          <w:t>https://www.pmc.gov.au/government/commonwealth-coat-arms</w:t>
        </w:r>
      </w:hyperlink>
      <w:r w:rsidRPr="00C274EB">
        <w:rPr>
          <w:szCs w:val="24"/>
          <w:lang w:val="en" w:eastAsia="en-AU"/>
        </w:rPr>
        <w:t xml:space="preserve">. </w:t>
      </w:r>
    </w:p>
    <w:p w14:paraId="2D520EE1" w14:textId="77777777" w:rsidR="00917455" w:rsidRPr="00C274EB" w:rsidRDefault="00917455" w:rsidP="00917455">
      <w:pPr>
        <w:shd w:val="clear" w:color="auto" w:fill="F2F2F2"/>
        <w:suppressAutoHyphens w:val="0"/>
        <w:spacing w:before="200" w:after="270" w:line="270" w:lineRule="atLeast"/>
        <w:rPr>
          <w:szCs w:val="24"/>
          <w:lang w:val="en" w:eastAsia="en-AU"/>
        </w:rPr>
      </w:pPr>
      <w:r w:rsidRPr="00C274EB">
        <w:rPr>
          <w:szCs w:val="24"/>
          <w:lang w:val="en" w:eastAsia="en-AU"/>
        </w:rPr>
        <w:t xml:space="preserve">Enquiries regarding the </w:t>
      </w:r>
      <w:proofErr w:type="spellStart"/>
      <w:r w:rsidRPr="00C274EB">
        <w:rPr>
          <w:szCs w:val="24"/>
          <w:lang w:val="en" w:eastAsia="en-AU"/>
        </w:rPr>
        <w:t>licence</w:t>
      </w:r>
      <w:proofErr w:type="spellEnd"/>
      <w:r w:rsidRPr="00C274EB">
        <w:rPr>
          <w:szCs w:val="24"/>
          <w:lang w:val="en" w:eastAsia="en-AU"/>
        </w:rPr>
        <w:t xml:space="preserve"> are welcome at </w:t>
      </w:r>
      <w:hyperlink r:id="rId141" w:history="1">
        <w:r w:rsidRPr="00C274EB">
          <w:rPr>
            <w:rFonts w:ascii="Helvetica" w:hAnsi="Helvetica"/>
            <w:b/>
            <w:bCs/>
            <w:color w:val="106DB6"/>
            <w:szCs w:val="20"/>
            <w:u w:val="single"/>
            <w:lang w:val="en" w:eastAsia="en-AU"/>
          </w:rPr>
          <w:t>aatweb@aat.gov.au</w:t>
        </w:r>
      </w:hyperlink>
      <w:r w:rsidRPr="00C274EB">
        <w:rPr>
          <w:szCs w:val="24"/>
          <w:lang w:val="en" w:eastAsia="en-AU"/>
        </w:rPr>
        <w:t xml:space="preserve">. </w:t>
      </w:r>
    </w:p>
    <w:p w14:paraId="4011985E" w14:textId="77777777" w:rsidR="00917455" w:rsidRPr="00C274EB" w:rsidRDefault="00917455" w:rsidP="00917455">
      <w:pPr>
        <w:shd w:val="clear" w:color="auto" w:fill="F2F2F2"/>
        <w:suppressAutoHyphens w:val="0"/>
        <w:spacing w:before="200" w:after="270" w:line="270" w:lineRule="atLeast"/>
        <w:rPr>
          <w:szCs w:val="24"/>
          <w:lang w:val="en" w:eastAsia="en-AU"/>
        </w:rPr>
      </w:pPr>
      <w:r w:rsidRPr="00C274EB">
        <w:rPr>
          <w:szCs w:val="24"/>
          <w:lang w:val="en" w:eastAsia="en-AU"/>
        </w:rPr>
        <w:t xml:space="preserve">This </w:t>
      </w:r>
      <w:proofErr w:type="spellStart"/>
      <w:r w:rsidRPr="00C274EB">
        <w:rPr>
          <w:szCs w:val="24"/>
          <w:lang w:val="en" w:eastAsia="en-AU"/>
        </w:rPr>
        <w:t>licence</w:t>
      </w:r>
      <w:proofErr w:type="spellEnd"/>
      <w:r w:rsidRPr="00C274EB">
        <w:rPr>
          <w:szCs w:val="24"/>
          <w:lang w:val="en" w:eastAsia="en-AU"/>
        </w:rPr>
        <w:t xml:space="preserve"> is limited to the </w:t>
      </w:r>
      <w:r w:rsidRPr="00C274EB">
        <w:rPr>
          <w:i/>
          <w:szCs w:val="24"/>
          <w:lang w:val="en" w:eastAsia="en-AU"/>
        </w:rPr>
        <w:t xml:space="preserve">AAT Bulletin </w:t>
      </w:r>
      <w:r w:rsidRPr="00C274EB">
        <w:rPr>
          <w:szCs w:val="24"/>
          <w:lang w:val="en" w:eastAsia="en-AU"/>
        </w:rPr>
        <w:t xml:space="preserve">and does not extend to the full text of AAT decisions.  Separate </w:t>
      </w:r>
      <w:proofErr w:type="spellStart"/>
      <w:r w:rsidRPr="00C274EB">
        <w:rPr>
          <w:szCs w:val="24"/>
          <w:lang w:val="en" w:eastAsia="en-AU"/>
        </w:rPr>
        <w:t>licence</w:t>
      </w:r>
      <w:proofErr w:type="spellEnd"/>
      <w:r w:rsidRPr="00C274EB">
        <w:rPr>
          <w:szCs w:val="24"/>
          <w:lang w:val="en" w:eastAsia="en-AU"/>
        </w:rPr>
        <w:t xml:space="preserve"> terms for AAT decisions can be found on </w:t>
      </w:r>
      <w:hyperlink r:id="rId142" w:history="1">
        <w:proofErr w:type="spellStart"/>
        <w:r w:rsidRPr="00C274EB">
          <w:rPr>
            <w:rFonts w:ascii="Helvetica" w:hAnsi="Helvetica"/>
            <w:b/>
            <w:bCs/>
            <w:color w:val="106DB6"/>
            <w:szCs w:val="20"/>
            <w:u w:val="single"/>
            <w:lang w:val="en" w:eastAsia="en-AU"/>
          </w:rPr>
          <w:t>AustLII</w:t>
        </w:r>
        <w:proofErr w:type="spellEnd"/>
      </w:hyperlink>
      <w:r w:rsidRPr="00C274EB">
        <w:rPr>
          <w:szCs w:val="24"/>
          <w:lang w:val="en" w:eastAsia="en-AU"/>
        </w:rPr>
        <w:t xml:space="preserve">.  </w:t>
      </w:r>
    </w:p>
    <w:p w14:paraId="7E0F24B0" w14:textId="77777777" w:rsidR="00917455" w:rsidRDefault="00917455" w:rsidP="00917455"/>
    <w:p w14:paraId="25FF6C46" w14:textId="77777777" w:rsidR="006D3245" w:rsidRDefault="006D3245">
      <w:pPr>
        <w:suppressAutoHyphens w:val="0"/>
        <w:spacing w:before="0" w:line="440" w:lineRule="atLeast"/>
      </w:pPr>
    </w:p>
    <w:sectPr w:rsidR="006D3245" w:rsidSect="000451C1">
      <w:headerReference w:type="even" r:id="rId143"/>
      <w:headerReference w:type="default" r:id="rId144"/>
      <w:footerReference w:type="even" r:id="rId145"/>
      <w:footerReference w:type="default" r:id="rId146"/>
      <w:headerReference w:type="first" r:id="rId147"/>
      <w:footerReference w:type="first" r:id="rId148"/>
      <w:pgSz w:w="11906" w:h="16838" w:code="9"/>
      <w:pgMar w:top="1135" w:right="1134" w:bottom="1560" w:left="181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74376" w14:textId="77777777" w:rsidR="004163CB" w:rsidRDefault="004163CB" w:rsidP="00B82570">
      <w:pPr>
        <w:spacing w:before="0" w:after="0" w:line="240" w:lineRule="auto"/>
      </w:pPr>
      <w:r>
        <w:separator/>
      </w:r>
    </w:p>
  </w:endnote>
  <w:endnote w:type="continuationSeparator" w:id="0">
    <w:p w14:paraId="248775FB" w14:textId="77777777" w:rsidR="004163CB" w:rsidRDefault="004163CB" w:rsidP="00B82570">
      <w:pPr>
        <w:spacing w:before="0" w:after="0" w:line="240" w:lineRule="auto"/>
      </w:pPr>
      <w:r>
        <w:continuationSeparator/>
      </w:r>
    </w:p>
  </w:endnote>
  <w:endnote w:type="continuationNotice" w:id="1">
    <w:p w14:paraId="70A6FF71" w14:textId="77777777" w:rsidR="004163CB" w:rsidRDefault="004163C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8B1E5" w14:textId="77777777" w:rsidR="00CC62C8" w:rsidRDefault="00CC62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1C92F" w14:textId="217D7396" w:rsidR="00C274EB" w:rsidRPr="005049E9" w:rsidRDefault="00CB0816" w:rsidP="00C274EB">
    <w:pPr>
      <w:tabs>
        <w:tab w:val="right" w:pos="8618"/>
        <w:tab w:val="center" w:pos="8959"/>
        <w:tab w:val="left" w:pos="9299"/>
      </w:tabs>
      <w:spacing w:before="0" w:after="0" w:line="200" w:lineRule="atLeast"/>
      <w:ind w:right="-794"/>
      <w:rPr>
        <w:color w:val="102652"/>
        <w:position w:val="18"/>
        <w:sz w:val="16"/>
      </w:rPr>
    </w:pPr>
    <w:r>
      <w:rPr>
        <w:color w:val="102652"/>
        <w:position w:val="18"/>
        <w:sz w:val="16"/>
      </w:rPr>
      <w:t>AAT BULLETIN</w:t>
    </w:r>
    <w:r>
      <w:rPr>
        <w:color w:val="102652"/>
        <w:position w:val="18"/>
        <w:sz w:val="16"/>
      </w:rPr>
      <w:tab/>
    </w:r>
    <w:r w:rsidRPr="00FF1D2E">
      <w:rPr>
        <w:color w:val="102652"/>
        <w:position w:val="18"/>
        <w:sz w:val="16"/>
      </w:rPr>
      <w:t xml:space="preserve">ISSUE </w:t>
    </w:r>
    <w:r w:rsidR="009B1599">
      <w:rPr>
        <w:color w:val="102652"/>
        <w:position w:val="18"/>
        <w:sz w:val="16"/>
      </w:rPr>
      <w:t>22</w:t>
    </w:r>
    <w:r w:rsidR="006874AA">
      <w:rPr>
        <w:color w:val="102652"/>
        <w:position w:val="18"/>
        <w:sz w:val="16"/>
      </w:rPr>
      <w:t>/20</w:t>
    </w:r>
    <w:r w:rsidR="001145F5">
      <w:rPr>
        <w:color w:val="102652"/>
        <w:position w:val="18"/>
        <w:sz w:val="16"/>
      </w:rPr>
      <w:t>22</w:t>
    </w:r>
    <w:r w:rsidR="00C274EB" w:rsidRPr="005049E9">
      <w:rPr>
        <w:color w:val="102652"/>
        <w:sz w:val="16"/>
      </w:rPr>
      <w:tab/>
    </w:r>
    <w:r w:rsidR="006237D8">
      <w:rPr>
        <w:noProof/>
        <w:color w:val="102652"/>
        <w:sz w:val="16"/>
        <w:lang w:eastAsia="en-AU"/>
      </w:rPr>
      <w:drawing>
        <wp:inline distT="0" distB="0" distL="0" distR="0" wp14:anchorId="15D87FE6" wp14:editId="51F790DE">
          <wp:extent cx="200025" cy="333375"/>
          <wp:effectExtent l="0" t="0" r="0" b="0"/>
          <wp:docPr id="11" name="Picture 11"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025" cy="333375"/>
                  </a:xfrm>
                  <a:prstGeom prst="rect">
                    <a:avLst/>
                  </a:prstGeom>
                  <a:noFill/>
                  <a:ln>
                    <a:noFill/>
                  </a:ln>
                </pic:spPr>
              </pic:pic>
            </a:graphicData>
          </a:graphic>
        </wp:inline>
      </w:drawing>
    </w:r>
    <w:r w:rsidR="00C274EB" w:rsidRPr="005049E9">
      <w:rPr>
        <w:color w:val="102652"/>
        <w:sz w:val="16"/>
      </w:rPr>
      <w:tab/>
    </w:r>
    <w:r w:rsidR="00C274EB" w:rsidRPr="005049E9">
      <w:rPr>
        <w:color w:val="102652"/>
        <w:position w:val="18"/>
        <w:sz w:val="16"/>
      </w:rPr>
      <w:fldChar w:fldCharType="begin"/>
    </w:r>
    <w:r w:rsidR="00C274EB" w:rsidRPr="005049E9">
      <w:rPr>
        <w:color w:val="102652"/>
        <w:position w:val="18"/>
        <w:sz w:val="16"/>
      </w:rPr>
      <w:instrText xml:space="preserve"> PAGE   \* MERGEFORMAT </w:instrText>
    </w:r>
    <w:r w:rsidR="00C274EB" w:rsidRPr="005049E9">
      <w:rPr>
        <w:color w:val="102652"/>
        <w:position w:val="18"/>
        <w:sz w:val="16"/>
      </w:rPr>
      <w:fldChar w:fldCharType="separate"/>
    </w:r>
    <w:r w:rsidR="00485234">
      <w:rPr>
        <w:noProof/>
        <w:color w:val="102652"/>
        <w:position w:val="18"/>
        <w:sz w:val="16"/>
      </w:rPr>
      <w:t>7</w:t>
    </w:r>
    <w:r w:rsidR="00C274EB" w:rsidRPr="005049E9">
      <w:rPr>
        <w:color w:val="102652"/>
        <w:position w:val="18"/>
        <w:sz w:val="16"/>
      </w:rPr>
      <w:fldChar w:fldCharType="end"/>
    </w:r>
  </w:p>
  <w:p w14:paraId="1AFFBEC2" w14:textId="77777777" w:rsidR="00C274EB" w:rsidRDefault="00C274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AD832" w14:textId="682FE730" w:rsidR="00B24EE0" w:rsidRPr="00B24EE0" w:rsidRDefault="00745658" w:rsidP="00B24EE0">
    <w:pPr>
      <w:tabs>
        <w:tab w:val="right" w:pos="8618"/>
        <w:tab w:val="center" w:pos="8959"/>
        <w:tab w:val="left" w:pos="9299"/>
      </w:tabs>
      <w:spacing w:before="0" w:after="0" w:line="200" w:lineRule="atLeast"/>
      <w:ind w:right="-794"/>
      <w:rPr>
        <w:color w:val="102652"/>
        <w:position w:val="18"/>
        <w:sz w:val="16"/>
      </w:rPr>
    </w:pPr>
    <w:r>
      <w:rPr>
        <w:color w:val="102652"/>
        <w:position w:val="18"/>
        <w:sz w:val="16"/>
      </w:rPr>
      <w:t>AAT BULLETIN</w:t>
    </w:r>
    <w:r>
      <w:rPr>
        <w:color w:val="102652"/>
        <w:position w:val="18"/>
        <w:sz w:val="16"/>
      </w:rPr>
      <w:tab/>
    </w:r>
    <w:r w:rsidRPr="00FF1D2E">
      <w:rPr>
        <w:color w:val="102652"/>
        <w:position w:val="18"/>
        <w:sz w:val="16"/>
      </w:rPr>
      <w:t xml:space="preserve">ISSUE </w:t>
    </w:r>
    <w:r w:rsidR="009B1599">
      <w:rPr>
        <w:color w:val="102652"/>
        <w:position w:val="18"/>
        <w:sz w:val="16"/>
      </w:rPr>
      <w:t>22</w:t>
    </w:r>
    <w:r w:rsidR="006874AA">
      <w:rPr>
        <w:color w:val="102652"/>
        <w:position w:val="18"/>
        <w:sz w:val="16"/>
      </w:rPr>
      <w:t>/20</w:t>
    </w:r>
    <w:r w:rsidR="001145F5">
      <w:rPr>
        <w:color w:val="102652"/>
        <w:position w:val="18"/>
        <w:sz w:val="16"/>
      </w:rPr>
      <w:t>22</w:t>
    </w:r>
    <w:r w:rsidR="00B24EE0" w:rsidRPr="005049E9">
      <w:rPr>
        <w:color w:val="102652"/>
        <w:sz w:val="16"/>
      </w:rPr>
      <w:tab/>
    </w:r>
    <w:r w:rsidR="006237D8">
      <w:rPr>
        <w:noProof/>
        <w:color w:val="102652"/>
        <w:sz w:val="16"/>
        <w:lang w:eastAsia="en-AU"/>
      </w:rPr>
      <w:drawing>
        <wp:inline distT="0" distB="0" distL="0" distR="0" wp14:anchorId="2DAF450A" wp14:editId="3D00F125">
          <wp:extent cx="200025" cy="333375"/>
          <wp:effectExtent l="0" t="0" r="0" b="0"/>
          <wp:docPr id="12" name="Picture 12"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025" cy="333375"/>
                  </a:xfrm>
                  <a:prstGeom prst="rect">
                    <a:avLst/>
                  </a:prstGeom>
                  <a:noFill/>
                  <a:ln>
                    <a:noFill/>
                  </a:ln>
                </pic:spPr>
              </pic:pic>
            </a:graphicData>
          </a:graphic>
        </wp:inline>
      </w:drawing>
    </w:r>
    <w:r w:rsidR="00B24EE0" w:rsidRPr="005049E9">
      <w:rPr>
        <w:color w:val="102652"/>
        <w:sz w:val="16"/>
      </w:rPr>
      <w:tab/>
    </w:r>
    <w:r w:rsidR="00B24EE0" w:rsidRPr="005049E9">
      <w:rPr>
        <w:color w:val="102652"/>
        <w:position w:val="18"/>
        <w:sz w:val="16"/>
      </w:rPr>
      <w:fldChar w:fldCharType="begin"/>
    </w:r>
    <w:r w:rsidR="00B24EE0" w:rsidRPr="005049E9">
      <w:rPr>
        <w:color w:val="102652"/>
        <w:position w:val="18"/>
        <w:sz w:val="16"/>
      </w:rPr>
      <w:instrText xml:space="preserve"> PAGE   \* MERGEFORMAT </w:instrText>
    </w:r>
    <w:r w:rsidR="00B24EE0" w:rsidRPr="005049E9">
      <w:rPr>
        <w:color w:val="102652"/>
        <w:position w:val="18"/>
        <w:sz w:val="16"/>
      </w:rPr>
      <w:fldChar w:fldCharType="separate"/>
    </w:r>
    <w:r w:rsidR="00485234">
      <w:rPr>
        <w:noProof/>
        <w:color w:val="102652"/>
        <w:position w:val="18"/>
        <w:sz w:val="16"/>
      </w:rPr>
      <w:t>1</w:t>
    </w:r>
    <w:r w:rsidR="00B24EE0" w:rsidRPr="005049E9">
      <w:rPr>
        <w:color w:val="102652"/>
        <w:position w:val="18"/>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9A5F6" w14:textId="77777777" w:rsidR="004163CB" w:rsidRDefault="004163CB" w:rsidP="00B82570">
      <w:pPr>
        <w:spacing w:before="0" w:after="0" w:line="240" w:lineRule="auto"/>
      </w:pPr>
      <w:r>
        <w:separator/>
      </w:r>
    </w:p>
  </w:footnote>
  <w:footnote w:type="continuationSeparator" w:id="0">
    <w:p w14:paraId="2F632B42" w14:textId="77777777" w:rsidR="004163CB" w:rsidRDefault="004163CB" w:rsidP="00B82570">
      <w:pPr>
        <w:spacing w:before="0" w:after="0" w:line="240" w:lineRule="auto"/>
      </w:pPr>
      <w:r>
        <w:continuationSeparator/>
      </w:r>
    </w:p>
  </w:footnote>
  <w:footnote w:type="continuationNotice" w:id="1">
    <w:p w14:paraId="523299F1" w14:textId="77777777" w:rsidR="004163CB" w:rsidRDefault="004163C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6D568" w14:textId="77777777" w:rsidR="00CC62C8" w:rsidRDefault="00CC6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3A53C" w14:textId="77777777" w:rsidR="00CC62C8" w:rsidRDefault="00CC62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CB693" w14:textId="77777777" w:rsidR="00CC62C8" w:rsidRDefault="00CC6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cs="Times New Roman" w:hint="default"/>
      </w:rPr>
    </w:lvl>
    <w:lvl w:ilvl="1">
      <w:start w:val="1"/>
      <w:numFmt w:val="lowerLetter"/>
      <w:pStyle w:val="NumberedList2"/>
      <w:lvlText w:val="%2."/>
      <w:lvlJc w:val="left"/>
      <w:pPr>
        <w:ind w:left="568" w:hanging="284"/>
      </w:pPr>
      <w:rPr>
        <w:rFonts w:cs="Times New Roman" w:hint="default"/>
      </w:rPr>
    </w:lvl>
    <w:lvl w:ilvl="2">
      <w:start w:val="1"/>
      <w:numFmt w:val="lowerRoman"/>
      <w:pStyle w:val="NumberedList3"/>
      <w:lvlText w:val="%3."/>
      <w:lvlJc w:val="left"/>
      <w:pPr>
        <w:ind w:left="852" w:hanging="284"/>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 w15:restartNumberingAfterBreak="0">
    <w:nsid w:val="0E1B58A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1703779"/>
    <w:multiLevelType w:val="hybridMultilevel"/>
    <w:tmpl w:val="9D123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5E75BF"/>
    <w:multiLevelType w:val="hybridMultilevel"/>
    <w:tmpl w:val="D234C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9B159F"/>
    <w:multiLevelType w:val="multilevel"/>
    <w:tmpl w:val="687AB014"/>
    <w:styleLink w:val="HeadingsList"/>
    <w:lvl w:ilvl="0">
      <w:start w:val="1"/>
      <w:numFmt w:val="decimal"/>
      <w:pStyle w:val="Heading1Numbered"/>
      <w:lvlText w:val="%1."/>
      <w:lvlJc w:val="left"/>
      <w:pPr>
        <w:ind w:left="851" w:hanging="851"/>
      </w:pPr>
      <w:rPr>
        <w:rFonts w:cs="Times New Roman" w:hint="default"/>
      </w:rPr>
    </w:lvl>
    <w:lvl w:ilvl="1">
      <w:start w:val="1"/>
      <w:numFmt w:val="decimal"/>
      <w:pStyle w:val="Heading2Numbered"/>
      <w:lvlText w:val="%1.%2"/>
      <w:lvlJc w:val="left"/>
      <w:pPr>
        <w:ind w:left="851" w:hanging="851"/>
      </w:pPr>
      <w:rPr>
        <w:rFonts w:cs="Times New Roman" w:hint="default"/>
      </w:rPr>
    </w:lvl>
    <w:lvl w:ilvl="2">
      <w:start w:val="1"/>
      <w:numFmt w:val="decimal"/>
      <w:pStyle w:val="Heading3Numbered"/>
      <w:lvlText w:val="%1.%2.%3"/>
      <w:lvlJc w:val="left"/>
      <w:pPr>
        <w:ind w:left="851" w:hanging="851"/>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5" w15:restartNumberingAfterBreak="0">
    <w:nsid w:val="3C5E1A09"/>
    <w:multiLevelType w:val="multilevel"/>
    <w:tmpl w:val="687AB014"/>
    <w:numStyleLink w:val="HeadingsList"/>
  </w:abstractNum>
  <w:abstractNum w:abstractNumId="6" w15:restartNumberingAfterBreak="0">
    <w:nsid w:val="595D7E15"/>
    <w:multiLevelType w:val="multilevel"/>
    <w:tmpl w:val="5860EE72"/>
    <w:styleLink w:val="TableHeadingNumbers"/>
    <w:lvl w:ilvl="0">
      <w:start w:val="1"/>
      <w:numFmt w:val="decimal"/>
      <w:lvlText w:val="Tabl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7" w15:restartNumberingAfterBreak="0">
    <w:nsid w:val="5DEF649F"/>
    <w:multiLevelType w:val="multilevel"/>
    <w:tmpl w:val="3BD00EE2"/>
    <w:styleLink w:val="FigureTitles"/>
    <w:lvl w:ilvl="0">
      <w:start w:val="1"/>
      <w:numFmt w:val="decimal"/>
      <w:lvlText w:val="Figur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8" w15:restartNumberingAfterBreak="0">
    <w:nsid w:val="677B3233"/>
    <w:multiLevelType w:val="hybridMultilevel"/>
    <w:tmpl w:val="2354BA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41596E"/>
    <w:multiLevelType w:val="hybridMultilevel"/>
    <w:tmpl w:val="2DFEB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9D224F"/>
    <w:multiLevelType w:val="hybridMultilevel"/>
    <w:tmpl w:val="B9581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4C1155"/>
    <w:multiLevelType w:val="hybridMultilevel"/>
    <w:tmpl w:val="2294D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3" w15:restartNumberingAfterBreak="0">
    <w:nsid w:val="773E44B6"/>
    <w:multiLevelType w:val="hybridMultilevel"/>
    <w:tmpl w:val="57AAA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7"/>
  </w:num>
  <w:num w:numId="11">
    <w:abstractNumId w:val="5"/>
  </w:num>
  <w:num w:numId="12">
    <w:abstractNumId w:val="10"/>
  </w:num>
  <w:num w:numId="13">
    <w:abstractNumId w:val="11"/>
  </w:num>
  <w:num w:numId="14">
    <w:abstractNumId w:val="9"/>
  </w:num>
  <w:num w:numId="15">
    <w:abstractNumId w:val="2"/>
  </w:num>
  <w:num w:numId="16">
    <w:abstractNumId w:val="8"/>
  </w:num>
  <w:num w:numId="17">
    <w:abstractNumId w:val="13"/>
  </w:num>
  <w:num w:numId="18">
    <w:abstractNumId w:val="12"/>
  </w:num>
  <w:num w:numId="19">
    <w:abstractNumId w:val="12"/>
  </w:num>
  <w:num w:numId="20">
    <w:abstractNumId w:val="12"/>
  </w:num>
  <w:num w:numId="21">
    <w:abstractNumId w:val="0"/>
  </w:num>
  <w:num w:numId="22">
    <w:abstractNumId w:val="0"/>
  </w:num>
  <w:num w:numId="23">
    <w:abstractNumId w:val="0"/>
  </w:num>
  <w:num w:numId="24">
    <w:abstractNumId w:val="5"/>
  </w:num>
  <w:num w:numId="25">
    <w:abstractNumId w:val="5"/>
  </w:num>
  <w:num w:numId="26">
    <w:abstractNumId w:val="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12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96"/>
    <w:rsid w:val="000007CE"/>
    <w:rsid w:val="00012AB2"/>
    <w:rsid w:val="000173AF"/>
    <w:rsid w:val="0002782F"/>
    <w:rsid w:val="00032039"/>
    <w:rsid w:val="00032760"/>
    <w:rsid w:val="00032849"/>
    <w:rsid w:val="00041906"/>
    <w:rsid w:val="000451C1"/>
    <w:rsid w:val="00054E4D"/>
    <w:rsid w:val="00055870"/>
    <w:rsid w:val="00060073"/>
    <w:rsid w:val="000662CA"/>
    <w:rsid w:val="000700F7"/>
    <w:rsid w:val="00075905"/>
    <w:rsid w:val="000812DE"/>
    <w:rsid w:val="000812F6"/>
    <w:rsid w:val="00083F3C"/>
    <w:rsid w:val="00091196"/>
    <w:rsid w:val="0009169E"/>
    <w:rsid w:val="000962EF"/>
    <w:rsid w:val="000A26FC"/>
    <w:rsid w:val="000A4D7B"/>
    <w:rsid w:val="000A6F6C"/>
    <w:rsid w:val="000B0549"/>
    <w:rsid w:val="000B0F22"/>
    <w:rsid w:val="000B1708"/>
    <w:rsid w:val="000E0FEE"/>
    <w:rsid w:val="000E1C6A"/>
    <w:rsid w:val="000F09CF"/>
    <w:rsid w:val="000F1665"/>
    <w:rsid w:val="000F36B9"/>
    <w:rsid w:val="000F4E94"/>
    <w:rsid w:val="00107437"/>
    <w:rsid w:val="001145F5"/>
    <w:rsid w:val="00117C95"/>
    <w:rsid w:val="00123C28"/>
    <w:rsid w:val="0012607E"/>
    <w:rsid w:val="00130A71"/>
    <w:rsid w:val="00136FC8"/>
    <w:rsid w:val="00143381"/>
    <w:rsid w:val="0014530D"/>
    <w:rsid w:val="0015358E"/>
    <w:rsid w:val="001541EA"/>
    <w:rsid w:val="00156208"/>
    <w:rsid w:val="001609C8"/>
    <w:rsid w:val="0016503F"/>
    <w:rsid w:val="00173E4A"/>
    <w:rsid w:val="00187177"/>
    <w:rsid w:val="00193133"/>
    <w:rsid w:val="001A1738"/>
    <w:rsid w:val="001A6ED8"/>
    <w:rsid w:val="001B0C33"/>
    <w:rsid w:val="001D038F"/>
    <w:rsid w:val="001D4DE0"/>
    <w:rsid w:val="001E1DC0"/>
    <w:rsid w:val="001E48C7"/>
    <w:rsid w:val="001F2153"/>
    <w:rsid w:val="00203988"/>
    <w:rsid w:val="00211D9D"/>
    <w:rsid w:val="00213172"/>
    <w:rsid w:val="00233B9A"/>
    <w:rsid w:val="00241F71"/>
    <w:rsid w:val="00256ADC"/>
    <w:rsid w:val="002700A0"/>
    <w:rsid w:val="00270B17"/>
    <w:rsid w:val="0028602A"/>
    <w:rsid w:val="002B23AC"/>
    <w:rsid w:val="002B31C1"/>
    <w:rsid w:val="002C4368"/>
    <w:rsid w:val="002C4D51"/>
    <w:rsid w:val="002D26B9"/>
    <w:rsid w:val="002D2D41"/>
    <w:rsid w:val="002E40F5"/>
    <w:rsid w:val="002E4CBE"/>
    <w:rsid w:val="002F645D"/>
    <w:rsid w:val="00301B2E"/>
    <w:rsid w:val="00304441"/>
    <w:rsid w:val="00305205"/>
    <w:rsid w:val="00311870"/>
    <w:rsid w:val="003148B7"/>
    <w:rsid w:val="003158C3"/>
    <w:rsid w:val="00326DF4"/>
    <w:rsid w:val="003272BA"/>
    <w:rsid w:val="003274CD"/>
    <w:rsid w:val="003375F7"/>
    <w:rsid w:val="00346DAC"/>
    <w:rsid w:val="0035119D"/>
    <w:rsid w:val="0035165F"/>
    <w:rsid w:val="00365C62"/>
    <w:rsid w:val="00365D91"/>
    <w:rsid w:val="00367D37"/>
    <w:rsid w:val="003833EF"/>
    <w:rsid w:val="00393CE5"/>
    <w:rsid w:val="00396D01"/>
    <w:rsid w:val="003A210B"/>
    <w:rsid w:val="003A4DCE"/>
    <w:rsid w:val="003B4F12"/>
    <w:rsid w:val="003B7A8A"/>
    <w:rsid w:val="003C139E"/>
    <w:rsid w:val="003C66D5"/>
    <w:rsid w:val="003D357E"/>
    <w:rsid w:val="003D3F04"/>
    <w:rsid w:val="003E4949"/>
    <w:rsid w:val="003E5F89"/>
    <w:rsid w:val="003E65D1"/>
    <w:rsid w:val="003F31E3"/>
    <w:rsid w:val="00406500"/>
    <w:rsid w:val="004163CB"/>
    <w:rsid w:val="0041751F"/>
    <w:rsid w:val="00423F31"/>
    <w:rsid w:val="004347E8"/>
    <w:rsid w:val="0044661C"/>
    <w:rsid w:val="004466CB"/>
    <w:rsid w:val="0045682C"/>
    <w:rsid w:val="00457A7C"/>
    <w:rsid w:val="0046031C"/>
    <w:rsid w:val="00463992"/>
    <w:rsid w:val="00464BD0"/>
    <w:rsid w:val="004748F3"/>
    <w:rsid w:val="004778E6"/>
    <w:rsid w:val="004779C7"/>
    <w:rsid w:val="00485234"/>
    <w:rsid w:val="00493B01"/>
    <w:rsid w:val="00494570"/>
    <w:rsid w:val="00497DDD"/>
    <w:rsid w:val="004A61FB"/>
    <w:rsid w:val="004B0B12"/>
    <w:rsid w:val="004B3775"/>
    <w:rsid w:val="004C0949"/>
    <w:rsid w:val="004D094B"/>
    <w:rsid w:val="004D1875"/>
    <w:rsid w:val="004E058F"/>
    <w:rsid w:val="004E126C"/>
    <w:rsid w:val="004E150F"/>
    <w:rsid w:val="004E3B87"/>
    <w:rsid w:val="004E747F"/>
    <w:rsid w:val="004F17DC"/>
    <w:rsid w:val="004F31D8"/>
    <w:rsid w:val="004F6C96"/>
    <w:rsid w:val="00500CE7"/>
    <w:rsid w:val="005049E9"/>
    <w:rsid w:val="005052DE"/>
    <w:rsid w:val="00510921"/>
    <w:rsid w:val="00510AD3"/>
    <w:rsid w:val="00510FFC"/>
    <w:rsid w:val="005131EC"/>
    <w:rsid w:val="00513348"/>
    <w:rsid w:val="00520C6B"/>
    <w:rsid w:val="00533B5D"/>
    <w:rsid w:val="005379F1"/>
    <w:rsid w:val="005472CD"/>
    <w:rsid w:val="005538BC"/>
    <w:rsid w:val="005665A8"/>
    <w:rsid w:val="0057270F"/>
    <w:rsid w:val="0057282F"/>
    <w:rsid w:val="00576A7E"/>
    <w:rsid w:val="00580267"/>
    <w:rsid w:val="00586EC7"/>
    <w:rsid w:val="00596214"/>
    <w:rsid w:val="005A0C2A"/>
    <w:rsid w:val="005A2FF1"/>
    <w:rsid w:val="005A49DE"/>
    <w:rsid w:val="005C01DC"/>
    <w:rsid w:val="005C0567"/>
    <w:rsid w:val="005C7104"/>
    <w:rsid w:val="005D023F"/>
    <w:rsid w:val="005E4550"/>
    <w:rsid w:val="005F66B1"/>
    <w:rsid w:val="00602077"/>
    <w:rsid w:val="00610B7F"/>
    <w:rsid w:val="0062041F"/>
    <w:rsid w:val="006237D8"/>
    <w:rsid w:val="00623BA1"/>
    <w:rsid w:val="00624A19"/>
    <w:rsid w:val="00626B48"/>
    <w:rsid w:val="00632A1F"/>
    <w:rsid w:val="006346BC"/>
    <w:rsid w:val="00636FEC"/>
    <w:rsid w:val="00652855"/>
    <w:rsid w:val="00657175"/>
    <w:rsid w:val="0066652A"/>
    <w:rsid w:val="00674D23"/>
    <w:rsid w:val="00682167"/>
    <w:rsid w:val="006874AA"/>
    <w:rsid w:val="0068776A"/>
    <w:rsid w:val="00691AA0"/>
    <w:rsid w:val="00692B7D"/>
    <w:rsid w:val="00695181"/>
    <w:rsid w:val="00697D49"/>
    <w:rsid w:val="006A0826"/>
    <w:rsid w:val="006A39A1"/>
    <w:rsid w:val="006A4F37"/>
    <w:rsid w:val="006A5198"/>
    <w:rsid w:val="006A6F1A"/>
    <w:rsid w:val="006C42AF"/>
    <w:rsid w:val="006C72B4"/>
    <w:rsid w:val="006D3245"/>
    <w:rsid w:val="006D77B2"/>
    <w:rsid w:val="006E2350"/>
    <w:rsid w:val="006E3CBE"/>
    <w:rsid w:val="006E539C"/>
    <w:rsid w:val="006F19CE"/>
    <w:rsid w:val="006F5AB3"/>
    <w:rsid w:val="006F5D2A"/>
    <w:rsid w:val="00703676"/>
    <w:rsid w:val="00711D8E"/>
    <w:rsid w:val="00712672"/>
    <w:rsid w:val="00721E36"/>
    <w:rsid w:val="00734E3F"/>
    <w:rsid w:val="00735907"/>
    <w:rsid w:val="00736985"/>
    <w:rsid w:val="00737D2E"/>
    <w:rsid w:val="007433E4"/>
    <w:rsid w:val="00745658"/>
    <w:rsid w:val="00747B24"/>
    <w:rsid w:val="0075361E"/>
    <w:rsid w:val="007572A0"/>
    <w:rsid w:val="007703F1"/>
    <w:rsid w:val="00772182"/>
    <w:rsid w:val="0078112A"/>
    <w:rsid w:val="0079517E"/>
    <w:rsid w:val="00795FD5"/>
    <w:rsid w:val="007971C2"/>
    <w:rsid w:val="007A0751"/>
    <w:rsid w:val="007A24CE"/>
    <w:rsid w:val="007A59EC"/>
    <w:rsid w:val="007B0EDA"/>
    <w:rsid w:val="007B3669"/>
    <w:rsid w:val="007B6200"/>
    <w:rsid w:val="007C6B12"/>
    <w:rsid w:val="007C729F"/>
    <w:rsid w:val="007D0151"/>
    <w:rsid w:val="007D01C2"/>
    <w:rsid w:val="007D190A"/>
    <w:rsid w:val="007E6058"/>
    <w:rsid w:val="007F20A9"/>
    <w:rsid w:val="0080025E"/>
    <w:rsid w:val="00801B9F"/>
    <w:rsid w:val="00810BD5"/>
    <w:rsid w:val="0081239B"/>
    <w:rsid w:val="00814618"/>
    <w:rsid w:val="00816BEA"/>
    <w:rsid w:val="008311B0"/>
    <w:rsid w:val="00840E79"/>
    <w:rsid w:val="00844A39"/>
    <w:rsid w:val="0086189E"/>
    <w:rsid w:val="00862D53"/>
    <w:rsid w:val="0086305D"/>
    <w:rsid w:val="00876A72"/>
    <w:rsid w:val="00885B12"/>
    <w:rsid w:val="0089097F"/>
    <w:rsid w:val="00891FFF"/>
    <w:rsid w:val="0089303F"/>
    <w:rsid w:val="008A2BA8"/>
    <w:rsid w:val="008A551E"/>
    <w:rsid w:val="008B4814"/>
    <w:rsid w:val="008C671A"/>
    <w:rsid w:val="008E24D2"/>
    <w:rsid w:val="008E6883"/>
    <w:rsid w:val="008F3EAE"/>
    <w:rsid w:val="00907A1D"/>
    <w:rsid w:val="009112D8"/>
    <w:rsid w:val="00917455"/>
    <w:rsid w:val="00917536"/>
    <w:rsid w:val="00921C8B"/>
    <w:rsid w:val="00923730"/>
    <w:rsid w:val="00927461"/>
    <w:rsid w:val="00932A0F"/>
    <w:rsid w:val="009366ED"/>
    <w:rsid w:val="00937A37"/>
    <w:rsid w:val="00940ACB"/>
    <w:rsid w:val="00943A20"/>
    <w:rsid w:val="00945696"/>
    <w:rsid w:val="00960C8C"/>
    <w:rsid w:val="00962B88"/>
    <w:rsid w:val="00974AB4"/>
    <w:rsid w:val="009758AE"/>
    <w:rsid w:val="009A3DE2"/>
    <w:rsid w:val="009B1599"/>
    <w:rsid w:val="009B4D3B"/>
    <w:rsid w:val="009C1C64"/>
    <w:rsid w:val="009D3E7A"/>
    <w:rsid w:val="009D49AD"/>
    <w:rsid w:val="009D7407"/>
    <w:rsid w:val="009E0866"/>
    <w:rsid w:val="009E086A"/>
    <w:rsid w:val="009E30A0"/>
    <w:rsid w:val="009E4555"/>
    <w:rsid w:val="00A049BF"/>
    <w:rsid w:val="00A13B45"/>
    <w:rsid w:val="00A24A62"/>
    <w:rsid w:val="00A31A83"/>
    <w:rsid w:val="00A31C9F"/>
    <w:rsid w:val="00A36483"/>
    <w:rsid w:val="00A86F8E"/>
    <w:rsid w:val="00A93FE0"/>
    <w:rsid w:val="00AA08F9"/>
    <w:rsid w:val="00AB5116"/>
    <w:rsid w:val="00AC164A"/>
    <w:rsid w:val="00AD1A68"/>
    <w:rsid w:val="00AD3636"/>
    <w:rsid w:val="00AD64C3"/>
    <w:rsid w:val="00AE2F74"/>
    <w:rsid w:val="00AE3852"/>
    <w:rsid w:val="00AE3BFB"/>
    <w:rsid w:val="00AE4301"/>
    <w:rsid w:val="00AF2050"/>
    <w:rsid w:val="00AF7ACD"/>
    <w:rsid w:val="00B02528"/>
    <w:rsid w:val="00B02FEB"/>
    <w:rsid w:val="00B24EE0"/>
    <w:rsid w:val="00B34DEC"/>
    <w:rsid w:val="00B4013D"/>
    <w:rsid w:val="00B63DEA"/>
    <w:rsid w:val="00B647D7"/>
    <w:rsid w:val="00B71CB8"/>
    <w:rsid w:val="00B7605B"/>
    <w:rsid w:val="00B82570"/>
    <w:rsid w:val="00B850F2"/>
    <w:rsid w:val="00B91CBB"/>
    <w:rsid w:val="00B971C1"/>
    <w:rsid w:val="00BB0829"/>
    <w:rsid w:val="00BB26C5"/>
    <w:rsid w:val="00BB5E60"/>
    <w:rsid w:val="00BC4C86"/>
    <w:rsid w:val="00BE5B7E"/>
    <w:rsid w:val="00BF13F2"/>
    <w:rsid w:val="00BF2578"/>
    <w:rsid w:val="00BF4DE6"/>
    <w:rsid w:val="00C03713"/>
    <w:rsid w:val="00C059A0"/>
    <w:rsid w:val="00C15FA9"/>
    <w:rsid w:val="00C1780E"/>
    <w:rsid w:val="00C215A6"/>
    <w:rsid w:val="00C274EB"/>
    <w:rsid w:val="00C3313D"/>
    <w:rsid w:val="00C3638A"/>
    <w:rsid w:val="00C42CDE"/>
    <w:rsid w:val="00C63274"/>
    <w:rsid w:val="00C73AB2"/>
    <w:rsid w:val="00CA20E7"/>
    <w:rsid w:val="00CA250B"/>
    <w:rsid w:val="00CA3512"/>
    <w:rsid w:val="00CA37B1"/>
    <w:rsid w:val="00CB0816"/>
    <w:rsid w:val="00CB1959"/>
    <w:rsid w:val="00CB2E99"/>
    <w:rsid w:val="00CB6F6A"/>
    <w:rsid w:val="00CC62C8"/>
    <w:rsid w:val="00CC6EC1"/>
    <w:rsid w:val="00CC777D"/>
    <w:rsid w:val="00CD57C4"/>
    <w:rsid w:val="00CF0C24"/>
    <w:rsid w:val="00CF1285"/>
    <w:rsid w:val="00D0296C"/>
    <w:rsid w:val="00D02F37"/>
    <w:rsid w:val="00D03E09"/>
    <w:rsid w:val="00D14E31"/>
    <w:rsid w:val="00D2239F"/>
    <w:rsid w:val="00D25069"/>
    <w:rsid w:val="00D37401"/>
    <w:rsid w:val="00D42492"/>
    <w:rsid w:val="00D4502D"/>
    <w:rsid w:val="00D52C38"/>
    <w:rsid w:val="00D53363"/>
    <w:rsid w:val="00D53A91"/>
    <w:rsid w:val="00D61E14"/>
    <w:rsid w:val="00D625F7"/>
    <w:rsid w:val="00D669CD"/>
    <w:rsid w:val="00D71E58"/>
    <w:rsid w:val="00D73775"/>
    <w:rsid w:val="00D7680C"/>
    <w:rsid w:val="00D77A47"/>
    <w:rsid w:val="00D80CB6"/>
    <w:rsid w:val="00D86247"/>
    <w:rsid w:val="00D876CE"/>
    <w:rsid w:val="00D9705B"/>
    <w:rsid w:val="00D97349"/>
    <w:rsid w:val="00DA1672"/>
    <w:rsid w:val="00DA56A8"/>
    <w:rsid w:val="00DB2D59"/>
    <w:rsid w:val="00DB3957"/>
    <w:rsid w:val="00DB50C6"/>
    <w:rsid w:val="00DB7908"/>
    <w:rsid w:val="00DC08A4"/>
    <w:rsid w:val="00DC2858"/>
    <w:rsid w:val="00DD385D"/>
    <w:rsid w:val="00DD5174"/>
    <w:rsid w:val="00DD6930"/>
    <w:rsid w:val="00DE0576"/>
    <w:rsid w:val="00DE15F0"/>
    <w:rsid w:val="00DE45EC"/>
    <w:rsid w:val="00DF1512"/>
    <w:rsid w:val="00E049C5"/>
    <w:rsid w:val="00E124EC"/>
    <w:rsid w:val="00E12B38"/>
    <w:rsid w:val="00E2213F"/>
    <w:rsid w:val="00E22B1A"/>
    <w:rsid w:val="00E53800"/>
    <w:rsid w:val="00E6081F"/>
    <w:rsid w:val="00E70E0B"/>
    <w:rsid w:val="00EA04B2"/>
    <w:rsid w:val="00EA20F3"/>
    <w:rsid w:val="00EB07FE"/>
    <w:rsid w:val="00ED1602"/>
    <w:rsid w:val="00ED3564"/>
    <w:rsid w:val="00ED43D1"/>
    <w:rsid w:val="00F07BC2"/>
    <w:rsid w:val="00F1452C"/>
    <w:rsid w:val="00F17BED"/>
    <w:rsid w:val="00F21F1A"/>
    <w:rsid w:val="00F2312B"/>
    <w:rsid w:val="00F24A87"/>
    <w:rsid w:val="00F25C47"/>
    <w:rsid w:val="00F2684E"/>
    <w:rsid w:val="00F279D6"/>
    <w:rsid w:val="00F320EE"/>
    <w:rsid w:val="00F408C4"/>
    <w:rsid w:val="00F42AE1"/>
    <w:rsid w:val="00F4329B"/>
    <w:rsid w:val="00F500D0"/>
    <w:rsid w:val="00F56285"/>
    <w:rsid w:val="00F5775D"/>
    <w:rsid w:val="00F729EF"/>
    <w:rsid w:val="00F81C57"/>
    <w:rsid w:val="00F829CF"/>
    <w:rsid w:val="00F85180"/>
    <w:rsid w:val="00F860BF"/>
    <w:rsid w:val="00F96BB9"/>
    <w:rsid w:val="00FB4E26"/>
    <w:rsid w:val="00FC0553"/>
    <w:rsid w:val="00FC0B03"/>
    <w:rsid w:val="00FD28CC"/>
    <w:rsid w:val="00FE1267"/>
    <w:rsid w:val="00FE1DFB"/>
    <w:rsid w:val="00FE5D1D"/>
    <w:rsid w:val="00FE6D51"/>
    <w:rsid w:val="00FF1D2E"/>
    <w:rsid w:val="00FF4FB7"/>
    <w:rsid w:val="3C851B76"/>
    <w:rsid w:val="41DE7471"/>
    <w:rsid w:val="4C26A63D"/>
    <w:rsid w:val="5F367922"/>
    <w:rsid w:val="5FD7317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14:docId w14:val="500B1646"/>
  <w14:defaultImageDpi w14:val="0"/>
  <w15:docId w15:val="{B7FD2542-5EF7-45AF-8DD9-6358AE60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AU"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82C"/>
    <w:pPr>
      <w:suppressAutoHyphens/>
      <w:spacing w:before="180" w:after="120" w:line="280" w:lineRule="atLeast"/>
    </w:pPr>
    <w:rPr>
      <w:rFonts w:cs="Times New Roman"/>
      <w:szCs w:val="22"/>
      <w:lang w:eastAsia="en-US"/>
    </w:rPr>
  </w:style>
  <w:style w:type="paragraph" w:styleId="Heading1">
    <w:name w:val="heading 1"/>
    <w:basedOn w:val="Normal"/>
    <w:next w:val="Normal"/>
    <w:link w:val="Heading1Char"/>
    <w:uiPriority w:val="9"/>
    <w:qFormat/>
    <w:rsid w:val="0045682C"/>
    <w:pPr>
      <w:keepNext/>
      <w:keepLines/>
      <w:pageBreakBefore/>
      <w:spacing w:before="300" w:after="180" w:line="480" w:lineRule="atLeast"/>
      <w:contextualSpacing/>
      <w:outlineLvl w:val="0"/>
    </w:pPr>
    <w:rPr>
      <w:b/>
      <w:color w:val="102652"/>
      <w:sz w:val="40"/>
      <w:szCs w:val="20"/>
      <w:lang w:eastAsia="en-AU"/>
    </w:rPr>
  </w:style>
  <w:style w:type="paragraph" w:styleId="Heading2">
    <w:name w:val="heading 2"/>
    <w:basedOn w:val="Normal"/>
    <w:next w:val="Normal"/>
    <w:link w:val="Heading2Char"/>
    <w:uiPriority w:val="9"/>
    <w:unhideWhenUsed/>
    <w:qFormat/>
    <w:rsid w:val="0045682C"/>
    <w:pPr>
      <w:keepNext/>
      <w:keepLines/>
      <w:spacing w:before="300" w:line="320" w:lineRule="atLeast"/>
      <w:contextualSpacing/>
      <w:outlineLvl w:val="1"/>
    </w:pPr>
    <w:rPr>
      <w:b/>
      <w:color w:val="102652"/>
      <w:sz w:val="26"/>
      <w:szCs w:val="20"/>
      <w:lang w:eastAsia="en-AU"/>
    </w:rPr>
  </w:style>
  <w:style w:type="paragraph" w:styleId="Heading3">
    <w:name w:val="heading 3"/>
    <w:basedOn w:val="Normal"/>
    <w:next w:val="Normal"/>
    <w:link w:val="Heading3Char"/>
    <w:uiPriority w:val="9"/>
    <w:unhideWhenUsed/>
    <w:qFormat/>
    <w:rsid w:val="0045682C"/>
    <w:pPr>
      <w:keepNext/>
      <w:keepLines/>
      <w:spacing w:before="300"/>
      <w:contextualSpacing/>
      <w:outlineLvl w:val="2"/>
    </w:pPr>
    <w:rPr>
      <w:rFonts w:cs="Arial"/>
      <w:b/>
      <w:color w:val="102652"/>
      <w:sz w:val="24"/>
      <w:szCs w:val="20"/>
      <w:lang w:eastAsia="en-AU"/>
    </w:rPr>
  </w:style>
  <w:style w:type="paragraph" w:styleId="Heading4">
    <w:name w:val="heading 4"/>
    <w:basedOn w:val="Normal"/>
    <w:next w:val="Normal"/>
    <w:link w:val="Heading4Char"/>
    <w:uiPriority w:val="9"/>
    <w:unhideWhenUsed/>
    <w:qFormat/>
    <w:rsid w:val="0045682C"/>
    <w:pPr>
      <w:keepNext/>
      <w:keepLines/>
      <w:spacing w:before="240"/>
      <w:contextualSpacing/>
      <w:outlineLvl w:val="3"/>
    </w:pPr>
    <w:rPr>
      <w:i/>
      <w:color w:val="102652"/>
      <w:sz w:val="24"/>
      <w:szCs w:val="20"/>
      <w:lang w:eastAsia="en-AU"/>
    </w:rPr>
  </w:style>
  <w:style w:type="paragraph" w:styleId="Heading5">
    <w:name w:val="heading 5"/>
    <w:basedOn w:val="Normal"/>
    <w:next w:val="Normal"/>
    <w:link w:val="Heading5Char"/>
    <w:uiPriority w:val="9"/>
    <w:semiHidden/>
    <w:unhideWhenUsed/>
    <w:qFormat/>
    <w:rsid w:val="0045682C"/>
    <w:pPr>
      <w:keepNext/>
      <w:keepLines/>
      <w:spacing w:before="240" w:after="0"/>
      <w:outlineLvl w:val="4"/>
    </w:pPr>
    <w:rPr>
      <w:i/>
      <w:color w:val="193B65"/>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682C"/>
    <w:rPr>
      <w:rFonts w:cs="Times New Roman"/>
      <w:b/>
      <w:color w:val="102652"/>
      <w:sz w:val="40"/>
    </w:rPr>
  </w:style>
  <w:style w:type="character" w:customStyle="1" w:styleId="Heading2Char">
    <w:name w:val="Heading 2 Char"/>
    <w:link w:val="Heading2"/>
    <w:uiPriority w:val="9"/>
    <w:locked/>
    <w:rsid w:val="0045682C"/>
    <w:rPr>
      <w:rFonts w:cs="Times New Roman"/>
      <w:b/>
      <w:color w:val="102652"/>
      <w:sz w:val="26"/>
    </w:rPr>
  </w:style>
  <w:style w:type="character" w:customStyle="1" w:styleId="Heading3Char">
    <w:name w:val="Heading 3 Char"/>
    <w:link w:val="Heading3"/>
    <w:uiPriority w:val="9"/>
    <w:locked/>
    <w:rsid w:val="0045682C"/>
    <w:rPr>
      <w:rFonts w:cs="Times New Roman"/>
      <w:b/>
      <w:color w:val="102652"/>
      <w:sz w:val="24"/>
    </w:rPr>
  </w:style>
  <w:style w:type="character" w:customStyle="1" w:styleId="Heading4Char">
    <w:name w:val="Heading 4 Char"/>
    <w:link w:val="Heading4"/>
    <w:uiPriority w:val="9"/>
    <w:locked/>
    <w:rsid w:val="0045682C"/>
    <w:rPr>
      <w:rFonts w:cs="Times New Roman"/>
      <w:i/>
      <w:color w:val="102652"/>
      <w:sz w:val="24"/>
    </w:rPr>
  </w:style>
  <w:style w:type="character" w:customStyle="1" w:styleId="Heading5Char">
    <w:name w:val="Heading 5 Char"/>
    <w:link w:val="Heading5"/>
    <w:uiPriority w:val="9"/>
    <w:semiHidden/>
    <w:locked/>
    <w:rsid w:val="0045682C"/>
    <w:rPr>
      <w:rFonts w:cs="Times New Roman"/>
      <w:i/>
      <w:color w:val="193B65"/>
    </w:rPr>
  </w:style>
  <w:style w:type="paragraph" w:customStyle="1" w:styleId="NormalIndented">
    <w:name w:val="Normal Indented"/>
    <w:basedOn w:val="Normal"/>
    <w:qFormat/>
    <w:rsid w:val="0045682C"/>
    <w:pPr>
      <w:ind w:left="284"/>
    </w:pPr>
  </w:style>
  <w:style w:type="paragraph" w:styleId="Title">
    <w:name w:val="Title"/>
    <w:basedOn w:val="Normal"/>
    <w:next w:val="Normal"/>
    <w:link w:val="TitleChar"/>
    <w:uiPriority w:val="10"/>
    <w:qFormat/>
    <w:rsid w:val="0045682C"/>
    <w:pPr>
      <w:spacing w:before="2000" w:line="800" w:lineRule="atLeast"/>
      <w:contextualSpacing/>
    </w:pPr>
    <w:rPr>
      <w:b/>
      <w:color w:val="102652"/>
      <w:kern w:val="28"/>
      <w:sz w:val="52"/>
      <w:szCs w:val="20"/>
      <w:lang w:eastAsia="en-AU"/>
    </w:rPr>
  </w:style>
  <w:style w:type="character" w:customStyle="1" w:styleId="TitleChar">
    <w:name w:val="Title Char"/>
    <w:link w:val="Title"/>
    <w:uiPriority w:val="10"/>
    <w:locked/>
    <w:rsid w:val="0045682C"/>
    <w:rPr>
      <w:rFonts w:cs="Times New Roman"/>
      <w:b/>
      <w:color w:val="102652"/>
      <w:kern w:val="28"/>
      <w:sz w:val="52"/>
    </w:rPr>
  </w:style>
  <w:style w:type="paragraph" w:styleId="Subtitle">
    <w:name w:val="Subtitle"/>
    <w:basedOn w:val="Normal"/>
    <w:next w:val="Normal"/>
    <w:link w:val="SubtitleChar"/>
    <w:uiPriority w:val="11"/>
    <w:qFormat/>
    <w:rsid w:val="0045682C"/>
    <w:pPr>
      <w:numPr>
        <w:ilvl w:val="1"/>
      </w:numPr>
      <w:spacing w:line="480" w:lineRule="atLeast"/>
      <w:contextualSpacing/>
    </w:pPr>
    <w:rPr>
      <w:b/>
      <w:color w:val="102652"/>
      <w:sz w:val="24"/>
      <w:szCs w:val="20"/>
      <w:lang w:eastAsia="en-AU"/>
    </w:rPr>
  </w:style>
  <w:style w:type="character" w:customStyle="1" w:styleId="SubtitleChar">
    <w:name w:val="Subtitle Char"/>
    <w:link w:val="Subtitle"/>
    <w:uiPriority w:val="11"/>
    <w:locked/>
    <w:rsid w:val="0045682C"/>
    <w:rPr>
      <w:rFonts w:cs="Times New Roman"/>
      <w:b/>
      <w:color w:val="102652"/>
      <w:sz w:val="24"/>
    </w:rPr>
  </w:style>
  <w:style w:type="paragraph" w:customStyle="1" w:styleId="Bullet1">
    <w:name w:val="Bullet 1"/>
    <w:basedOn w:val="Normal"/>
    <w:qFormat/>
    <w:rsid w:val="0045682C"/>
    <w:pPr>
      <w:numPr>
        <w:numId w:val="20"/>
      </w:numPr>
      <w:spacing w:before="0"/>
    </w:pPr>
  </w:style>
  <w:style w:type="paragraph" w:customStyle="1" w:styleId="Bullet2">
    <w:name w:val="Bullet 2"/>
    <w:basedOn w:val="Normal"/>
    <w:qFormat/>
    <w:rsid w:val="0045682C"/>
    <w:pPr>
      <w:numPr>
        <w:ilvl w:val="1"/>
        <w:numId w:val="20"/>
      </w:numPr>
      <w:spacing w:before="0"/>
    </w:pPr>
  </w:style>
  <w:style w:type="paragraph" w:customStyle="1" w:styleId="Bullet3">
    <w:name w:val="Bullet 3"/>
    <w:basedOn w:val="Normal"/>
    <w:qFormat/>
    <w:rsid w:val="0045682C"/>
    <w:pPr>
      <w:numPr>
        <w:ilvl w:val="2"/>
        <w:numId w:val="20"/>
      </w:numPr>
      <w:spacing w:before="0"/>
    </w:pPr>
  </w:style>
  <w:style w:type="paragraph" w:customStyle="1" w:styleId="NumberedList1">
    <w:name w:val="Numbered List 1"/>
    <w:basedOn w:val="Normal"/>
    <w:qFormat/>
    <w:rsid w:val="0045682C"/>
    <w:pPr>
      <w:numPr>
        <w:numId w:val="23"/>
      </w:numPr>
      <w:spacing w:before="0"/>
    </w:pPr>
  </w:style>
  <w:style w:type="paragraph" w:customStyle="1" w:styleId="NumberedList2">
    <w:name w:val="Numbered List 2"/>
    <w:basedOn w:val="NumberedList1"/>
    <w:qFormat/>
    <w:rsid w:val="0045682C"/>
    <w:pPr>
      <w:numPr>
        <w:ilvl w:val="1"/>
      </w:numPr>
    </w:pPr>
  </w:style>
  <w:style w:type="paragraph" w:customStyle="1" w:styleId="NumberedList3">
    <w:name w:val="Numbered List 3"/>
    <w:basedOn w:val="Normal"/>
    <w:qFormat/>
    <w:rsid w:val="0045682C"/>
    <w:pPr>
      <w:numPr>
        <w:ilvl w:val="2"/>
        <w:numId w:val="23"/>
      </w:numPr>
      <w:spacing w:before="0"/>
    </w:pPr>
  </w:style>
  <w:style w:type="paragraph" w:customStyle="1" w:styleId="Heading1Numbered">
    <w:name w:val="Heading 1 Numbered"/>
    <w:basedOn w:val="Heading1"/>
    <w:next w:val="Normal"/>
    <w:qFormat/>
    <w:rsid w:val="0045682C"/>
    <w:pPr>
      <w:numPr>
        <w:numId w:val="26"/>
      </w:numPr>
    </w:pPr>
    <w:rPr>
      <w:bCs/>
      <w:szCs w:val="28"/>
      <w:lang w:eastAsia="en-US"/>
    </w:rPr>
  </w:style>
  <w:style w:type="paragraph" w:customStyle="1" w:styleId="Heading2Numbered">
    <w:name w:val="Heading 2 Numbered"/>
    <w:basedOn w:val="Heading2"/>
    <w:next w:val="Normal"/>
    <w:qFormat/>
    <w:rsid w:val="0045682C"/>
    <w:pPr>
      <w:numPr>
        <w:ilvl w:val="1"/>
        <w:numId w:val="26"/>
      </w:numPr>
    </w:pPr>
    <w:rPr>
      <w:bCs/>
      <w:sz w:val="28"/>
      <w:szCs w:val="26"/>
      <w:lang w:eastAsia="en-US"/>
    </w:rPr>
  </w:style>
  <w:style w:type="paragraph" w:customStyle="1" w:styleId="Heading3Numbered">
    <w:name w:val="Heading 3 Numbered"/>
    <w:basedOn w:val="Heading3"/>
    <w:next w:val="Normal"/>
    <w:qFormat/>
    <w:rsid w:val="0045682C"/>
    <w:pPr>
      <w:numPr>
        <w:ilvl w:val="2"/>
        <w:numId w:val="26"/>
      </w:numPr>
    </w:pPr>
    <w:rPr>
      <w:bCs/>
      <w:szCs w:val="22"/>
      <w:lang w:eastAsia="en-US"/>
    </w:rPr>
  </w:style>
  <w:style w:type="table" w:styleId="PlainTable2">
    <w:name w:val="Plain Table 2"/>
    <w:basedOn w:val="TableNormal"/>
    <w:uiPriority w:val="42"/>
    <w:rsid w:val="003148B7"/>
    <w:rPr>
      <w:rFonts w:cs="Times New Roman"/>
      <w:lang w:eastAsia="en-AU"/>
    </w:rPr>
    <w:tblPr>
      <w:tblStyleRowBandSize w:val="1"/>
      <w:tblStyleColBandSize w:val="1"/>
      <w:tblBorders>
        <w:top w:val="single" w:sz="4" w:space="0" w:color="7F7F7F"/>
        <w:bottom w:val="single" w:sz="4" w:space="0" w:color="7F7F7F"/>
      </w:tblBorders>
    </w:tblPr>
    <w:tblStylePr w:type="firstRow">
      <w:rPr>
        <w:rFonts w:cs="Times New Roman"/>
        <w:b w:val="0"/>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TOCHeading">
    <w:name w:val="TOC Heading"/>
    <w:basedOn w:val="Heading1"/>
    <w:next w:val="Normal"/>
    <w:uiPriority w:val="39"/>
    <w:unhideWhenUsed/>
    <w:qFormat/>
    <w:rsid w:val="0045682C"/>
    <w:pPr>
      <w:suppressAutoHyphens w:val="0"/>
      <w:spacing w:after="300"/>
      <w:contextualSpacing w:val="0"/>
      <w:outlineLvl w:val="9"/>
    </w:pPr>
    <w:rPr>
      <w:szCs w:val="32"/>
      <w:lang w:val="en-US" w:eastAsia="en-US"/>
    </w:rPr>
  </w:style>
  <w:style w:type="paragraph" w:styleId="TOC1">
    <w:name w:val="toc 1"/>
    <w:basedOn w:val="Normal"/>
    <w:next w:val="Normal"/>
    <w:autoRedefine/>
    <w:uiPriority w:val="39"/>
    <w:unhideWhenUsed/>
    <w:rsid w:val="003E4949"/>
    <w:pPr>
      <w:tabs>
        <w:tab w:val="right" w:leader="dot" w:pos="8948"/>
      </w:tabs>
      <w:spacing w:before="300"/>
    </w:pPr>
    <w:rPr>
      <w:b/>
      <w:color w:val="102652"/>
      <w:sz w:val="28"/>
    </w:rPr>
  </w:style>
  <w:style w:type="paragraph" w:styleId="TOC2">
    <w:name w:val="toc 2"/>
    <w:basedOn w:val="Normal"/>
    <w:next w:val="Normal"/>
    <w:autoRedefine/>
    <w:uiPriority w:val="39"/>
    <w:unhideWhenUsed/>
    <w:rsid w:val="003E4949"/>
    <w:pPr>
      <w:tabs>
        <w:tab w:val="right" w:leader="dot" w:pos="8948"/>
      </w:tabs>
      <w:spacing w:after="60"/>
    </w:pPr>
    <w:rPr>
      <w:b/>
      <w:color w:val="102652"/>
    </w:rPr>
  </w:style>
  <w:style w:type="paragraph" w:styleId="TOC3">
    <w:name w:val="toc 3"/>
    <w:basedOn w:val="Normal"/>
    <w:next w:val="Normal"/>
    <w:autoRedefine/>
    <w:uiPriority w:val="39"/>
    <w:unhideWhenUsed/>
    <w:rsid w:val="003E4949"/>
    <w:pPr>
      <w:tabs>
        <w:tab w:val="right" w:leader="dot" w:pos="8948"/>
      </w:tabs>
      <w:spacing w:before="120"/>
      <w:ind w:left="284"/>
      <w:contextualSpacing/>
    </w:pPr>
  </w:style>
  <w:style w:type="paragraph" w:styleId="Header">
    <w:name w:val="header"/>
    <w:basedOn w:val="Normal"/>
    <w:link w:val="HeaderChar"/>
    <w:uiPriority w:val="99"/>
    <w:unhideWhenUsed/>
    <w:rsid w:val="00B82570"/>
    <w:pPr>
      <w:tabs>
        <w:tab w:val="center" w:pos="4513"/>
        <w:tab w:val="right" w:pos="9026"/>
      </w:tabs>
      <w:spacing w:before="0" w:after="0" w:line="240" w:lineRule="auto"/>
    </w:pPr>
  </w:style>
  <w:style w:type="character" w:customStyle="1" w:styleId="HeaderChar">
    <w:name w:val="Header Char"/>
    <w:link w:val="Header"/>
    <w:uiPriority w:val="99"/>
    <w:locked/>
    <w:rsid w:val="00B82570"/>
    <w:rPr>
      <w:rFonts w:cs="Times New Roman"/>
    </w:rPr>
  </w:style>
  <w:style w:type="paragraph" w:styleId="TOC4">
    <w:name w:val="toc 4"/>
    <w:basedOn w:val="Normal"/>
    <w:next w:val="Normal"/>
    <w:autoRedefine/>
    <w:uiPriority w:val="39"/>
    <w:unhideWhenUsed/>
    <w:rsid w:val="0035119D"/>
    <w:pPr>
      <w:suppressAutoHyphens w:val="0"/>
      <w:spacing w:before="0" w:after="100" w:line="259" w:lineRule="auto"/>
      <w:ind w:left="660"/>
    </w:pPr>
    <w:rPr>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lang w:eastAsia="en-AU"/>
    </w:rPr>
  </w:style>
  <w:style w:type="paragraph" w:styleId="TOC8">
    <w:name w:val="toc 8"/>
    <w:basedOn w:val="Normal"/>
    <w:next w:val="Normal"/>
    <w:autoRedefine/>
    <w:uiPriority w:val="39"/>
    <w:unhideWhenUsed/>
    <w:rsid w:val="0035119D"/>
    <w:pPr>
      <w:suppressAutoHyphens w:val="0"/>
      <w:spacing w:before="0" w:after="100" w:line="259" w:lineRule="auto"/>
      <w:ind w:left="1540"/>
    </w:pPr>
    <w:rPr>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45682C"/>
    <w:pPr>
      <w:spacing w:before="300" w:after="300" w:line="320" w:lineRule="atLeast"/>
    </w:pPr>
    <w:rPr>
      <w:color w:val="225088"/>
      <w:sz w:val="26"/>
    </w:rPr>
  </w:style>
  <w:style w:type="table" w:styleId="TableGrid">
    <w:name w:val="Table Grid"/>
    <w:basedOn w:val="TableNormal"/>
    <w:uiPriority w:val="59"/>
    <w:rsid w:val="003148B7"/>
    <w:rPr>
      <w:rFonts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B2D59"/>
    <w:rPr>
      <w:rFonts w:cs="Times New Roman"/>
      <w:b/>
      <w:color w:val="0070C0"/>
      <w:sz w:val="20"/>
      <w:u w:val="single" w:color="0070C0"/>
    </w:rPr>
  </w:style>
  <w:style w:type="character" w:styleId="IntenseEmphasis">
    <w:name w:val="Intense Emphasis"/>
    <w:uiPriority w:val="21"/>
    <w:rsid w:val="00FE6D51"/>
    <w:rPr>
      <w:rFonts w:cs="Times New Roman"/>
      <w:b/>
      <w:i/>
      <w:color w:val="auto"/>
    </w:rPr>
  </w:style>
  <w:style w:type="character" w:styleId="Strong">
    <w:name w:val="Strong"/>
    <w:aliases w:val="Contents"/>
    <w:uiPriority w:val="22"/>
    <w:qFormat/>
    <w:rsid w:val="0045682C"/>
    <w:rPr>
      <w:rFonts w:cs="Times New Roman"/>
      <w:b/>
    </w:rPr>
  </w:style>
  <w:style w:type="character" w:styleId="Emphasis">
    <w:name w:val="Emphasis"/>
    <w:uiPriority w:val="20"/>
    <w:rsid w:val="009D7407"/>
    <w:rPr>
      <w:rFonts w:cs="Times New Roman"/>
      <w:i/>
    </w:rPr>
  </w:style>
  <w:style w:type="paragraph" w:styleId="Caption">
    <w:name w:val="caption"/>
    <w:basedOn w:val="Normal"/>
    <w:next w:val="Normal"/>
    <w:uiPriority w:val="35"/>
    <w:unhideWhenUsed/>
    <w:qFormat/>
    <w:rsid w:val="0045682C"/>
    <w:pPr>
      <w:spacing w:before="240" w:after="180"/>
    </w:pPr>
    <w:rPr>
      <w:b/>
      <w:iCs/>
      <w:color w:val="000000"/>
      <w:szCs w:val="18"/>
    </w:rPr>
  </w:style>
  <w:style w:type="paragraph" w:styleId="Footer">
    <w:name w:val="footer"/>
    <w:basedOn w:val="Normal"/>
    <w:link w:val="FooterChar"/>
    <w:uiPriority w:val="99"/>
    <w:unhideWhenUsed/>
    <w:rsid w:val="00032760"/>
    <w:pPr>
      <w:tabs>
        <w:tab w:val="right" w:pos="8618"/>
        <w:tab w:val="center" w:pos="8959"/>
        <w:tab w:val="left" w:pos="9299"/>
      </w:tabs>
      <w:spacing w:before="0" w:after="0" w:line="200" w:lineRule="atLeast"/>
      <w:ind w:right="-794"/>
    </w:pPr>
    <w:rPr>
      <w:color w:val="102652"/>
      <w:position w:val="18"/>
      <w:sz w:val="16"/>
    </w:rPr>
  </w:style>
  <w:style w:type="character" w:customStyle="1" w:styleId="FooterChar">
    <w:name w:val="Footer Char"/>
    <w:link w:val="Footer"/>
    <w:uiPriority w:val="99"/>
    <w:locked/>
    <w:rsid w:val="00032760"/>
    <w:rPr>
      <w:rFonts w:cs="Times New Roman"/>
      <w:color w:val="102652"/>
      <w:position w:val="18"/>
      <w:sz w:val="16"/>
    </w:rPr>
  </w:style>
  <w:style w:type="paragraph" w:styleId="BalloonText">
    <w:name w:val="Balloon Text"/>
    <w:basedOn w:val="Normal"/>
    <w:link w:val="BalloonTextChar"/>
    <w:uiPriority w:val="99"/>
    <w:semiHidden/>
    <w:unhideWhenUsed/>
    <w:rsid w:val="005E455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E4550"/>
    <w:rPr>
      <w:rFonts w:ascii="Tahoma" w:hAnsi="Tahoma" w:cs="Times New Roman"/>
      <w:sz w:val="16"/>
    </w:rPr>
  </w:style>
  <w:style w:type="character" w:styleId="FollowedHyperlink">
    <w:name w:val="FollowedHyperlink"/>
    <w:uiPriority w:val="99"/>
    <w:semiHidden/>
    <w:unhideWhenUsed/>
    <w:rsid w:val="004B0B12"/>
    <w:rPr>
      <w:rFonts w:cs="Times New Roman"/>
      <w:color w:val="800080"/>
      <w:u w:val="single"/>
    </w:rPr>
  </w:style>
  <w:style w:type="paragraph" w:customStyle="1" w:styleId="tableboldleft">
    <w:name w:val="table bold left"/>
    <w:basedOn w:val="Normal"/>
    <w:rsid w:val="00041906"/>
    <w:pPr>
      <w:suppressAutoHyphens w:val="0"/>
      <w:spacing w:before="200" w:after="0" w:line="260" w:lineRule="exact"/>
    </w:pPr>
    <w:rPr>
      <w:b/>
      <w:szCs w:val="24"/>
    </w:rPr>
  </w:style>
  <w:style w:type="paragraph" w:customStyle="1" w:styleId="recentdecisioncases">
    <w:name w:val="recent decision cases"/>
    <w:basedOn w:val="Normal"/>
    <w:link w:val="recentdecisioncasesChar"/>
    <w:rsid w:val="000173AF"/>
    <w:pPr>
      <w:keepNext/>
      <w:suppressAutoHyphens w:val="0"/>
      <w:spacing w:before="200" w:after="0" w:line="260" w:lineRule="exact"/>
      <w:jc w:val="both"/>
    </w:pPr>
    <w:rPr>
      <w:szCs w:val="24"/>
    </w:rPr>
  </w:style>
  <w:style w:type="character" w:customStyle="1" w:styleId="recentdecisioncasesChar">
    <w:name w:val="recent decision cases Char"/>
    <w:link w:val="recentdecisioncases"/>
    <w:locked/>
    <w:rsid w:val="000173AF"/>
    <w:rPr>
      <w:rFonts w:ascii="Arial" w:hAnsi="Arial"/>
      <w:sz w:val="24"/>
    </w:rPr>
  </w:style>
  <w:style w:type="character" w:customStyle="1" w:styleId="italic">
    <w:name w:val="italic"/>
    <w:rsid w:val="000173AF"/>
    <w:rPr>
      <w:i/>
    </w:rPr>
  </w:style>
  <w:style w:type="character" w:styleId="CommentReference">
    <w:name w:val="annotation reference"/>
    <w:uiPriority w:val="99"/>
    <w:rsid w:val="000173AF"/>
    <w:rPr>
      <w:rFonts w:cs="Times New Roman"/>
      <w:sz w:val="16"/>
    </w:rPr>
  </w:style>
  <w:style w:type="paragraph" w:styleId="CommentText">
    <w:name w:val="annotation text"/>
    <w:basedOn w:val="Normal"/>
    <w:link w:val="CommentTextChar"/>
    <w:uiPriority w:val="99"/>
    <w:rsid w:val="000173AF"/>
    <w:pPr>
      <w:suppressAutoHyphens w:val="0"/>
      <w:spacing w:before="200" w:after="0" w:line="240" w:lineRule="auto"/>
      <w:jc w:val="both"/>
    </w:pPr>
    <w:rPr>
      <w:szCs w:val="20"/>
    </w:rPr>
  </w:style>
  <w:style w:type="character" w:customStyle="1" w:styleId="CommentTextChar">
    <w:name w:val="Comment Text Char"/>
    <w:link w:val="CommentText"/>
    <w:uiPriority w:val="99"/>
    <w:locked/>
    <w:rsid w:val="000173AF"/>
    <w:rPr>
      <w:rFonts w:ascii="Arial" w:hAnsi="Arial" w:cs="Times New Roman"/>
      <w:sz w:val="20"/>
    </w:rPr>
  </w:style>
  <w:style w:type="paragraph" w:customStyle="1" w:styleId="tabletextleft">
    <w:name w:val="table text left"/>
    <w:basedOn w:val="Normal"/>
    <w:rsid w:val="004F31D8"/>
    <w:pPr>
      <w:suppressAutoHyphens w:val="0"/>
      <w:spacing w:before="200" w:after="0" w:line="260" w:lineRule="exact"/>
    </w:pPr>
    <w:rPr>
      <w:szCs w:val="20"/>
    </w:rPr>
  </w:style>
  <w:style w:type="paragraph" w:customStyle="1" w:styleId="tabletitle">
    <w:name w:val="table title"/>
    <w:basedOn w:val="Normal"/>
    <w:next w:val="tabletextleft"/>
    <w:rsid w:val="004F31D8"/>
    <w:pPr>
      <w:suppressAutoHyphens w:val="0"/>
      <w:spacing w:before="200" w:after="0" w:line="260" w:lineRule="exact"/>
    </w:pPr>
    <w:rPr>
      <w:rFonts w:ascii="Arial (W1)" w:hAnsi="Arial (W1)"/>
      <w:caps/>
      <w:sz w:val="18"/>
      <w:szCs w:val="24"/>
    </w:rPr>
  </w:style>
  <w:style w:type="table" w:customStyle="1" w:styleId="TableGrid1">
    <w:name w:val="Table Grid1"/>
    <w:basedOn w:val="TableNormal"/>
    <w:next w:val="TableGrid"/>
    <w:rsid w:val="00636FEC"/>
    <w:rPr>
      <w:rFonts w:ascii="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82C"/>
    <w:pPr>
      <w:ind w:left="720"/>
      <w:contextualSpacing/>
    </w:pPr>
  </w:style>
  <w:style w:type="paragraph" w:styleId="CommentSubject">
    <w:name w:val="annotation subject"/>
    <w:basedOn w:val="CommentText"/>
    <w:next w:val="CommentText"/>
    <w:link w:val="CommentSubjectChar"/>
    <w:uiPriority w:val="99"/>
    <w:semiHidden/>
    <w:unhideWhenUsed/>
    <w:rsid w:val="00F860BF"/>
    <w:pPr>
      <w:suppressAutoHyphens/>
      <w:spacing w:before="180" w:after="120"/>
      <w:jc w:val="left"/>
    </w:pPr>
    <w:rPr>
      <w:b/>
      <w:bCs/>
    </w:rPr>
  </w:style>
  <w:style w:type="character" w:customStyle="1" w:styleId="CommentSubjectChar">
    <w:name w:val="Comment Subject Char"/>
    <w:link w:val="CommentSubject"/>
    <w:uiPriority w:val="99"/>
    <w:semiHidden/>
    <w:locked/>
    <w:rsid w:val="00F860BF"/>
    <w:rPr>
      <w:rFonts w:ascii="Arial" w:hAnsi="Arial" w:cs="Times New Roman"/>
      <w:b/>
      <w:sz w:val="20"/>
    </w:rPr>
  </w:style>
  <w:style w:type="paragraph" w:customStyle="1" w:styleId="Matternameheading">
    <w:name w:val="Matter name heading"/>
    <w:basedOn w:val="Normal"/>
    <w:next w:val="Normal"/>
    <w:qFormat/>
    <w:rsid w:val="0045682C"/>
    <w:pPr>
      <w:keepNext/>
      <w:spacing w:before="240" w:after="240"/>
    </w:pPr>
    <w:rPr>
      <w:szCs w:val="20"/>
    </w:rPr>
  </w:style>
  <w:style w:type="paragraph" w:styleId="NoSpacing">
    <w:name w:val="No Spacing"/>
    <w:uiPriority w:val="1"/>
    <w:qFormat/>
    <w:rsid w:val="0045682C"/>
    <w:pPr>
      <w:suppressAutoHyphens/>
    </w:pPr>
    <w:rPr>
      <w:rFonts w:cs="Times New Roman"/>
      <w:sz w:val="22"/>
      <w:szCs w:val="22"/>
      <w:lang w:eastAsia="en-US"/>
    </w:rPr>
  </w:style>
  <w:style w:type="character" w:styleId="UnresolvedMention">
    <w:name w:val="Unresolved Mention"/>
    <w:uiPriority w:val="99"/>
    <w:semiHidden/>
    <w:unhideWhenUsed/>
    <w:rsid w:val="00923730"/>
    <w:rPr>
      <w:rFonts w:cs="Times New Roman"/>
      <w:color w:val="605E5C"/>
      <w:shd w:val="clear" w:color="auto" w:fill="E1DFDD"/>
    </w:rPr>
  </w:style>
  <w:style w:type="numbering" w:customStyle="1" w:styleId="Numberedlist">
    <w:name w:val="Numbered list"/>
    <w:pPr>
      <w:numPr>
        <w:numId w:val="3"/>
      </w:numPr>
    </w:pPr>
  </w:style>
  <w:style w:type="numbering" w:customStyle="1" w:styleId="HeadingsList">
    <w:name w:val="Headings List"/>
    <w:pPr>
      <w:numPr>
        <w:numId w:val="5"/>
      </w:numPr>
    </w:pPr>
  </w:style>
  <w:style w:type="numbering" w:customStyle="1" w:styleId="TableHeadingNumbers">
    <w:name w:val="Table Heading Numbers"/>
    <w:pPr>
      <w:numPr>
        <w:numId w:val="9"/>
      </w:numPr>
    </w:pPr>
  </w:style>
  <w:style w:type="numbering" w:customStyle="1" w:styleId="FigureTitles">
    <w:name w:val="Figure Titles"/>
    <w:pPr>
      <w:numPr>
        <w:numId w:val="10"/>
      </w:numPr>
    </w:pPr>
  </w:style>
  <w:style w:type="numbering" w:customStyle="1" w:styleId="BulletsList">
    <w:name w:val="Bullets List"/>
    <w:pPr>
      <w:numPr>
        <w:numId w:val="1"/>
      </w:numPr>
    </w:pPr>
  </w:style>
  <w:style w:type="character" w:styleId="PlaceholderText">
    <w:name w:val="Placeholder Text"/>
    <w:uiPriority w:val="99"/>
    <w:semiHidden/>
    <w:rsid w:val="00241F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346001">
      <w:bodyDiv w:val="1"/>
      <w:marLeft w:val="0"/>
      <w:marRight w:val="0"/>
      <w:marTop w:val="0"/>
      <w:marBottom w:val="0"/>
      <w:divBdr>
        <w:top w:val="none" w:sz="0" w:space="0" w:color="auto"/>
        <w:left w:val="none" w:sz="0" w:space="0" w:color="auto"/>
        <w:bottom w:val="none" w:sz="0" w:space="0" w:color="auto"/>
        <w:right w:val="none" w:sz="0" w:space="0" w:color="auto"/>
      </w:divBdr>
    </w:div>
    <w:div w:id="1073818586">
      <w:marLeft w:val="0"/>
      <w:marRight w:val="0"/>
      <w:marTop w:val="0"/>
      <w:marBottom w:val="0"/>
      <w:divBdr>
        <w:top w:val="none" w:sz="0" w:space="0" w:color="auto"/>
        <w:left w:val="none" w:sz="0" w:space="0" w:color="auto"/>
        <w:bottom w:val="none" w:sz="0" w:space="0" w:color="auto"/>
        <w:right w:val="none" w:sz="0" w:space="0" w:color="auto"/>
      </w:divBdr>
    </w:div>
    <w:div w:id="10738185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lii.edu.au/cgi-bin/viewdoc/au/cases/cth/AATA/2022/3405.html" TargetMode="External"/><Relationship Id="rId117" Type="http://schemas.openxmlformats.org/officeDocument/2006/relationships/hyperlink" Target="https://www.legislation.gov.au/Details/F2014L00470" TargetMode="External"/><Relationship Id="rId21" Type="http://schemas.openxmlformats.org/officeDocument/2006/relationships/hyperlink" Target="http://www.austlii.edu.au/cgi-bin/viewdoc/au/cases/cth/AATA/2022/3612.html" TargetMode="External"/><Relationship Id="rId42" Type="http://schemas.openxmlformats.org/officeDocument/2006/relationships/hyperlink" Target="http://www.austlii.edu.au/cgi-bin/viewdoc/au/cases/cth/AATA/2022/3430.html" TargetMode="External"/><Relationship Id="rId47" Type="http://schemas.openxmlformats.org/officeDocument/2006/relationships/hyperlink" Target="http://www.austlii.edu.au/cgi-bin/viewdoc/au/cases/cth/AATA/2022/3112.html?context=1;query=2203635;mask_path=au/cases/cth/AATA" TargetMode="External"/><Relationship Id="rId63" Type="http://schemas.openxmlformats.org/officeDocument/2006/relationships/hyperlink" Target="http://www.austlii.edu.au/cgi-bin/viewdoc/au/cases/cth/AATA/2022/3433.html" TargetMode="External"/><Relationship Id="rId68" Type="http://schemas.openxmlformats.org/officeDocument/2006/relationships/hyperlink" Target="http://www.austlii.edu.au/cgi-bin/viewdoc/au/cases/cth/AATA/2022/3561.html" TargetMode="External"/><Relationship Id="rId84" Type="http://schemas.openxmlformats.org/officeDocument/2006/relationships/hyperlink" Target="http://www.austlii.edu.au/cgi-bin/viewdoc/au/cases/cth/FCA/2022/1245.html" TargetMode="External"/><Relationship Id="rId89" Type="http://schemas.openxmlformats.org/officeDocument/2006/relationships/hyperlink" Target="http://www.austlii.edu.au/cgi-bin/viewdoc/au/cases/cth/FCA/2022/1258.html" TargetMode="External"/><Relationship Id="rId112" Type="http://schemas.openxmlformats.org/officeDocument/2006/relationships/hyperlink" Target="https://www.legislation.gov.au/Details/F2022L01398" TargetMode="External"/><Relationship Id="rId133" Type="http://schemas.openxmlformats.org/officeDocument/2006/relationships/hyperlink" Target="https://www.aat.gov.au/landing-pages/other-forms/summons-to-give-evidence" TargetMode="External"/><Relationship Id="rId138" Type="http://schemas.openxmlformats.org/officeDocument/2006/relationships/image" Target="media/image2.png"/><Relationship Id="rId16" Type="http://schemas.openxmlformats.org/officeDocument/2006/relationships/hyperlink" Target="http://www.austlii.edu.au/cgi-bin/viewdoc/au/cases/cth/AATA/2022/3057.html?context=1;query=Dutton%20and%20Dietz;mask_path=au/cases/cth/AATA" TargetMode="External"/><Relationship Id="rId107" Type="http://schemas.openxmlformats.org/officeDocument/2006/relationships/hyperlink" Target="https://www.legislation.gov.au/Details/F2022L01382" TargetMode="External"/><Relationship Id="rId11" Type="http://schemas.openxmlformats.org/officeDocument/2006/relationships/hyperlink" Target="mailto:aatweb@aat.gov.au" TargetMode="External"/><Relationship Id="rId32" Type="http://schemas.openxmlformats.org/officeDocument/2006/relationships/hyperlink" Target="http://www.austlii.edu.au/cgi-bin/viewdoc/au/cases/cth/AATA/2022/3545.html" TargetMode="External"/><Relationship Id="rId37" Type="http://schemas.openxmlformats.org/officeDocument/2006/relationships/hyperlink" Target="http://www.austlii.edu.au/cgi-bin/viewdoc/au/cases/cth/AATA/2022/3436.html" TargetMode="External"/><Relationship Id="rId53" Type="http://schemas.openxmlformats.org/officeDocument/2006/relationships/hyperlink" Target="http://www.austlii.edu.au/cgi-bin/viewdoc/au/cases/cth/AATA/2022/3611.html" TargetMode="External"/><Relationship Id="rId58" Type="http://schemas.openxmlformats.org/officeDocument/2006/relationships/hyperlink" Target="http://www.austlii.edu.au/cgi-bin/viewdoc/au/cases/cth/AATA/2022/3160.html?context=1;query=2115776;mask_path=au/cases/cth/AATA" TargetMode="External"/><Relationship Id="rId74" Type="http://schemas.openxmlformats.org/officeDocument/2006/relationships/hyperlink" Target="http://www.austlii.edu.au/cgi-bin/viewdoc/au/cases/cth/AATA/2022/3104.html" TargetMode="External"/><Relationship Id="rId79" Type="http://schemas.openxmlformats.org/officeDocument/2006/relationships/hyperlink" Target="http://www.austlii.edu.au/cgi-bin/viewdoc/au/cases/cth/AATA/2022/3228.html" TargetMode="External"/><Relationship Id="rId102" Type="http://schemas.openxmlformats.org/officeDocument/2006/relationships/hyperlink" Target="https://www.legislation.gov.au/Details/F2022L01389" TargetMode="External"/><Relationship Id="rId123" Type="http://schemas.openxmlformats.org/officeDocument/2006/relationships/hyperlink" Target="https://www.legislation.gov.au/Details/F2014L01143" TargetMode="External"/><Relationship Id="rId128" Type="http://schemas.openxmlformats.org/officeDocument/2006/relationships/hyperlink" Target="https://www.legislation.gov.au/Details/F2014L01144" TargetMode="External"/><Relationship Id="rId144" Type="http://schemas.openxmlformats.org/officeDocument/2006/relationships/header" Target="header2.xml"/><Relationship Id="rId149" Type="http://schemas.openxmlformats.org/officeDocument/2006/relationships/fontTable" Target="fontTable.xml"/><Relationship Id="rId5" Type="http://schemas.openxmlformats.org/officeDocument/2006/relationships/styles" Target="styles.xml"/><Relationship Id="rId90" Type="http://schemas.openxmlformats.org/officeDocument/2006/relationships/hyperlink" Target="http://www.austlii.edu.au/cgi-bin/viewdoc/au/cases/cth/FCCA/2021/1604.html" TargetMode="External"/><Relationship Id="rId95" Type="http://schemas.openxmlformats.org/officeDocument/2006/relationships/hyperlink" Target="https://www.legislation.gov.au/Details/F2022L01378" TargetMode="External"/><Relationship Id="rId22" Type="http://schemas.openxmlformats.org/officeDocument/2006/relationships/hyperlink" Target="http://www.austlii.edu.au/cgi-bin/viewdoc/au/cases/cth/AATA/2022/3386.html" TargetMode="External"/><Relationship Id="rId27" Type="http://schemas.openxmlformats.org/officeDocument/2006/relationships/hyperlink" Target="http://www.austlii.edu.au/cgi-bin/viewdoc/au/cases/cth/AATA/2022/3549.html" TargetMode="External"/><Relationship Id="rId43" Type="http://schemas.openxmlformats.org/officeDocument/2006/relationships/hyperlink" Target="http://www.austlii.edu.au/cgi-bin/viewdoc/au/cases/cth/AATA/2022/3547.html" TargetMode="External"/><Relationship Id="rId48" Type="http://schemas.openxmlformats.org/officeDocument/2006/relationships/hyperlink" Target="http://www.austlii.edu.au/cgi-bin/viewdoc/au/cases/cth/AATA/2022/3111.html?context=1;query=2103000;mask_path=au/cases/cth/AATA" TargetMode="External"/><Relationship Id="rId64" Type="http://schemas.openxmlformats.org/officeDocument/2006/relationships/hyperlink" Target="http://www.austlii.edu.au/cgi-bin/viewdoc/au/cases/cth/AATA/2022/3382.html" TargetMode="External"/><Relationship Id="rId69" Type="http://schemas.openxmlformats.org/officeDocument/2006/relationships/hyperlink" Target="http://www.austlii.edu.au/cgi-bin/viewdoc/au/cases/cth/AATA/2022/3543.html" TargetMode="External"/><Relationship Id="rId113" Type="http://schemas.openxmlformats.org/officeDocument/2006/relationships/hyperlink" Target="https://www.legislation.gov.au/Details/F2022L01392" TargetMode="External"/><Relationship Id="rId118" Type="http://schemas.openxmlformats.org/officeDocument/2006/relationships/hyperlink" Target="https://www.legislation.gov.au/Details/F2014L00469" TargetMode="External"/><Relationship Id="rId134" Type="http://schemas.openxmlformats.org/officeDocument/2006/relationships/hyperlink" Target="https://www.aat.gov.au/landing-pages/other-forms/summons-to-give-evidence-produce-documents" TargetMode="External"/><Relationship Id="rId139" Type="http://schemas.openxmlformats.org/officeDocument/2006/relationships/hyperlink" Target="http://creativecommons.org/licenses/by/3.0/au/deed.en" TargetMode="External"/><Relationship Id="rId80" Type="http://schemas.openxmlformats.org/officeDocument/2006/relationships/hyperlink" Target="http://www.austlii.edu.au/cgi-bin/viewdoc/au/cases/cth/AATA/2022/1239.html" TargetMode="External"/><Relationship Id="rId85" Type="http://schemas.openxmlformats.org/officeDocument/2006/relationships/hyperlink" Target="http://www.austlii.edu.au/cgi-bin/viewdoc/au/cases/cth/FCA/2021/1498.html" TargetMode="External"/><Relationship Id="rId15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austlii.edu.au/au/cases/cth/aat/" TargetMode="External"/><Relationship Id="rId17" Type="http://schemas.openxmlformats.org/officeDocument/2006/relationships/hyperlink" Target="http://www.austlii.edu.au/cgi-bin/viewdoc/au/cases/cth/AATA/2022/3065.html?context=1;query=Tallents%20and%20McCloud;mask_path=au/cases/cth/AATA" TargetMode="External"/><Relationship Id="rId25" Type="http://schemas.openxmlformats.org/officeDocument/2006/relationships/hyperlink" Target="http://www.austlii.edu.au/cgi-bin/viewdoc/au/cases/cth/AATA/2022/3564.html" TargetMode="External"/><Relationship Id="rId33" Type="http://schemas.openxmlformats.org/officeDocument/2006/relationships/hyperlink" Target="http://www.austlii.edu.au/cgi-bin/viewdoc/au/cases/cth/AATA/2022/3387.html" TargetMode="External"/><Relationship Id="rId38" Type="http://schemas.openxmlformats.org/officeDocument/2006/relationships/hyperlink" Target="http://www.austlii.edu.au/cgi-bin/viewdoc/au/cases/cth/AATA/2022/3563.html" TargetMode="External"/><Relationship Id="rId46" Type="http://schemas.openxmlformats.org/officeDocument/2006/relationships/hyperlink" Target="http://www.austlii.edu.au/cgi-bin/viewdoc/au/cases/cth/AATA/2022/3215.html?context=1;query=1934985;mask_path=au/cases/cth/AATA" TargetMode="External"/><Relationship Id="rId59" Type="http://schemas.openxmlformats.org/officeDocument/2006/relationships/hyperlink" Target="http://www.austlii.edu.au/cgi-bin/viewdoc/au/cases/cth/AATA/2022/3424.html?context=1;query=1813142;mask_path=au/cases/cth/AATA" TargetMode="External"/><Relationship Id="rId67" Type="http://schemas.openxmlformats.org/officeDocument/2006/relationships/hyperlink" Target="http://www.austlii.edu.au/cgi-bin/viewdoc/au/cases/cth/AATA/2022/3401.html" TargetMode="External"/><Relationship Id="rId103" Type="http://schemas.openxmlformats.org/officeDocument/2006/relationships/hyperlink" Target="https://www.legislation.gov.au/Details/F2022L01380" TargetMode="External"/><Relationship Id="rId108" Type="http://schemas.openxmlformats.org/officeDocument/2006/relationships/hyperlink" Target="https://www.legislation.gov.au/Details/F2022L01381" TargetMode="External"/><Relationship Id="rId116" Type="http://schemas.openxmlformats.org/officeDocument/2006/relationships/hyperlink" Target="https://www.legislation.gov.au/Details/F2022L01394" TargetMode="External"/><Relationship Id="rId124" Type="http://schemas.openxmlformats.org/officeDocument/2006/relationships/hyperlink" Target="https://www.legislation.gov.au/Details/F2014L01142" TargetMode="External"/><Relationship Id="rId129" Type="http://schemas.openxmlformats.org/officeDocument/2006/relationships/hyperlink" Target="https://www.legislation.gov.au/Details/F2014L00308" TargetMode="External"/><Relationship Id="rId137" Type="http://schemas.openxmlformats.org/officeDocument/2006/relationships/hyperlink" Target="http://creativecommons.org/licenses/by/3.0/" TargetMode="External"/><Relationship Id="rId20" Type="http://schemas.openxmlformats.org/officeDocument/2006/relationships/hyperlink" Target="http://www.austlii.edu.au/cgi-bin/viewdoc/au/cases/cth/AATA/2022/3383.html" TargetMode="External"/><Relationship Id="rId41" Type="http://schemas.openxmlformats.org/officeDocument/2006/relationships/hyperlink" Target="http://www.austlii.edu.au/cgi-bin/viewdoc/au/cases/cth/AATA/2022/3434.html" TargetMode="External"/><Relationship Id="rId54" Type="http://schemas.openxmlformats.org/officeDocument/2006/relationships/hyperlink" Target="http://www.austlii.edu.au/cgi-bin/viewdoc/au/cases/cth/AATA/2022/3380.html" TargetMode="External"/><Relationship Id="rId62" Type="http://schemas.openxmlformats.org/officeDocument/2006/relationships/hyperlink" Target="http://www.austlii.edu.au/cgi-bin/viewdoc/au/cases/cth/AATA/2022/3223.html?context=1;query=1830159;mask_path=au/cases/cth/AATA" TargetMode="External"/><Relationship Id="rId70" Type="http://schemas.openxmlformats.org/officeDocument/2006/relationships/hyperlink" Target="http://www.austlii.edu.au/cgi-bin/viewdoc/au/cases/cth/AATA/2022/3381.html" TargetMode="External"/><Relationship Id="rId75" Type="http://schemas.openxmlformats.org/officeDocument/2006/relationships/hyperlink" Target="http://www.austlii.edu.au/cgi-bin/viewdoc/au/cases/cth/AATA/2022/2999.html" TargetMode="External"/><Relationship Id="rId83" Type="http://schemas.openxmlformats.org/officeDocument/2006/relationships/hyperlink" Target="http://www.austlii.edu.au/cgi-bin/viewdoc/au/cases/cth/AATA/2019/2476.html" TargetMode="External"/><Relationship Id="rId88" Type="http://schemas.openxmlformats.org/officeDocument/2006/relationships/hyperlink" Target="http://www.austlii.edu.au/cgi-bin/viewdoc/au/cases/cth/AATA/2021/643.html" TargetMode="External"/><Relationship Id="rId91" Type="http://schemas.openxmlformats.org/officeDocument/2006/relationships/hyperlink" Target="http://www.austlii.edu.au/cgi-bin/viewdoc/au/cases/cth/AATA/2020/3311.html" TargetMode="External"/><Relationship Id="rId96" Type="http://schemas.openxmlformats.org/officeDocument/2006/relationships/hyperlink" Target="https://www.legislation.gov.au/Details/F2022L01377" TargetMode="External"/><Relationship Id="rId111" Type="http://schemas.openxmlformats.org/officeDocument/2006/relationships/hyperlink" Target="https://www.legislation.gov.au/Details/F2022L01399" TargetMode="External"/><Relationship Id="rId132" Type="http://schemas.openxmlformats.org/officeDocument/2006/relationships/hyperlink" Target="https://www.legislation.gov.au/Details/F2014L01376" TargetMode="External"/><Relationship Id="rId140" Type="http://schemas.openxmlformats.org/officeDocument/2006/relationships/hyperlink" Target="https://www.pmc.gov.au/government/commonwealth-coat-arms" TargetMode="External"/><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austlii.edu.au/cgi-bin/viewdoc/au/cases/cth/AATA/2022/3066.html?context=1;query=Perkins%20and%20Perkins;mask_path=au/cases/cth/AATA" TargetMode="External"/><Relationship Id="rId23" Type="http://schemas.openxmlformats.org/officeDocument/2006/relationships/hyperlink" Target="http://www.austlii.edu.au/cgi-bin/viewdoc/au/cases/cth/AATA/2022/3404.html" TargetMode="External"/><Relationship Id="rId28" Type="http://schemas.openxmlformats.org/officeDocument/2006/relationships/hyperlink" Target="http://www.austlii.edu.au/cgi-bin/viewdoc/au/cases/cth/AATA/2022/3591.html" TargetMode="External"/><Relationship Id="rId36" Type="http://schemas.openxmlformats.org/officeDocument/2006/relationships/hyperlink" Target="http://www.austlii.edu.au/cgi-bin/viewdoc/au/cases/cth/AATA/2022/3589.html" TargetMode="External"/><Relationship Id="rId49" Type="http://schemas.openxmlformats.org/officeDocument/2006/relationships/hyperlink" Target="http://www.austlii.edu.au/cgi-bin/viewdoc/au/cases/cth/AATA/2022/3608.html" TargetMode="External"/><Relationship Id="rId57" Type="http://schemas.openxmlformats.org/officeDocument/2006/relationships/hyperlink" Target="http://www.austlii.edu.au/cgi-bin/viewdoc/au/cases/cth/AATA/2022/3400.html" TargetMode="External"/><Relationship Id="rId106" Type="http://schemas.openxmlformats.org/officeDocument/2006/relationships/hyperlink" Target="https://www.legislation.gov.au/Details/F2022L01383" TargetMode="External"/><Relationship Id="rId114" Type="http://schemas.openxmlformats.org/officeDocument/2006/relationships/hyperlink" Target="https://www.legislation.gov.au/Details/F2022L01391" TargetMode="External"/><Relationship Id="rId119" Type="http://schemas.openxmlformats.org/officeDocument/2006/relationships/hyperlink" Target="https://www.legislation.gov.au/Details/F2014L00300" TargetMode="External"/><Relationship Id="rId127" Type="http://schemas.openxmlformats.org/officeDocument/2006/relationships/hyperlink" Target="https://www.legislation.gov.au/Details/F2014L01145" TargetMode="External"/><Relationship Id="rId10" Type="http://schemas.openxmlformats.org/officeDocument/2006/relationships/image" Target="media/image1.jpeg"/><Relationship Id="rId31" Type="http://schemas.openxmlformats.org/officeDocument/2006/relationships/hyperlink" Target="http://www.austlii.edu.au/cgi-bin/viewdoc/au/cases/cth/AATA/2022/3562.html" TargetMode="External"/><Relationship Id="rId44" Type="http://schemas.openxmlformats.org/officeDocument/2006/relationships/hyperlink" Target="http://www.austlii.edu.au/cgi-bin/viewdoc/au/cases/cth/AATA/2022/3282.html?context=1;query=1909438;mask_path=au/cases/cth/AATA" TargetMode="External"/><Relationship Id="rId52" Type="http://schemas.openxmlformats.org/officeDocument/2006/relationships/hyperlink" Target="http://www.austlii.edu.au/cgi-bin/viewdoc/au/cases/cth/AATA/2022/3431.html" TargetMode="External"/><Relationship Id="rId60" Type="http://schemas.openxmlformats.org/officeDocument/2006/relationships/hyperlink" Target="http://www.austlii.edu.au/cgi-bin/viewdoc/au/cases/cth/AATA/2022/3170.html?context=1;query=1703854;mask_path=au/cases/cth/AATA" TargetMode="External"/><Relationship Id="rId65" Type="http://schemas.openxmlformats.org/officeDocument/2006/relationships/hyperlink" Target="http://www.austlii.edu.au/cgi-bin/viewdoc/au/cases/cth/AATA/2022/3432.html" TargetMode="External"/><Relationship Id="rId73" Type="http://schemas.openxmlformats.org/officeDocument/2006/relationships/hyperlink" Target="http://www.austlii.edu.au/cgi-bin/viewdoc/au/cases/cth/AATA/2022/3157.html" TargetMode="External"/><Relationship Id="rId78" Type="http://schemas.openxmlformats.org/officeDocument/2006/relationships/hyperlink" Target="http://www.austlii.edu.au/cgi-bin/viewdoc/au/cases/cth/AATA/2022/3202.html" TargetMode="External"/><Relationship Id="rId81" Type="http://schemas.openxmlformats.org/officeDocument/2006/relationships/hyperlink" Target="http://www.austlii.edu.au/cgi-bin/viewdoc/au/cases/cth/AATA/2022/2329.html" TargetMode="External"/><Relationship Id="rId86" Type="http://schemas.openxmlformats.org/officeDocument/2006/relationships/hyperlink" Target="http://www.austlii.edu.au/cgi-bin/viewdoc/au/cases/cth/AATA/2021/62.html" TargetMode="External"/><Relationship Id="rId94" Type="http://schemas.openxmlformats.org/officeDocument/2006/relationships/hyperlink" Target="https://www.legislation.gov.au/Series/C2004A01285" TargetMode="External"/><Relationship Id="rId99" Type="http://schemas.openxmlformats.org/officeDocument/2006/relationships/hyperlink" Target="https://www.legislation.gov.au/Details/F2022L01374" TargetMode="External"/><Relationship Id="rId101" Type="http://schemas.openxmlformats.org/officeDocument/2006/relationships/hyperlink" Target="https://www.legislation.gov.au/Details/F2022L01390" TargetMode="External"/><Relationship Id="rId122" Type="http://schemas.openxmlformats.org/officeDocument/2006/relationships/hyperlink" Target="https://www.legislation.gov.au/Details/F2014L01385" TargetMode="External"/><Relationship Id="rId130" Type="http://schemas.openxmlformats.org/officeDocument/2006/relationships/hyperlink" Target="https://www.legislation.gov.au/Details/F2014L00307" TargetMode="External"/><Relationship Id="rId135" Type="http://schemas.openxmlformats.org/officeDocument/2006/relationships/hyperlink" Target="https://www.aat.gov.au/landing-pages/other-forms/summons-to-produce-documents" TargetMode="External"/><Relationship Id="rId143" Type="http://schemas.openxmlformats.org/officeDocument/2006/relationships/header" Target="header1.xml"/><Relationship Id="rId148"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austlii.edu.au/cgi-bin/viewdoc/au/cases/cth/AATA/2022/3049.html?context=1;query=Burchet%20and%20Gooche;mask_path=au/cases/cth/AATA" TargetMode="External"/><Relationship Id="rId18" Type="http://schemas.openxmlformats.org/officeDocument/2006/relationships/hyperlink" Target="http://www.austlii.edu.au/cgi-bin/viewdoc/au/cases/cth/AATA/2022/3402.html" TargetMode="External"/><Relationship Id="rId39" Type="http://schemas.openxmlformats.org/officeDocument/2006/relationships/hyperlink" Target="http://www.austlii.edu.au/cgi-bin/viewdoc/au/cases/cth/AATA/2022/3613.html" TargetMode="External"/><Relationship Id="rId109" Type="http://schemas.openxmlformats.org/officeDocument/2006/relationships/hyperlink" Target="https://www.legislation.gov.au/Details/F2022L01376" TargetMode="External"/><Relationship Id="rId34" Type="http://schemas.openxmlformats.org/officeDocument/2006/relationships/hyperlink" Target="http://www.austlii.edu.au/cgi-bin/viewdoc/au/cases/cth/AATA/2022/3527.html" TargetMode="External"/><Relationship Id="rId50" Type="http://schemas.openxmlformats.org/officeDocument/2006/relationships/hyperlink" Target="http://www.austlii.edu.au/cgi-bin/viewdoc/au/cases/cth/AATA/2022/3403.html" TargetMode="External"/><Relationship Id="rId55" Type="http://schemas.openxmlformats.org/officeDocument/2006/relationships/hyperlink" Target="http://www.austlii.edu.au/cgi-bin/viewdoc/au/cases/cth/AATA/2022/3399.html" TargetMode="External"/><Relationship Id="rId76" Type="http://schemas.openxmlformats.org/officeDocument/2006/relationships/hyperlink" Target="http://www.austlii.edu.au/cgi-bin/viewdoc/au/cases/cth/AATA/2022/3151.html" TargetMode="External"/><Relationship Id="rId97" Type="http://schemas.openxmlformats.org/officeDocument/2006/relationships/hyperlink" Target="https://www.legislation.gov.au/Details/F2022L01386" TargetMode="External"/><Relationship Id="rId104" Type="http://schemas.openxmlformats.org/officeDocument/2006/relationships/hyperlink" Target="https://www.legislation.gov.au/Details/F2022L01379" TargetMode="External"/><Relationship Id="rId120" Type="http://schemas.openxmlformats.org/officeDocument/2006/relationships/hyperlink" Target="https://www.legislation.gov.au/Details/F2014L00306" TargetMode="External"/><Relationship Id="rId125" Type="http://schemas.openxmlformats.org/officeDocument/2006/relationships/hyperlink" Target="https://www.legislation.gov.au/Details/F2014L00477" TargetMode="External"/><Relationship Id="rId141" Type="http://schemas.openxmlformats.org/officeDocument/2006/relationships/hyperlink" Target="mailto:aatweb@aat.gov.au" TargetMode="External"/><Relationship Id="rId146" Type="http://schemas.openxmlformats.org/officeDocument/2006/relationships/footer" Target="footer2.xml"/><Relationship Id="rId7" Type="http://schemas.openxmlformats.org/officeDocument/2006/relationships/webSettings" Target="webSettings.xml"/><Relationship Id="rId71" Type="http://schemas.openxmlformats.org/officeDocument/2006/relationships/hyperlink" Target="http://www.austlii.edu.au/au/cases/cth/aat/" TargetMode="External"/><Relationship Id="rId92" Type="http://schemas.openxmlformats.org/officeDocument/2006/relationships/hyperlink" Target="http://www.austlii.edu.au/cgi-bin/viewdoc/au/cases/cth/FCA/2022/1242.html" TargetMode="External"/><Relationship Id="rId2" Type="http://schemas.openxmlformats.org/officeDocument/2006/relationships/customXml" Target="../customXml/item2.xml"/><Relationship Id="rId29" Type="http://schemas.openxmlformats.org/officeDocument/2006/relationships/hyperlink" Target="http://www.austlii.edu.au/cgi-bin/viewdoc/au/cases/cth/AATA/2022/3406.html" TargetMode="External"/><Relationship Id="rId24" Type="http://schemas.openxmlformats.org/officeDocument/2006/relationships/hyperlink" Target="http://www.austlii.edu.au/cgi-bin/viewdoc/au/cases/cth/AATA/2022/3590.html" TargetMode="External"/><Relationship Id="rId40" Type="http://schemas.openxmlformats.org/officeDocument/2006/relationships/hyperlink" Target="http://www.austlii.edu.au/cgi-bin/viewdoc/au/cases/cth/AATA/2022/3385.html" TargetMode="External"/><Relationship Id="rId45" Type="http://schemas.openxmlformats.org/officeDocument/2006/relationships/hyperlink" Target="http://www.austlii.edu.au/cgi-bin/viewdoc/au/cases/cth/AATA/2022/3290.html?context=1;query=1913010;mask_path=au/cases/cth/AATA" TargetMode="External"/><Relationship Id="rId66" Type="http://schemas.openxmlformats.org/officeDocument/2006/relationships/hyperlink" Target="http://www.austlii.edu.au/cgi-bin/viewdoc/au/cases/cth/AATA/2022/3435.html" TargetMode="External"/><Relationship Id="rId87" Type="http://schemas.openxmlformats.org/officeDocument/2006/relationships/hyperlink" Target="http://www.austlii.edu.au/cgi-bin/viewdoc/au/cases/cth/FCA/2022/1239.html" TargetMode="External"/><Relationship Id="rId110" Type="http://schemas.openxmlformats.org/officeDocument/2006/relationships/hyperlink" Target="https://www.legislation.gov.au/Details/F2022L01375" TargetMode="External"/><Relationship Id="rId115" Type="http://schemas.openxmlformats.org/officeDocument/2006/relationships/hyperlink" Target="https://www.legislation.gov.au/Details/F2022L01395" TargetMode="External"/><Relationship Id="rId131" Type="http://schemas.openxmlformats.org/officeDocument/2006/relationships/hyperlink" Target="https://www.legislation.gov.au/Details/F2014L01379" TargetMode="External"/><Relationship Id="rId136" Type="http://schemas.openxmlformats.org/officeDocument/2006/relationships/hyperlink" Target="https://www.aat.gov.au/fact-sheets/fact-sheets-for-persons-who-have-received-a-summon/information-for-a-person-summoned-to-produce-docum" TargetMode="External"/><Relationship Id="rId61" Type="http://schemas.openxmlformats.org/officeDocument/2006/relationships/hyperlink" Target="http://www.austlii.edu.au/cgi-bin/viewdoc/au/cases/cth/AATA/2022/3159.html?context=1;query=1934533;mask_path=au/cases/cth/AATA" TargetMode="External"/><Relationship Id="rId82" Type="http://schemas.openxmlformats.org/officeDocument/2006/relationships/hyperlink" Target="http://www.austlii.edu.au/cgi-bin/viewdoc/au/cases/cth/AATA/2022/3249.html" TargetMode="External"/><Relationship Id="rId19" Type="http://schemas.openxmlformats.org/officeDocument/2006/relationships/hyperlink" Target="http://www.austlii.edu.au/cgi-bin/viewdoc/au/cases/cth/AATA/2022/3609.html" TargetMode="External"/><Relationship Id="rId14" Type="http://schemas.openxmlformats.org/officeDocument/2006/relationships/hyperlink" Target="http://www.austlii.edu.au/cgi-bin/viewdoc/au/cases/cth/AATA/2022/3054.html?context=1;query=Belchier%20;mask_path=au/cases/cth/AATA" TargetMode="External"/><Relationship Id="rId30" Type="http://schemas.openxmlformats.org/officeDocument/2006/relationships/hyperlink" Target="http://www.austlii.edu.au/cgi-bin/viewdoc/au/cases/cth/AATA/2022/3560.html" TargetMode="External"/><Relationship Id="rId35" Type="http://schemas.openxmlformats.org/officeDocument/2006/relationships/hyperlink" Target="http://www.austlii.edu.au/cgi-bin/viewdoc/au/cases/cth/AATA/2022/3548.html" TargetMode="External"/><Relationship Id="rId56" Type="http://schemas.openxmlformats.org/officeDocument/2006/relationships/hyperlink" Target="http://www.austlii.edu.au/cgi-bin/viewdoc/au/cases/cth/AATA/2022/3610.html" TargetMode="External"/><Relationship Id="rId77" Type="http://schemas.openxmlformats.org/officeDocument/2006/relationships/hyperlink" Target="http://www.austlii.edu.au/cgi-bin/viewdoc/au/cases/cth/AATA/2022/1586.html" TargetMode="External"/><Relationship Id="rId100" Type="http://schemas.openxmlformats.org/officeDocument/2006/relationships/hyperlink" Target="https://www.legislation.gov.au/Details/F2022L01373" TargetMode="External"/><Relationship Id="rId105" Type="http://schemas.openxmlformats.org/officeDocument/2006/relationships/hyperlink" Target="https://www.legislation.gov.au/Details/F2022L01384" TargetMode="External"/><Relationship Id="rId126" Type="http://schemas.openxmlformats.org/officeDocument/2006/relationships/hyperlink" Target="https://www.legislation.gov.au/Details/F2014L00474" TargetMode="External"/><Relationship Id="rId147" Type="http://schemas.openxmlformats.org/officeDocument/2006/relationships/header" Target="header3.xml"/><Relationship Id="rId8" Type="http://schemas.openxmlformats.org/officeDocument/2006/relationships/footnotes" Target="footnotes.xml"/><Relationship Id="rId51" Type="http://schemas.openxmlformats.org/officeDocument/2006/relationships/hyperlink" Target="http://www.austlii.edu.au/cgi-bin/viewdoc/au/cases/cth/AATA/2022/3379.html" TargetMode="External"/><Relationship Id="rId72" Type="http://schemas.openxmlformats.org/officeDocument/2006/relationships/hyperlink" Target="http://www.austlii.edu.au/cgi-bin/viewdoc/au/cases/cth/AATA/2022/3027.html" TargetMode="External"/><Relationship Id="rId93" Type="http://schemas.openxmlformats.org/officeDocument/2006/relationships/hyperlink" Target="https://www.legislation.gov.au/Series/C2004A03268" TargetMode="External"/><Relationship Id="rId98" Type="http://schemas.openxmlformats.org/officeDocument/2006/relationships/hyperlink" Target="https://www.legislation.gov.au/Details/F2022L01387" TargetMode="External"/><Relationship Id="rId121" Type="http://schemas.openxmlformats.org/officeDocument/2006/relationships/hyperlink" Target="https://www.legislation.gov.au/Details/F2014L01386" TargetMode="External"/><Relationship Id="rId142" Type="http://schemas.openxmlformats.org/officeDocument/2006/relationships/hyperlink" Target="http://www.austlii.edu.au/au/cases/cth/aa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BD9C39EEE0B84396DC494D4D40B734" ma:contentTypeVersion="14" ma:contentTypeDescription="Create a new document." ma:contentTypeScope="" ma:versionID="9c7b391fd9b8714860f26790eeb3f440">
  <xsd:schema xmlns:xsd="http://www.w3.org/2001/XMLSchema" xmlns:xs="http://www.w3.org/2001/XMLSchema" xmlns:p="http://schemas.microsoft.com/office/2006/metadata/properties" xmlns:ns3="71732f81-b581-4830-8a34-3f145f0befd6" xmlns:ns4="1122f0ac-1fe5-49ea-b2a4-afab9a45b9b0" targetNamespace="http://schemas.microsoft.com/office/2006/metadata/properties" ma:root="true" ma:fieldsID="c776f802967bc9229ceaa1b7e58c505c" ns3:_="" ns4:_="">
    <xsd:import namespace="71732f81-b581-4830-8a34-3f145f0befd6"/>
    <xsd:import namespace="1122f0ac-1fe5-49ea-b2a4-afab9a45b9b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32f81-b581-4830-8a34-3f145f0bef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2f0ac-1fe5-49ea-b2a4-afab9a45b9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1F970D-6007-44BB-84BD-285AD284704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122f0ac-1fe5-49ea-b2a4-afab9a45b9b0"/>
    <ds:schemaRef ds:uri="http://purl.org/dc/elements/1.1/"/>
    <ds:schemaRef ds:uri="http://schemas.microsoft.com/office/2006/metadata/properties"/>
    <ds:schemaRef ds:uri="71732f81-b581-4830-8a34-3f145f0befd6"/>
    <ds:schemaRef ds:uri="http://www.w3.org/XML/1998/namespace"/>
    <ds:schemaRef ds:uri="http://purl.org/dc/dcmitype/"/>
  </ds:schemaRefs>
</ds:datastoreItem>
</file>

<file path=customXml/itemProps2.xml><?xml version="1.0" encoding="utf-8"?>
<ds:datastoreItem xmlns:ds="http://schemas.openxmlformats.org/officeDocument/2006/customXml" ds:itemID="{E50F421F-0169-44B2-BCAC-4964DF81E9A9}">
  <ds:schemaRefs>
    <ds:schemaRef ds:uri="http://schemas.microsoft.com/sharepoint/v3/contenttype/forms"/>
  </ds:schemaRefs>
</ds:datastoreItem>
</file>

<file path=customXml/itemProps3.xml><?xml version="1.0" encoding="utf-8"?>
<ds:datastoreItem xmlns:ds="http://schemas.openxmlformats.org/officeDocument/2006/customXml" ds:itemID="{7B5A8FEF-42B3-46B9-9C41-D138A4650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32f81-b581-4830-8a34-3f145f0befd6"/>
    <ds:schemaRef ds:uri="1122f0ac-1fe5-49ea-b2a4-afab9a45b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5649</Words>
  <Characters>49066</Characters>
  <Application>Microsoft Office Word</Application>
  <DocSecurity>0</DocSecurity>
  <Lines>2336</Lines>
  <Paragraphs>1954</Paragraphs>
  <ScaleCrop>false</ScaleCrop>
  <HeadingPairs>
    <vt:vector size="2" baseType="variant">
      <vt:variant>
        <vt:lpstr>Title</vt:lpstr>
      </vt:variant>
      <vt:variant>
        <vt:i4>1</vt:i4>
      </vt:variant>
    </vt:vector>
  </HeadingPairs>
  <TitlesOfParts>
    <vt:vector size="1" baseType="lpstr">
      <vt:lpstr>AAT Bulletin Issue No.22/2022 (docx version)</vt:lpstr>
    </vt:vector>
  </TitlesOfParts>
  <Company>Administrative Appeals Tribunal</Company>
  <LinksUpToDate>false</LinksUpToDate>
  <CharactersWithSpaces>52761</CharactersWithSpaces>
  <SharedDoc>false</SharedDoc>
  <HLinks>
    <vt:vector size="360" baseType="variant">
      <vt:variant>
        <vt:i4>6946934</vt:i4>
      </vt:variant>
      <vt:variant>
        <vt:i4>219</vt:i4>
      </vt:variant>
      <vt:variant>
        <vt:i4>0</vt:i4>
      </vt:variant>
      <vt:variant>
        <vt:i4>5</vt:i4>
      </vt:variant>
      <vt:variant>
        <vt:lpwstr>http://www.austlii.edu.au/au/cases/cth/aat/</vt:lpwstr>
      </vt:variant>
      <vt:variant>
        <vt:lpwstr/>
      </vt:variant>
      <vt:variant>
        <vt:i4>2687067</vt:i4>
      </vt:variant>
      <vt:variant>
        <vt:i4>216</vt:i4>
      </vt:variant>
      <vt:variant>
        <vt:i4>0</vt:i4>
      </vt:variant>
      <vt:variant>
        <vt:i4>5</vt:i4>
      </vt:variant>
      <vt:variant>
        <vt:lpwstr>mailto:aatweb@aat.gov.au</vt:lpwstr>
      </vt:variant>
      <vt:variant>
        <vt:lpwstr/>
      </vt:variant>
      <vt:variant>
        <vt:i4>5439552</vt:i4>
      </vt:variant>
      <vt:variant>
        <vt:i4>213</vt:i4>
      </vt:variant>
      <vt:variant>
        <vt:i4>0</vt:i4>
      </vt:variant>
      <vt:variant>
        <vt:i4>5</vt:i4>
      </vt:variant>
      <vt:variant>
        <vt:lpwstr>https://www.pmc.gov.au/government/commonwealth-coat-arms</vt:lpwstr>
      </vt:variant>
      <vt:variant>
        <vt:lpwstr/>
      </vt:variant>
      <vt:variant>
        <vt:i4>5111827</vt:i4>
      </vt:variant>
      <vt:variant>
        <vt:i4>210</vt:i4>
      </vt:variant>
      <vt:variant>
        <vt:i4>0</vt:i4>
      </vt:variant>
      <vt:variant>
        <vt:i4>5</vt:i4>
      </vt:variant>
      <vt:variant>
        <vt:lpwstr>http://creativecommons.org/licenses/by/3.0/au/deed.en</vt:lpwstr>
      </vt:variant>
      <vt:variant>
        <vt:lpwstr/>
      </vt:variant>
      <vt:variant>
        <vt:i4>6553702</vt:i4>
      </vt:variant>
      <vt:variant>
        <vt:i4>207</vt:i4>
      </vt:variant>
      <vt:variant>
        <vt:i4>0</vt:i4>
      </vt:variant>
      <vt:variant>
        <vt:i4>5</vt:i4>
      </vt:variant>
      <vt:variant>
        <vt:lpwstr>http://creativecommons.org/licenses/by/3.0/</vt:lpwstr>
      </vt:variant>
      <vt:variant>
        <vt:lpwstr/>
      </vt:variant>
      <vt:variant>
        <vt:i4>4259858</vt:i4>
      </vt:variant>
      <vt:variant>
        <vt:i4>204</vt:i4>
      </vt:variant>
      <vt:variant>
        <vt:i4>0</vt:i4>
      </vt:variant>
      <vt:variant>
        <vt:i4>5</vt:i4>
      </vt:variant>
      <vt:variant>
        <vt:lpwstr>https://www.aat.gov.au/fact-sheets/fact-sheets-for-persons-who-have-received-a-summon/information-for-a-person-summoned-to-produce-docum</vt:lpwstr>
      </vt:variant>
      <vt:variant>
        <vt:lpwstr/>
      </vt:variant>
      <vt:variant>
        <vt:i4>4259913</vt:i4>
      </vt:variant>
      <vt:variant>
        <vt:i4>201</vt:i4>
      </vt:variant>
      <vt:variant>
        <vt:i4>0</vt:i4>
      </vt:variant>
      <vt:variant>
        <vt:i4>5</vt:i4>
      </vt:variant>
      <vt:variant>
        <vt:lpwstr>https://www.aat.gov.au/landing-pages/other-forms/summons-to-produce-documents</vt:lpwstr>
      </vt:variant>
      <vt:variant>
        <vt:lpwstr/>
      </vt:variant>
      <vt:variant>
        <vt:i4>6946924</vt:i4>
      </vt:variant>
      <vt:variant>
        <vt:i4>198</vt:i4>
      </vt:variant>
      <vt:variant>
        <vt:i4>0</vt:i4>
      </vt:variant>
      <vt:variant>
        <vt:i4>5</vt:i4>
      </vt:variant>
      <vt:variant>
        <vt:lpwstr>https://www.aat.gov.au/landing-pages/other-forms/summons-to-give-evidence-produce-documents</vt:lpwstr>
      </vt:variant>
      <vt:variant>
        <vt:lpwstr/>
      </vt:variant>
      <vt:variant>
        <vt:i4>1310722</vt:i4>
      </vt:variant>
      <vt:variant>
        <vt:i4>195</vt:i4>
      </vt:variant>
      <vt:variant>
        <vt:i4>0</vt:i4>
      </vt:variant>
      <vt:variant>
        <vt:i4>5</vt:i4>
      </vt:variant>
      <vt:variant>
        <vt:lpwstr>https://www.aat.gov.au/landing-pages/other-forms/summons-to-give-evidence</vt:lpwstr>
      </vt:variant>
      <vt:variant>
        <vt:lpwstr/>
      </vt:variant>
      <vt:variant>
        <vt:i4>7667754</vt:i4>
      </vt:variant>
      <vt:variant>
        <vt:i4>192</vt:i4>
      </vt:variant>
      <vt:variant>
        <vt:i4>0</vt:i4>
      </vt:variant>
      <vt:variant>
        <vt:i4>5</vt:i4>
      </vt:variant>
      <vt:variant>
        <vt:lpwstr>https://www.legislation.gov.au/Details/F2010L02313</vt:lpwstr>
      </vt:variant>
      <vt:variant>
        <vt:lpwstr/>
      </vt:variant>
      <vt:variant>
        <vt:i4>2293823</vt:i4>
      </vt:variant>
      <vt:variant>
        <vt:i4>189</vt:i4>
      </vt:variant>
      <vt:variant>
        <vt:i4>0</vt:i4>
      </vt:variant>
      <vt:variant>
        <vt:i4>5</vt:i4>
      </vt:variant>
      <vt:variant>
        <vt:lpwstr>http://www.comlaw.gov.au/ComLaw/Legislation/LegislativeInstrument1.nsf/all/search/6FA8DA4FC5B341E7CA2573B700102954?OpenDocument</vt:lpwstr>
      </vt:variant>
      <vt:variant>
        <vt:lpwstr/>
      </vt:variant>
      <vt:variant>
        <vt:i4>8192033</vt:i4>
      </vt:variant>
      <vt:variant>
        <vt:i4>186</vt:i4>
      </vt:variant>
      <vt:variant>
        <vt:i4>0</vt:i4>
      </vt:variant>
      <vt:variant>
        <vt:i4>5</vt:i4>
      </vt:variant>
      <vt:variant>
        <vt:lpwstr>https://www.legislation.gov.au/Details/F2019L01091</vt:lpwstr>
      </vt:variant>
      <vt:variant>
        <vt:lpwstr/>
      </vt:variant>
      <vt:variant>
        <vt:i4>7929957</vt:i4>
      </vt:variant>
      <vt:variant>
        <vt:i4>183</vt:i4>
      </vt:variant>
      <vt:variant>
        <vt:i4>0</vt:i4>
      </vt:variant>
      <vt:variant>
        <vt:i4>5</vt:i4>
      </vt:variant>
      <vt:variant>
        <vt:lpwstr>http://www.comlaw.gov.au/ComLaw/Legislation/LegislativeInstrument1.nsf/all/search/55425ED990919197CA2573B70005C18F?OpenDocument</vt:lpwstr>
      </vt:variant>
      <vt:variant>
        <vt:lpwstr/>
      </vt:variant>
      <vt:variant>
        <vt:i4>7798840</vt:i4>
      </vt:variant>
      <vt:variant>
        <vt:i4>180</vt:i4>
      </vt:variant>
      <vt:variant>
        <vt:i4>0</vt:i4>
      </vt:variant>
      <vt:variant>
        <vt:i4>5</vt:i4>
      </vt:variant>
      <vt:variant>
        <vt:lpwstr>http://www.comlaw.gov.au/ComLaw/Legislation/LegislativeInstrument1.nsf/all/search/7B5503A37B5525E0CA2573B700043BCC?OpenDocument</vt:lpwstr>
      </vt:variant>
      <vt:variant>
        <vt:lpwstr/>
      </vt:variant>
      <vt:variant>
        <vt:i4>7667744</vt:i4>
      </vt:variant>
      <vt:variant>
        <vt:i4>177</vt:i4>
      </vt:variant>
      <vt:variant>
        <vt:i4>0</vt:i4>
      </vt:variant>
      <vt:variant>
        <vt:i4>5</vt:i4>
      </vt:variant>
      <vt:variant>
        <vt:lpwstr>https://www.legislation.gov.au/Details/F2019L01089</vt:lpwstr>
      </vt:variant>
      <vt:variant>
        <vt:lpwstr/>
      </vt:variant>
      <vt:variant>
        <vt:i4>8126497</vt:i4>
      </vt:variant>
      <vt:variant>
        <vt:i4>174</vt:i4>
      </vt:variant>
      <vt:variant>
        <vt:i4>0</vt:i4>
      </vt:variant>
      <vt:variant>
        <vt:i4>5</vt:i4>
      </vt:variant>
      <vt:variant>
        <vt:lpwstr>https://www.legislation.gov.au/Details/F2019L01090</vt:lpwstr>
      </vt:variant>
      <vt:variant>
        <vt:lpwstr/>
      </vt:variant>
      <vt:variant>
        <vt:i4>7929899</vt:i4>
      </vt:variant>
      <vt:variant>
        <vt:i4>171</vt:i4>
      </vt:variant>
      <vt:variant>
        <vt:i4>0</vt:i4>
      </vt:variant>
      <vt:variant>
        <vt:i4>5</vt:i4>
      </vt:variant>
      <vt:variant>
        <vt:lpwstr>https://www.legislation.gov.au/Details/C2018G00190</vt:lpwstr>
      </vt:variant>
      <vt:variant>
        <vt:lpwstr/>
      </vt:variant>
      <vt:variant>
        <vt:i4>7995434</vt:i4>
      </vt:variant>
      <vt:variant>
        <vt:i4>168</vt:i4>
      </vt:variant>
      <vt:variant>
        <vt:i4>0</vt:i4>
      </vt:variant>
      <vt:variant>
        <vt:i4>5</vt:i4>
      </vt:variant>
      <vt:variant>
        <vt:lpwstr>https://www.legislation.gov.au/Details/F2014L00932</vt:lpwstr>
      </vt:variant>
      <vt:variant>
        <vt:lpwstr/>
      </vt:variant>
      <vt:variant>
        <vt:i4>7340075</vt:i4>
      </vt:variant>
      <vt:variant>
        <vt:i4>165</vt:i4>
      </vt:variant>
      <vt:variant>
        <vt:i4>0</vt:i4>
      </vt:variant>
      <vt:variant>
        <vt:i4>5</vt:i4>
      </vt:variant>
      <vt:variant>
        <vt:lpwstr>https://www.legislation.gov.au/Details/F2014L00928</vt:lpwstr>
      </vt:variant>
      <vt:variant>
        <vt:lpwstr/>
      </vt:variant>
      <vt:variant>
        <vt:i4>7995426</vt:i4>
      </vt:variant>
      <vt:variant>
        <vt:i4>162</vt:i4>
      </vt:variant>
      <vt:variant>
        <vt:i4>0</vt:i4>
      </vt:variant>
      <vt:variant>
        <vt:i4>5</vt:i4>
      </vt:variant>
      <vt:variant>
        <vt:lpwstr>https://www.legislation.gov.au/Details/C2019G00407</vt:lpwstr>
      </vt:variant>
      <vt:variant>
        <vt:lpwstr/>
      </vt:variant>
      <vt:variant>
        <vt:i4>1507396</vt:i4>
      </vt:variant>
      <vt:variant>
        <vt:i4>159</vt:i4>
      </vt:variant>
      <vt:variant>
        <vt:i4>0</vt:i4>
      </vt:variant>
      <vt:variant>
        <vt:i4>5</vt:i4>
      </vt:variant>
      <vt:variant>
        <vt:lpwstr>http://www.rma.gov.au/investigations/</vt:lpwstr>
      </vt:variant>
      <vt:variant>
        <vt:lpwstr/>
      </vt:variant>
      <vt:variant>
        <vt:i4>524315</vt:i4>
      </vt:variant>
      <vt:variant>
        <vt:i4>156</vt:i4>
      </vt:variant>
      <vt:variant>
        <vt:i4>0</vt:i4>
      </vt:variant>
      <vt:variant>
        <vt:i4>5</vt:i4>
      </vt:variant>
      <vt:variant>
        <vt:lpwstr>https://www.legislation.gov.au/Series/C2004A01285</vt:lpwstr>
      </vt:variant>
      <vt:variant>
        <vt:lpwstr/>
      </vt:variant>
      <vt:variant>
        <vt:i4>262171</vt:i4>
      </vt:variant>
      <vt:variant>
        <vt:i4>153</vt:i4>
      </vt:variant>
      <vt:variant>
        <vt:i4>0</vt:i4>
      </vt:variant>
      <vt:variant>
        <vt:i4>5</vt:i4>
      </vt:variant>
      <vt:variant>
        <vt:lpwstr>https://www.legislation.gov.au/Series/C2004A03268</vt:lpwstr>
      </vt:variant>
      <vt:variant>
        <vt:lpwstr/>
      </vt:variant>
      <vt:variant>
        <vt:i4>8323105</vt:i4>
      </vt:variant>
      <vt:variant>
        <vt:i4>150</vt:i4>
      </vt:variant>
      <vt:variant>
        <vt:i4>0</vt:i4>
      </vt:variant>
      <vt:variant>
        <vt:i4>5</vt:i4>
      </vt:variant>
      <vt:variant>
        <vt:lpwstr>http://www.aat.gov.au/about-the-aat</vt:lpwstr>
      </vt:variant>
      <vt:variant>
        <vt:lpwstr/>
      </vt:variant>
      <vt:variant>
        <vt:i4>3211311</vt:i4>
      </vt:variant>
      <vt:variant>
        <vt:i4>147</vt:i4>
      </vt:variant>
      <vt:variant>
        <vt:i4>0</vt:i4>
      </vt:variant>
      <vt:variant>
        <vt:i4>5</vt:i4>
      </vt:variant>
      <vt:variant>
        <vt:lpwstr>http://www.austlii.edu.au/cgi-bin/viewdoc/au/cases/cth/FCCA/2021/1604.html</vt:lpwstr>
      </vt:variant>
      <vt:variant>
        <vt:lpwstr/>
      </vt:variant>
      <vt:variant>
        <vt:i4>655381</vt:i4>
      </vt:variant>
      <vt:variant>
        <vt:i4>144</vt:i4>
      </vt:variant>
      <vt:variant>
        <vt:i4>0</vt:i4>
      </vt:variant>
      <vt:variant>
        <vt:i4>5</vt:i4>
      </vt:variant>
      <vt:variant>
        <vt:lpwstr>http://www.austlii.edu.au/cgi-bin/viewdoc/au/cases/cth/FCA/2022/1258.html</vt:lpwstr>
      </vt:variant>
      <vt:variant>
        <vt:lpwstr/>
      </vt:variant>
      <vt:variant>
        <vt:i4>1441860</vt:i4>
      </vt:variant>
      <vt:variant>
        <vt:i4>141</vt:i4>
      </vt:variant>
      <vt:variant>
        <vt:i4>0</vt:i4>
      </vt:variant>
      <vt:variant>
        <vt:i4>5</vt:i4>
      </vt:variant>
      <vt:variant>
        <vt:lpwstr>http://www.austlii.edu.au/cgi-bin/viewdoc/au/cases/cth/AATA/2021/643.html</vt:lpwstr>
      </vt:variant>
      <vt:variant>
        <vt:lpwstr/>
      </vt:variant>
      <vt:variant>
        <vt:i4>720915</vt:i4>
      </vt:variant>
      <vt:variant>
        <vt:i4>138</vt:i4>
      </vt:variant>
      <vt:variant>
        <vt:i4>0</vt:i4>
      </vt:variant>
      <vt:variant>
        <vt:i4>5</vt:i4>
      </vt:variant>
      <vt:variant>
        <vt:lpwstr>http://www.austlii.edu.au/cgi-bin/viewdoc/au/cases/cth/FCA/2022/1239.html</vt:lpwstr>
      </vt:variant>
      <vt:variant>
        <vt:lpwstr/>
      </vt:variant>
      <vt:variant>
        <vt:i4>1441821</vt:i4>
      </vt:variant>
      <vt:variant>
        <vt:i4>135</vt:i4>
      </vt:variant>
      <vt:variant>
        <vt:i4>0</vt:i4>
      </vt:variant>
      <vt:variant>
        <vt:i4>5</vt:i4>
      </vt:variant>
      <vt:variant>
        <vt:lpwstr>http://www.austlii.edu.au/cgi-bin/viewdoc/au/cases/cth/AATA/2021/62.html</vt:lpwstr>
      </vt:variant>
      <vt:variant>
        <vt:lpwstr/>
      </vt:variant>
      <vt:variant>
        <vt:i4>786458</vt:i4>
      </vt:variant>
      <vt:variant>
        <vt:i4>132</vt:i4>
      </vt:variant>
      <vt:variant>
        <vt:i4>0</vt:i4>
      </vt:variant>
      <vt:variant>
        <vt:i4>5</vt:i4>
      </vt:variant>
      <vt:variant>
        <vt:lpwstr>http://www.austlii.edu.au/cgi-bin/viewdoc/au/cases/cth/FCA/2021/1498.html</vt:lpwstr>
      </vt:variant>
      <vt:variant>
        <vt:lpwstr/>
      </vt:variant>
      <vt:variant>
        <vt:i4>458772</vt:i4>
      </vt:variant>
      <vt:variant>
        <vt:i4>129</vt:i4>
      </vt:variant>
      <vt:variant>
        <vt:i4>0</vt:i4>
      </vt:variant>
      <vt:variant>
        <vt:i4>5</vt:i4>
      </vt:variant>
      <vt:variant>
        <vt:lpwstr>http://www.austlii.edu.au/cgi-bin/viewdoc/au/cases/cth/FCA/2022/1245.html</vt:lpwstr>
      </vt:variant>
      <vt:variant>
        <vt:lpwstr/>
      </vt:variant>
      <vt:variant>
        <vt:i4>2949166</vt:i4>
      </vt:variant>
      <vt:variant>
        <vt:i4>126</vt:i4>
      </vt:variant>
      <vt:variant>
        <vt:i4>0</vt:i4>
      </vt:variant>
      <vt:variant>
        <vt:i4>5</vt:i4>
      </vt:variant>
      <vt:variant>
        <vt:lpwstr>http://www.austlii.edu.au/cgi-bin/viewdoc/au/cases/cth/AATA/2019/2476.html</vt:lpwstr>
      </vt:variant>
      <vt:variant>
        <vt:lpwstr/>
      </vt:variant>
      <vt:variant>
        <vt:i4>4325462</vt:i4>
      </vt:variant>
      <vt:variant>
        <vt:i4>123</vt:i4>
      </vt:variant>
      <vt:variant>
        <vt:i4>0</vt:i4>
      </vt:variant>
      <vt:variant>
        <vt:i4>5</vt:i4>
      </vt:variant>
      <vt:variant>
        <vt:lpwstr>http://www.austlii.edu.au/au/cases/cth/AATA/2010/270.html</vt:lpwstr>
      </vt:variant>
      <vt:variant>
        <vt:lpwstr/>
      </vt:variant>
      <vt:variant>
        <vt:i4>2293797</vt:i4>
      </vt:variant>
      <vt:variant>
        <vt:i4>120</vt:i4>
      </vt:variant>
      <vt:variant>
        <vt:i4>0</vt:i4>
      </vt:variant>
      <vt:variant>
        <vt:i4>5</vt:i4>
      </vt:variant>
      <vt:variant>
        <vt:lpwstr>http://www.austlii.edu.au/cgi-bin/viewdoc/au/cases/cth/AATA/2022/2329.html</vt:lpwstr>
      </vt:variant>
      <vt:variant>
        <vt:lpwstr/>
      </vt:variant>
      <vt:variant>
        <vt:i4>2162724</vt:i4>
      </vt:variant>
      <vt:variant>
        <vt:i4>117</vt:i4>
      </vt:variant>
      <vt:variant>
        <vt:i4>0</vt:i4>
      </vt:variant>
      <vt:variant>
        <vt:i4>5</vt:i4>
      </vt:variant>
      <vt:variant>
        <vt:lpwstr>http://www.austlii.edu.au/cgi-bin/viewdoc/au/cases/cth/AATA/2022/1239.html</vt:lpwstr>
      </vt:variant>
      <vt:variant>
        <vt:lpwstr/>
      </vt:variant>
      <vt:variant>
        <vt:i4>2228261</vt:i4>
      </vt:variant>
      <vt:variant>
        <vt:i4>114</vt:i4>
      </vt:variant>
      <vt:variant>
        <vt:i4>0</vt:i4>
      </vt:variant>
      <vt:variant>
        <vt:i4>5</vt:i4>
      </vt:variant>
      <vt:variant>
        <vt:lpwstr>http://www.austlii.edu.au/cgi-bin/viewdoc/au/cases/cth/AATA/2022/3228.html</vt:lpwstr>
      </vt:variant>
      <vt:variant>
        <vt:lpwstr/>
      </vt:variant>
      <vt:variant>
        <vt:i4>2097199</vt:i4>
      </vt:variant>
      <vt:variant>
        <vt:i4>111</vt:i4>
      </vt:variant>
      <vt:variant>
        <vt:i4>0</vt:i4>
      </vt:variant>
      <vt:variant>
        <vt:i4>5</vt:i4>
      </vt:variant>
      <vt:variant>
        <vt:lpwstr>http://www.austlii.edu.au/cgi-bin/viewdoc/au/cases/cth/AATA/2022/3202.html</vt:lpwstr>
      </vt:variant>
      <vt:variant>
        <vt:lpwstr/>
      </vt:variant>
      <vt:variant>
        <vt:i4>2752556</vt:i4>
      </vt:variant>
      <vt:variant>
        <vt:i4>108</vt:i4>
      </vt:variant>
      <vt:variant>
        <vt:i4>0</vt:i4>
      </vt:variant>
      <vt:variant>
        <vt:i4>5</vt:i4>
      </vt:variant>
      <vt:variant>
        <vt:lpwstr>http://www.austlii.edu.au/cgi-bin/viewdoc/au/cases/cth/AATA/2022/1586.html</vt:lpwstr>
      </vt:variant>
      <vt:variant>
        <vt:lpwstr/>
      </vt:variant>
      <vt:variant>
        <vt:i4>2424879</vt:i4>
      </vt:variant>
      <vt:variant>
        <vt:i4>105</vt:i4>
      </vt:variant>
      <vt:variant>
        <vt:i4>0</vt:i4>
      </vt:variant>
      <vt:variant>
        <vt:i4>5</vt:i4>
      </vt:variant>
      <vt:variant>
        <vt:lpwstr>http://www.austlii.edu.au/cgi-bin/viewdoc/au/cases/cth/AATA/2022/3151.html</vt:lpwstr>
      </vt:variant>
      <vt:variant>
        <vt:lpwstr/>
      </vt:variant>
      <vt:variant>
        <vt:i4>2621487</vt:i4>
      </vt:variant>
      <vt:variant>
        <vt:i4>102</vt:i4>
      </vt:variant>
      <vt:variant>
        <vt:i4>0</vt:i4>
      </vt:variant>
      <vt:variant>
        <vt:i4>5</vt:i4>
      </vt:variant>
      <vt:variant>
        <vt:lpwstr>http://www.austlii.edu.au/cgi-bin/viewdoc/au/cases/cth/AATA/2022/2999.html</vt:lpwstr>
      </vt:variant>
      <vt:variant>
        <vt:lpwstr/>
      </vt:variant>
      <vt:variant>
        <vt:i4>2424873</vt:i4>
      </vt:variant>
      <vt:variant>
        <vt:i4>99</vt:i4>
      </vt:variant>
      <vt:variant>
        <vt:i4>0</vt:i4>
      </vt:variant>
      <vt:variant>
        <vt:i4>5</vt:i4>
      </vt:variant>
      <vt:variant>
        <vt:lpwstr>http://www.austlii.edu.au/cgi-bin/viewdoc/au/cases/cth/AATA/2022/3157.html</vt:lpwstr>
      </vt:variant>
      <vt:variant>
        <vt:lpwstr/>
      </vt:variant>
      <vt:variant>
        <vt:i4>2228264</vt:i4>
      </vt:variant>
      <vt:variant>
        <vt:i4>96</vt:i4>
      </vt:variant>
      <vt:variant>
        <vt:i4>0</vt:i4>
      </vt:variant>
      <vt:variant>
        <vt:i4>5</vt:i4>
      </vt:variant>
      <vt:variant>
        <vt:lpwstr>http://www.austlii.edu.au/cgi-bin/viewdoc/au/cases/cth/AATA/2022/3027.html</vt:lpwstr>
      </vt:variant>
      <vt:variant>
        <vt:lpwstr/>
      </vt:variant>
      <vt:variant>
        <vt:i4>6946934</vt:i4>
      </vt:variant>
      <vt:variant>
        <vt:i4>93</vt:i4>
      </vt:variant>
      <vt:variant>
        <vt:i4>0</vt:i4>
      </vt:variant>
      <vt:variant>
        <vt:i4>5</vt:i4>
      </vt:variant>
      <vt:variant>
        <vt:lpwstr>http://www.austlii.edu.au/au/cases/cth/aat/</vt:lpwstr>
      </vt:variant>
      <vt:variant>
        <vt:lpwstr/>
      </vt:variant>
      <vt:variant>
        <vt:i4>6946934</vt:i4>
      </vt:variant>
      <vt:variant>
        <vt:i4>90</vt:i4>
      </vt:variant>
      <vt:variant>
        <vt:i4>0</vt:i4>
      </vt:variant>
      <vt:variant>
        <vt:i4>5</vt:i4>
      </vt:variant>
      <vt:variant>
        <vt:lpwstr>http://www.austlii.edu.au/au/cases/cth/aat/</vt:lpwstr>
      </vt:variant>
      <vt:variant>
        <vt:lpwstr/>
      </vt:variant>
      <vt:variant>
        <vt:i4>1835057</vt:i4>
      </vt:variant>
      <vt:variant>
        <vt:i4>83</vt:i4>
      </vt:variant>
      <vt:variant>
        <vt:i4>0</vt:i4>
      </vt:variant>
      <vt:variant>
        <vt:i4>5</vt:i4>
      </vt:variant>
      <vt:variant>
        <vt:lpwstr/>
      </vt:variant>
      <vt:variant>
        <vt:lpwstr>_Toc117851233</vt:lpwstr>
      </vt:variant>
      <vt:variant>
        <vt:i4>1835057</vt:i4>
      </vt:variant>
      <vt:variant>
        <vt:i4>77</vt:i4>
      </vt:variant>
      <vt:variant>
        <vt:i4>0</vt:i4>
      </vt:variant>
      <vt:variant>
        <vt:i4>5</vt:i4>
      </vt:variant>
      <vt:variant>
        <vt:lpwstr/>
      </vt:variant>
      <vt:variant>
        <vt:lpwstr>_Toc117851232</vt:lpwstr>
      </vt:variant>
      <vt:variant>
        <vt:i4>1835057</vt:i4>
      </vt:variant>
      <vt:variant>
        <vt:i4>71</vt:i4>
      </vt:variant>
      <vt:variant>
        <vt:i4>0</vt:i4>
      </vt:variant>
      <vt:variant>
        <vt:i4>5</vt:i4>
      </vt:variant>
      <vt:variant>
        <vt:lpwstr/>
      </vt:variant>
      <vt:variant>
        <vt:lpwstr>_Toc117851231</vt:lpwstr>
      </vt:variant>
      <vt:variant>
        <vt:i4>1835057</vt:i4>
      </vt:variant>
      <vt:variant>
        <vt:i4>65</vt:i4>
      </vt:variant>
      <vt:variant>
        <vt:i4>0</vt:i4>
      </vt:variant>
      <vt:variant>
        <vt:i4>5</vt:i4>
      </vt:variant>
      <vt:variant>
        <vt:lpwstr/>
      </vt:variant>
      <vt:variant>
        <vt:lpwstr>_Toc117851230</vt:lpwstr>
      </vt:variant>
      <vt:variant>
        <vt:i4>1900593</vt:i4>
      </vt:variant>
      <vt:variant>
        <vt:i4>59</vt:i4>
      </vt:variant>
      <vt:variant>
        <vt:i4>0</vt:i4>
      </vt:variant>
      <vt:variant>
        <vt:i4>5</vt:i4>
      </vt:variant>
      <vt:variant>
        <vt:lpwstr/>
      </vt:variant>
      <vt:variant>
        <vt:lpwstr>_Toc117851229</vt:lpwstr>
      </vt:variant>
      <vt:variant>
        <vt:i4>1900593</vt:i4>
      </vt:variant>
      <vt:variant>
        <vt:i4>53</vt:i4>
      </vt:variant>
      <vt:variant>
        <vt:i4>0</vt:i4>
      </vt:variant>
      <vt:variant>
        <vt:i4>5</vt:i4>
      </vt:variant>
      <vt:variant>
        <vt:lpwstr/>
      </vt:variant>
      <vt:variant>
        <vt:lpwstr>_Toc117851228</vt:lpwstr>
      </vt:variant>
      <vt:variant>
        <vt:i4>1900593</vt:i4>
      </vt:variant>
      <vt:variant>
        <vt:i4>47</vt:i4>
      </vt:variant>
      <vt:variant>
        <vt:i4>0</vt:i4>
      </vt:variant>
      <vt:variant>
        <vt:i4>5</vt:i4>
      </vt:variant>
      <vt:variant>
        <vt:lpwstr/>
      </vt:variant>
      <vt:variant>
        <vt:lpwstr>_Toc117851227</vt:lpwstr>
      </vt:variant>
      <vt:variant>
        <vt:i4>1900593</vt:i4>
      </vt:variant>
      <vt:variant>
        <vt:i4>41</vt:i4>
      </vt:variant>
      <vt:variant>
        <vt:i4>0</vt:i4>
      </vt:variant>
      <vt:variant>
        <vt:i4>5</vt:i4>
      </vt:variant>
      <vt:variant>
        <vt:lpwstr/>
      </vt:variant>
      <vt:variant>
        <vt:lpwstr>_Toc117851226</vt:lpwstr>
      </vt:variant>
      <vt:variant>
        <vt:i4>1900593</vt:i4>
      </vt:variant>
      <vt:variant>
        <vt:i4>35</vt:i4>
      </vt:variant>
      <vt:variant>
        <vt:i4>0</vt:i4>
      </vt:variant>
      <vt:variant>
        <vt:i4>5</vt:i4>
      </vt:variant>
      <vt:variant>
        <vt:lpwstr/>
      </vt:variant>
      <vt:variant>
        <vt:lpwstr>_Toc117851225</vt:lpwstr>
      </vt:variant>
      <vt:variant>
        <vt:i4>1900593</vt:i4>
      </vt:variant>
      <vt:variant>
        <vt:i4>29</vt:i4>
      </vt:variant>
      <vt:variant>
        <vt:i4>0</vt:i4>
      </vt:variant>
      <vt:variant>
        <vt:i4>5</vt:i4>
      </vt:variant>
      <vt:variant>
        <vt:lpwstr/>
      </vt:variant>
      <vt:variant>
        <vt:lpwstr>_Toc117851224</vt:lpwstr>
      </vt:variant>
      <vt:variant>
        <vt:i4>1900593</vt:i4>
      </vt:variant>
      <vt:variant>
        <vt:i4>23</vt:i4>
      </vt:variant>
      <vt:variant>
        <vt:i4>0</vt:i4>
      </vt:variant>
      <vt:variant>
        <vt:i4>5</vt:i4>
      </vt:variant>
      <vt:variant>
        <vt:lpwstr/>
      </vt:variant>
      <vt:variant>
        <vt:lpwstr>_Toc117851223</vt:lpwstr>
      </vt:variant>
      <vt:variant>
        <vt:i4>1900593</vt:i4>
      </vt:variant>
      <vt:variant>
        <vt:i4>17</vt:i4>
      </vt:variant>
      <vt:variant>
        <vt:i4>0</vt:i4>
      </vt:variant>
      <vt:variant>
        <vt:i4>5</vt:i4>
      </vt:variant>
      <vt:variant>
        <vt:lpwstr/>
      </vt:variant>
      <vt:variant>
        <vt:lpwstr>_Toc117851222</vt:lpwstr>
      </vt:variant>
      <vt:variant>
        <vt:i4>1900593</vt:i4>
      </vt:variant>
      <vt:variant>
        <vt:i4>11</vt:i4>
      </vt:variant>
      <vt:variant>
        <vt:i4>0</vt:i4>
      </vt:variant>
      <vt:variant>
        <vt:i4>5</vt:i4>
      </vt:variant>
      <vt:variant>
        <vt:lpwstr/>
      </vt:variant>
      <vt:variant>
        <vt:lpwstr>_Toc117851221</vt:lpwstr>
      </vt:variant>
      <vt:variant>
        <vt:i4>1900593</vt:i4>
      </vt:variant>
      <vt:variant>
        <vt:i4>5</vt:i4>
      </vt:variant>
      <vt:variant>
        <vt:i4>0</vt:i4>
      </vt:variant>
      <vt:variant>
        <vt:i4>5</vt:i4>
      </vt:variant>
      <vt:variant>
        <vt:lpwstr/>
      </vt:variant>
      <vt:variant>
        <vt:lpwstr>_Toc117851220</vt:lpwstr>
      </vt:variant>
      <vt:variant>
        <vt:i4>2687067</vt:i4>
      </vt:variant>
      <vt:variant>
        <vt:i4>0</vt:i4>
      </vt:variant>
      <vt:variant>
        <vt:i4>0</vt:i4>
      </vt:variant>
      <vt:variant>
        <vt:i4>5</vt:i4>
      </vt:variant>
      <vt:variant>
        <vt:lpwstr>mailto:aatweb@aat.gov.au</vt:lpwstr>
      </vt:variant>
      <vt:variant>
        <vt:lpwstr/>
      </vt:variant>
      <vt:variant>
        <vt:i4>6553702</vt:i4>
      </vt:variant>
      <vt:variant>
        <vt:i4>15904</vt:i4>
      </vt:variant>
      <vt:variant>
        <vt:i4>1026</vt:i4>
      </vt:variant>
      <vt:variant>
        <vt:i4>4</vt:i4>
      </vt:variant>
      <vt:variant>
        <vt:lpwstr>http://creativecommons.org/licenses/by/3.0/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 Bulletin Issue No.22/2022 (docx version)</dc:title>
  <dc:subject/>
  <dc:creator/>
  <cp:keywords/>
  <dc:description/>
  <cp:lastModifiedBy>Wendy Collins</cp:lastModifiedBy>
  <cp:revision>6</cp:revision>
  <cp:lastPrinted>2013-10-30T03:19:00Z</cp:lastPrinted>
  <dcterms:created xsi:type="dcterms:W3CDTF">2022-10-31T04:41:00Z</dcterms:created>
  <dcterms:modified xsi:type="dcterms:W3CDTF">2022-10-31T04:53:00Z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0x010100A6BD9C39EEE0B84396DC494D4D40B734</vt:lpwstr>
  </property>
  <property fmtid="{D5CDD505-2E9C-101B-9397-08002B2CF9AE}" pid="3" name="_dlc_DocIdItemGuid">
    <vt:lpwstr>1359f1cb-3390-48ee-a8d5-317c177fa392</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_dlc_DocId">
    <vt:lpwstr>TRIB-53-104</vt:lpwstr>
  </property>
  <property fmtid="{D5CDD505-2E9C-101B-9397-08002B2CF9AE}" pid="8" name="_dlc_DocIdUrl">
    <vt:lpwstr>http://prime/legalpolicy/_layouts/15/DocIdRedir.aspx?ID=TRIB-53-104, TRIB-53-104</vt:lpwstr>
  </property>
  <property fmtid="{D5CDD505-2E9C-101B-9397-08002B2CF9AE}" pid="9" name="Activity">
    <vt:lpwstr/>
  </property>
  <property fmtid="{D5CDD505-2E9C-101B-9397-08002B2CF9AE}" pid="10" name="MediaServiceImageTags">
    <vt:lpwstr/>
  </property>
  <property fmtid="{D5CDD505-2E9C-101B-9397-08002B2CF9AE}" pid="11" name="ace50bf1c94d438b8be8e6093206aee2">
    <vt:lpwstr/>
  </property>
</Properties>
</file>