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388" w14:textId="55E7A7A2" w:rsidR="007F20A9" w:rsidRDefault="008A28B0" w:rsidP="00B24EE0">
      <w:r>
        <w:rPr>
          <w:noProof/>
        </w:rPr>
        <w:drawing>
          <wp:inline distT="0" distB="0" distL="0" distR="0" wp14:anchorId="0DEFC16D" wp14:editId="2FD5A3B6">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4CEDFF2C"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616321DC" w14:textId="72CB5AEA"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 xml:space="preserve">Issue No. </w:t>
      </w:r>
      <w:r w:rsidR="001630E9" w:rsidRPr="001630E9">
        <w:rPr>
          <w:rFonts w:ascii="Arial" w:hAnsi="Arial" w:cs="Arial"/>
          <w:color w:val="192F55"/>
          <w:sz w:val="40"/>
          <w:szCs w:val="40"/>
        </w:rPr>
        <w:t>12</w:t>
      </w:r>
      <w:r w:rsidRPr="001630E9">
        <w:rPr>
          <w:rFonts w:ascii="Arial" w:hAnsi="Arial" w:cs="Arial"/>
          <w:color w:val="192F55"/>
          <w:sz w:val="40"/>
          <w:szCs w:val="40"/>
        </w:rPr>
        <w:t>/2</w:t>
      </w:r>
      <w:r w:rsidRPr="00B62DB7">
        <w:rPr>
          <w:rFonts w:ascii="Arial" w:hAnsi="Arial" w:cs="Arial"/>
          <w:color w:val="192F55"/>
          <w:sz w:val="40"/>
          <w:szCs w:val="40"/>
        </w:rPr>
        <w:t>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r w:rsidR="00844A39" w:rsidRPr="00B62DB7">
        <w:rPr>
          <w:rFonts w:ascii="Arial" w:hAnsi="Arial" w:cs="Arial"/>
          <w:color w:val="192F55"/>
          <w:sz w:val="40"/>
          <w:szCs w:val="40"/>
        </w:rPr>
        <w:t xml:space="preserve">                    </w:t>
      </w:r>
      <w:r w:rsidR="001630E9">
        <w:rPr>
          <w:rFonts w:ascii="Arial" w:hAnsi="Arial" w:cs="Arial"/>
          <w:color w:val="192F55"/>
          <w:sz w:val="40"/>
          <w:szCs w:val="40"/>
        </w:rPr>
        <w:t>19 June</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p>
    <w:p w14:paraId="3316DDD3"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0F48A685"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7128FF00"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CCB962A" w14:textId="77777777"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Pr="00B16145">
          <w:rPr>
            <w:rFonts w:ascii="Arial" w:hAnsi="Arial" w:cs="Arial"/>
            <w:b/>
            <w:bCs/>
            <w:color w:val="106DB6"/>
            <w:sz w:val="20"/>
            <w:szCs w:val="20"/>
            <w:u w:val="single"/>
          </w:rPr>
          <w:t>aatweb@aat.gov.au</w:t>
        </w:r>
      </w:hyperlink>
      <w:r w:rsidRPr="00B16145">
        <w:rPr>
          <w:rFonts w:ascii="Arial" w:hAnsi="Arial" w:cs="Arial"/>
          <w:sz w:val="20"/>
          <w:szCs w:val="20"/>
        </w:rPr>
        <w:t>.</w:t>
      </w:r>
      <w:bookmarkEnd w:id="0"/>
      <w:bookmarkEnd w:id="1"/>
      <w:bookmarkEnd w:id="2"/>
      <w:bookmarkEnd w:id="3"/>
    </w:p>
    <w:p w14:paraId="394CAA24" w14:textId="77777777" w:rsidR="00C63274" w:rsidRPr="00B62DB7" w:rsidRDefault="00C63274" w:rsidP="00A86F8E">
      <w:pPr>
        <w:suppressAutoHyphens w:val="0"/>
        <w:spacing w:before="200" w:after="0" w:line="260" w:lineRule="exact"/>
        <w:jc w:val="both"/>
        <w:rPr>
          <w:rFonts w:ascii="Arial" w:hAnsi="Arial" w:cs="Arial"/>
          <w:szCs w:val="24"/>
        </w:rPr>
      </w:pPr>
    </w:p>
    <w:p w14:paraId="4D27FB99" w14:textId="77777777" w:rsidR="003E4949" w:rsidRPr="00B62DB7" w:rsidRDefault="003E4949">
      <w:pPr>
        <w:pStyle w:val="TOCHeading"/>
        <w:rPr>
          <w:rFonts w:ascii="Arial" w:hAnsi="Arial" w:cs="Arial"/>
        </w:rPr>
      </w:pPr>
      <w:r w:rsidRPr="00B62DB7">
        <w:rPr>
          <w:rFonts w:ascii="Arial" w:hAnsi="Arial" w:cs="Arial"/>
        </w:rPr>
        <w:lastRenderedPageBreak/>
        <w:t>Contents</w:t>
      </w:r>
    </w:p>
    <w:p w14:paraId="1AD29701" w14:textId="6732B0EB" w:rsidR="001D0095" w:rsidRDefault="003E4949">
      <w:pPr>
        <w:pStyle w:val="TOC1"/>
        <w:rPr>
          <w:rFonts w:asciiTheme="minorHAnsi" w:eastAsiaTheme="minorEastAsia" w:hAnsiTheme="minorHAnsi" w:cstheme="minorBidi"/>
          <w:b w:val="0"/>
          <w:noProof/>
          <w:color w:val="auto"/>
          <w:sz w:val="22"/>
          <w:lang w:eastAsia="zh-CN"/>
        </w:rPr>
      </w:pPr>
      <w:r w:rsidRPr="00B62DB7">
        <w:rPr>
          <w:rFonts w:ascii="Arial" w:hAnsi="Arial" w:cs="Arial"/>
        </w:rPr>
        <w:fldChar w:fldCharType="begin"/>
      </w:r>
      <w:r w:rsidRPr="00B62DB7">
        <w:rPr>
          <w:rFonts w:ascii="Arial" w:hAnsi="Arial" w:cs="Arial"/>
        </w:rPr>
        <w:instrText xml:space="preserve"> TOC \o "1-3" \h \z \u </w:instrText>
      </w:r>
      <w:r w:rsidRPr="00B62DB7">
        <w:rPr>
          <w:rFonts w:ascii="Arial" w:hAnsi="Arial" w:cs="Arial"/>
        </w:rPr>
        <w:fldChar w:fldCharType="separate"/>
      </w:r>
      <w:hyperlink w:anchor="_Toc138066346" w:history="1">
        <w:r w:rsidR="001D0095" w:rsidRPr="003D517B">
          <w:rPr>
            <w:rStyle w:val="Hyperlink"/>
            <w:rFonts w:ascii="Arial" w:hAnsi="Arial" w:cs="Arial"/>
            <w:noProof/>
          </w:rPr>
          <w:t>Recent developments</w:t>
        </w:r>
        <w:r w:rsidR="001D0095">
          <w:rPr>
            <w:noProof/>
            <w:webHidden/>
          </w:rPr>
          <w:tab/>
        </w:r>
        <w:r w:rsidR="001D0095">
          <w:rPr>
            <w:noProof/>
            <w:webHidden/>
          </w:rPr>
          <w:fldChar w:fldCharType="begin"/>
        </w:r>
        <w:r w:rsidR="001D0095">
          <w:rPr>
            <w:noProof/>
            <w:webHidden/>
          </w:rPr>
          <w:instrText xml:space="preserve"> PAGEREF _Toc138066346 \h </w:instrText>
        </w:r>
        <w:r w:rsidR="001D0095">
          <w:rPr>
            <w:noProof/>
            <w:webHidden/>
          </w:rPr>
        </w:r>
        <w:r w:rsidR="001D0095">
          <w:rPr>
            <w:noProof/>
            <w:webHidden/>
          </w:rPr>
          <w:fldChar w:fldCharType="separate"/>
        </w:r>
        <w:r w:rsidR="001D0095">
          <w:rPr>
            <w:noProof/>
            <w:webHidden/>
          </w:rPr>
          <w:t>3</w:t>
        </w:r>
        <w:r w:rsidR="001D0095">
          <w:rPr>
            <w:noProof/>
            <w:webHidden/>
          </w:rPr>
          <w:fldChar w:fldCharType="end"/>
        </w:r>
      </w:hyperlink>
    </w:p>
    <w:p w14:paraId="1BF7B092" w14:textId="12684893" w:rsidR="001D0095" w:rsidRDefault="00C8639C">
      <w:pPr>
        <w:pStyle w:val="TOC2"/>
        <w:rPr>
          <w:rFonts w:asciiTheme="minorHAnsi" w:eastAsiaTheme="minorEastAsia" w:hAnsiTheme="minorHAnsi" w:cstheme="minorBidi"/>
          <w:b w:val="0"/>
          <w:noProof/>
          <w:color w:val="auto"/>
          <w:lang w:eastAsia="zh-CN"/>
        </w:rPr>
      </w:pPr>
      <w:hyperlink w:anchor="_Toc138066347" w:history="1">
        <w:r w:rsidR="001D0095" w:rsidRPr="003D517B">
          <w:rPr>
            <w:rStyle w:val="Hyperlink"/>
            <w:rFonts w:ascii="Arial" w:eastAsia="DengXian" w:hAnsi="Arial" w:cs="Arial"/>
            <w:noProof/>
          </w:rPr>
          <w:t>Administrative Appeals Tribunal - upcoming changes to application fees</w:t>
        </w:r>
        <w:r w:rsidR="001D0095">
          <w:rPr>
            <w:noProof/>
            <w:webHidden/>
          </w:rPr>
          <w:tab/>
        </w:r>
        <w:r w:rsidR="001D0095">
          <w:rPr>
            <w:noProof/>
            <w:webHidden/>
          </w:rPr>
          <w:fldChar w:fldCharType="begin"/>
        </w:r>
        <w:r w:rsidR="001D0095">
          <w:rPr>
            <w:noProof/>
            <w:webHidden/>
          </w:rPr>
          <w:instrText xml:space="preserve"> PAGEREF _Toc138066347 \h </w:instrText>
        </w:r>
        <w:r w:rsidR="001D0095">
          <w:rPr>
            <w:noProof/>
            <w:webHidden/>
          </w:rPr>
        </w:r>
        <w:r w:rsidR="001D0095">
          <w:rPr>
            <w:noProof/>
            <w:webHidden/>
          </w:rPr>
          <w:fldChar w:fldCharType="separate"/>
        </w:r>
        <w:r w:rsidR="001D0095">
          <w:rPr>
            <w:noProof/>
            <w:webHidden/>
          </w:rPr>
          <w:t>3</w:t>
        </w:r>
        <w:r w:rsidR="001D0095">
          <w:rPr>
            <w:noProof/>
            <w:webHidden/>
          </w:rPr>
          <w:fldChar w:fldCharType="end"/>
        </w:r>
      </w:hyperlink>
    </w:p>
    <w:p w14:paraId="083D9527" w14:textId="6B9002ED" w:rsidR="001D0095" w:rsidRDefault="00C8639C">
      <w:pPr>
        <w:pStyle w:val="TOC2"/>
        <w:rPr>
          <w:rFonts w:asciiTheme="minorHAnsi" w:eastAsiaTheme="minorEastAsia" w:hAnsiTheme="minorHAnsi" w:cstheme="minorBidi"/>
          <w:b w:val="0"/>
          <w:noProof/>
          <w:color w:val="auto"/>
          <w:lang w:eastAsia="zh-CN"/>
        </w:rPr>
      </w:pPr>
      <w:hyperlink w:anchor="_Toc138066348" w:history="1">
        <w:r w:rsidR="001D0095" w:rsidRPr="003D517B">
          <w:rPr>
            <w:rStyle w:val="Hyperlink"/>
            <w:rFonts w:asciiTheme="minorBidi" w:hAnsiTheme="minorBidi"/>
            <w:noProof/>
          </w:rPr>
          <w:t>New paper application forms for the AAT’s Migration and Refugee Division</w:t>
        </w:r>
        <w:r w:rsidR="001D0095">
          <w:rPr>
            <w:noProof/>
            <w:webHidden/>
          </w:rPr>
          <w:tab/>
        </w:r>
        <w:r w:rsidR="001D0095">
          <w:rPr>
            <w:noProof/>
            <w:webHidden/>
          </w:rPr>
          <w:fldChar w:fldCharType="begin"/>
        </w:r>
        <w:r w:rsidR="001D0095">
          <w:rPr>
            <w:noProof/>
            <w:webHidden/>
          </w:rPr>
          <w:instrText xml:space="preserve"> PAGEREF _Toc138066348 \h </w:instrText>
        </w:r>
        <w:r w:rsidR="001D0095">
          <w:rPr>
            <w:noProof/>
            <w:webHidden/>
          </w:rPr>
        </w:r>
        <w:r w:rsidR="001D0095">
          <w:rPr>
            <w:noProof/>
            <w:webHidden/>
          </w:rPr>
          <w:fldChar w:fldCharType="separate"/>
        </w:r>
        <w:r w:rsidR="001D0095">
          <w:rPr>
            <w:noProof/>
            <w:webHidden/>
          </w:rPr>
          <w:t>3</w:t>
        </w:r>
        <w:r w:rsidR="001D0095">
          <w:rPr>
            <w:noProof/>
            <w:webHidden/>
          </w:rPr>
          <w:fldChar w:fldCharType="end"/>
        </w:r>
      </w:hyperlink>
    </w:p>
    <w:p w14:paraId="3D8FB0EA" w14:textId="789FE7EF" w:rsidR="001D0095" w:rsidRDefault="00C8639C">
      <w:pPr>
        <w:pStyle w:val="TOC1"/>
        <w:rPr>
          <w:rFonts w:asciiTheme="minorHAnsi" w:eastAsiaTheme="minorEastAsia" w:hAnsiTheme="minorHAnsi" w:cstheme="minorBidi"/>
          <w:b w:val="0"/>
          <w:noProof/>
          <w:color w:val="auto"/>
          <w:sz w:val="22"/>
          <w:lang w:eastAsia="zh-CN"/>
        </w:rPr>
      </w:pPr>
      <w:hyperlink w:anchor="_Toc138066349" w:history="1">
        <w:r w:rsidR="001D0095" w:rsidRPr="003D517B">
          <w:rPr>
            <w:rStyle w:val="Hyperlink"/>
            <w:rFonts w:ascii="Arial" w:hAnsi="Arial" w:cs="Arial"/>
            <w:noProof/>
          </w:rPr>
          <w:t>AAT Recent Decisions</w:t>
        </w:r>
        <w:r w:rsidR="001D0095">
          <w:rPr>
            <w:noProof/>
            <w:webHidden/>
          </w:rPr>
          <w:tab/>
        </w:r>
        <w:r w:rsidR="001D0095">
          <w:rPr>
            <w:noProof/>
            <w:webHidden/>
          </w:rPr>
          <w:fldChar w:fldCharType="begin"/>
        </w:r>
        <w:r w:rsidR="001D0095">
          <w:rPr>
            <w:noProof/>
            <w:webHidden/>
          </w:rPr>
          <w:instrText xml:space="preserve"> PAGEREF _Toc138066349 \h </w:instrText>
        </w:r>
        <w:r w:rsidR="001D0095">
          <w:rPr>
            <w:noProof/>
            <w:webHidden/>
          </w:rPr>
        </w:r>
        <w:r w:rsidR="001D0095">
          <w:rPr>
            <w:noProof/>
            <w:webHidden/>
          </w:rPr>
          <w:fldChar w:fldCharType="separate"/>
        </w:r>
        <w:r w:rsidR="001D0095">
          <w:rPr>
            <w:noProof/>
            <w:webHidden/>
          </w:rPr>
          <w:t>4</w:t>
        </w:r>
        <w:r w:rsidR="001D0095">
          <w:rPr>
            <w:noProof/>
            <w:webHidden/>
          </w:rPr>
          <w:fldChar w:fldCharType="end"/>
        </w:r>
      </w:hyperlink>
    </w:p>
    <w:p w14:paraId="4C82E03E" w14:textId="5AD2AD0F" w:rsidR="001D0095" w:rsidRDefault="00C8639C">
      <w:pPr>
        <w:pStyle w:val="TOC3"/>
        <w:rPr>
          <w:rFonts w:asciiTheme="minorHAnsi" w:eastAsiaTheme="minorEastAsia" w:hAnsiTheme="minorHAnsi" w:cstheme="minorBidi"/>
          <w:noProof/>
          <w:lang w:eastAsia="zh-CN"/>
        </w:rPr>
      </w:pPr>
      <w:hyperlink w:anchor="_Toc138066350" w:history="1">
        <w:r w:rsidR="001D0095" w:rsidRPr="003D517B">
          <w:rPr>
            <w:rStyle w:val="Hyperlink"/>
            <w:rFonts w:ascii="Arial" w:hAnsi="Arial"/>
            <w:noProof/>
          </w:rPr>
          <w:t>Child Support</w:t>
        </w:r>
        <w:r w:rsidR="001D0095">
          <w:rPr>
            <w:noProof/>
            <w:webHidden/>
          </w:rPr>
          <w:tab/>
        </w:r>
        <w:r w:rsidR="001D0095">
          <w:rPr>
            <w:noProof/>
            <w:webHidden/>
          </w:rPr>
          <w:fldChar w:fldCharType="begin"/>
        </w:r>
        <w:r w:rsidR="001D0095">
          <w:rPr>
            <w:noProof/>
            <w:webHidden/>
          </w:rPr>
          <w:instrText xml:space="preserve"> PAGEREF _Toc138066350 \h </w:instrText>
        </w:r>
        <w:r w:rsidR="001D0095">
          <w:rPr>
            <w:noProof/>
            <w:webHidden/>
          </w:rPr>
        </w:r>
        <w:r w:rsidR="001D0095">
          <w:rPr>
            <w:noProof/>
            <w:webHidden/>
          </w:rPr>
          <w:fldChar w:fldCharType="separate"/>
        </w:r>
        <w:r w:rsidR="001D0095">
          <w:rPr>
            <w:noProof/>
            <w:webHidden/>
          </w:rPr>
          <w:t>4</w:t>
        </w:r>
        <w:r w:rsidR="001D0095">
          <w:rPr>
            <w:noProof/>
            <w:webHidden/>
          </w:rPr>
          <w:fldChar w:fldCharType="end"/>
        </w:r>
      </w:hyperlink>
    </w:p>
    <w:p w14:paraId="53E17F31" w14:textId="1523E857" w:rsidR="001D0095" w:rsidRDefault="00C8639C">
      <w:pPr>
        <w:pStyle w:val="TOC3"/>
        <w:rPr>
          <w:rFonts w:asciiTheme="minorHAnsi" w:eastAsiaTheme="minorEastAsia" w:hAnsiTheme="minorHAnsi" w:cstheme="minorBidi"/>
          <w:noProof/>
          <w:lang w:eastAsia="zh-CN"/>
        </w:rPr>
      </w:pPr>
      <w:hyperlink w:anchor="_Toc138066351" w:history="1">
        <w:r w:rsidR="001D0095" w:rsidRPr="003D517B">
          <w:rPr>
            <w:rStyle w:val="Hyperlink"/>
            <w:rFonts w:ascii="Arial" w:hAnsi="Arial"/>
            <w:noProof/>
          </w:rPr>
          <w:t>Citizenship</w:t>
        </w:r>
        <w:r w:rsidR="001D0095">
          <w:rPr>
            <w:noProof/>
            <w:webHidden/>
          </w:rPr>
          <w:tab/>
        </w:r>
        <w:r w:rsidR="001D0095">
          <w:rPr>
            <w:noProof/>
            <w:webHidden/>
          </w:rPr>
          <w:fldChar w:fldCharType="begin"/>
        </w:r>
        <w:r w:rsidR="001D0095">
          <w:rPr>
            <w:noProof/>
            <w:webHidden/>
          </w:rPr>
          <w:instrText xml:space="preserve"> PAGEREF _Toc138066351 \h </w:instrText>
        </w:r>
        <w:r w:rsidR="001D0095">
          <w:rPr>
            <w:noProof/>
            <w:webHidden/>
          </w:rPr>
        </w:r>
        <w:r w:rsidR="001D0095">
          <w:rPr>
            <w:noProof/>
            <w:webHidden/>
          </w:rPr>
          <w:fldChar w:fldCharType="separate"/>
        </w:r>
        <w:r w:rsidR="001D0095">
          <w:rPr>
            <w:noProof/>
            <w:webHidden/>
          </w:rPr>
          <w:t>5</w:t>
        </w:r>
        <w:r w:rsidR="001D0095">
          <w:rPr>
            <w:noProof/>
            <w:webHidden/>
          </w:rPr>
          <w:fldChar w:fldCharType="end"/>
        </w:r>
      </w:hyperlink>
    </w:p>
    <w:p w14:paraId="0CD95E62" w14:textId="44958661" w:rsidR="001D0095" w:rsidRDefault="00C8639C">
      <w:pPr>
        <w:pStyle w:val="TOC3"/>
        <w:rPr>
          <w:rFonts w:asciiTheme="minorHAnsi" w:eastAsiaTheme="minorEastAsia" w:hAnsiTheme="minorHAnsi" w:cstheme="minorBidi"/>
          <w:noProof/>
          <w:lang w:eastAsia="zh-CN"/>
        </w:rPr>
      </w:pPr>
      <w:hyperlink w:anchor="_Toc138066352" w:history="1">
        <w:r w:rsidR="001D0095" w:rsidRPr="003D517B">
          <w:rPr>
            <w:rStyle w:val="Hyperlink"/>
            <w:rFonts w:ascii="Arial" w:hAnsi="Arial"/>
            <w:noProof/>
          </w:rPr>
          <w:t>Compensation</w:t>
        </w:r>
        <w:r w:rsidR="001D0095">
          <w:rPr>
            <w:noProof/>
            <w:webHidden/>
          </w:rPr>
          <w:tab/>
        </w:r>
        <w:r w:rsidR="001D0095">
          <w:rPr>
            <w:noProof/>
            <w:webHidden/>
          </w:rPr>
          <w:fldChar w:fldCharType="begin"/>
        </w:r>
        <w:r w:rsidR="001D0095">
          <w:rPr>
            <w:noProof/>
            <w:webHidden/>
          </w:rPr>
          <w:instrText xml:space="preserve"> PAGEREF _Toc138066352 \h </w:instrText>
        </w:r>
        <w:r w:rsidR="001D0095">
          <w:rPr>
            <w:noProof/>
            <w:webHidden/>
          </w:rPr>
        </w:r>
        <w:r w:rsidR="001D0095">
          <w:rPr>
            <w:noProof/>
            <w:webHidden/>
          </w:rPr>
          <w:fldChar w:fldCharType="separate"/>
        </w:r>
        <w:r w:rsidR="001D0095">
          <w:rPr>
            <w:noProof/>
            <w:webHidden/>
          </w:rPr>
          <w:t>6</w:t>
        </w:r>
        <w:r w:rsidR="001D0095">
          <w:rPr>
            <w:noProof/>
            <w:webHidden/>
          </w:rPr>
          <w:fldChar w:fldCharType="end"/>
        </w:r>
      </w:hyperlink>
    </w:p>
    <w:p w14:paraId="0A069871" w14:textId="696E430F" w:rsidR="001D0095" w:rsidRDefault="00C8639C">
      <w:pPr>
        <w:pStyle w:val="TOC3"/>
        <w:rPr>
          <w:rFonts w:asciiTheme="minorHAnsi" w:eastAsiaTheme="minorEastAsia" w:hAnsiTheme="minorHAnsi" w:cstheme="minorBidi"/>
          <w:noProof/>
          <w:lang w:eastAsia="zh-CN"/>
        </w:rPr>
      </w:pPr>
      <w:hyperlink w:anchor="_Toc138066353" w:history="1">
        <w:r w:rsidR="001D0095" w:rsidRPr="003D517B">
          <w:rPr>
            <w:rStyle w:val="Hyperlink"/>
            <w:rFonts w:ascii="Arial" w:hAnsi="Arial"/>
            <w:noProof/>
          </w:rPr>
          <w:t>Corporations</w:t>
        </w:r>
        <w:r w:rsidR="001D0095">
          <w:rPr>
            <w:noProof/>
            <w:webHidden/>
          </w:rPr>
          <w:tab/>
        </w:r>
        <w:r w:rsidR="001D0095">
          <w:rPr>
            <w:noProof/>
            <w:webHidden/>
          </w:rPr>
          <w:fldChar w:fldCharType="begin"/>
        </w:r>
        <w:r w:rsidR="001D0095">
          <w:rPr>
            <w:noProof/>
            <w:webHidden/>
          </w:rPr>
          <w:instrText xml:space="preserve"> PAGEREF _Toc138066353 \h </w:instrText>
        </w:r>
        <w:r w:rsidR="001D0095">
          <w:rPr>
            <w:noProof/>
            <w:webHidden/>
          </w:rPr>
        </w:r>
        <w:r w:rsidR="001D0095">
          <w:rPr>
            <w:noProof/>
            <w:webHidden/>
          </w:rPr>
          <w:fldChar w:fldCharType="separate"/>
        </w:r>
        <w:r w:rsidR="001D0095">
          <w:rPr>
            <w:noProof/>
            <w:webHidden/>
          </w:rPr>
          <w:t>7</w:t>
        </w:r>
        <w:r w:rsidR="001D0095">
          <w:rPr>
            <w:noProof/>
            <w:webHidden/>
          </w:rPr>
          <w:fldChar w:fldCharType="end"/>
        </w:r>
      </w:hyperlink>
    </w:p>
    <w:p w14:paraId="3A12DB6D" w14:textId="4C7ACBF4" w:rsidR="001D0095" w:rsidRDefault="00C8639C">
      <w:pPr>
        <w:pStyle w:val="TOC3"/>
        <w:rPr>
          <w:rFonts w:asciiTheme="minorHAnsi" w:eastAsiaTheme="minorEastAsia" w:hAnsiTheme="minorHAnsi" w:cstheme="minorBidi"/>
          <w:noProof/>
          <w:lang w:eastAsia="zh-CN"/>
        </w:rPr>
      </w:pPr>
      <w:hyperlink w:anchor="_Toc138066354" w:history="1">
        <w:r w:rsidR="001D0095" w:rsidRPr="003D517B">
          <w:rPr>
            <w:rStyle w:val="Hyperlink"/>
            <w:rFonts w:ascii="Arial" w:hAnsi="Arial"/>
            <w:noProof/>
          </w:rPr>
          <w:t>Customs and Excise</w:t>
        </w:r>
        <w:r w:rsidR="001D0095">
          <w:rPr>
            <w:noProof/>
            <w:webHidden/>
          </w:rPr>
          <w:tab/>
        </w:r>
        <w:r w:rsidR="001D0095">
          <w:rPr>
            <w:noProof/>
            <w:webHidden/>
          </w:rPr>
          <w:fldChar w:fldCharType="begin"/>
        </w:r>
        <w:r w:rsidR="001D0095">
          <w:rPr>
            <w:noProof/>
            <w:webHidden/>
          </w:rPr>
          <w:instrText xml:space="preserve"> PAGEREF _Toc138066354 \h </w:instrText>
        </w:r>
        <w:r w:rsidR="001D0095">
          <w:rPr>
            <w:noProof/>
            <w:webHidden/>
          </w:rPr>
        </w:r>
        <w:r w:rsidR="001D0095">
          <w:rPr>
            <w:noProof/>
            <w:webHidden/>
          </w:rPr>
          <w:fldChar w:fldCharType="separate"/>
        </w:r>
        <w:r w:rsidR="001D0095">
          <w:rPr>
            <w:noProof/>
            <w:webHidden/>
          </w:rPr>
          <w:t>7</w:t>
        </w:r>
        <w:r w:rsidR="001D0095">
          <w:rPr>
            <w:noProof/>
            <w:webHidden/>
          </w:rPr>
          <w:fldChar w:fldCharType="end"/>
        </w:r>
      </w:hyperlink>
    </w:p>
    <w:p w14:paraId="0078BD2B" w14:textId="6469E5F0" w:rsidR="001D0095" w:rsidRDefault="00C8639C">
      <w:pPr>
        <w:pStyle w:val="TOC3"/>
        <w:rPr>
          <w:rFonts w:asciiTheme="minorHAnsi" w:eastAsiaTheme="minorEastAsia" w:hAnsiTheme="minorHAnsi" w:cstheme="minorBidi"/>
          <w:noProof/>
          <w:lang w:eastAsia="zh-CN"/>
        </w:rPr>
      </w:pPr>
      <w:hyperlink w:anchor="_Toc138066355" w:history="1">
        <w:r w:rsidR="001D0095" w:rsidRPr="003D517B">
          <w:rPr>
            <w:rStyle w:val="Hyperlink"/>
            <w:rFonts w:ascii="Arial" w:hAnsi="Arial"/>
            <w:noProof/>
          </w:rPr>
          <w:t>Migration</w:t>
        </w:r>
        <w:r w:rsidR="001D0095">
          <w:rPr>
            <w:noProof/>
            <w:webHidden/>
          </w:rPr>
          <w:tab/>
        </w:r>
        <w:r w:rsidR="001D0095">
          <w:rPr>
            <w:noProof/>
            <w:webHidden/>
          </w:rPr>
          <w:fldChar w:fldCharType="begin"/>
        </w:r>
        <w:r w:rsidR="001D0095">
          <w:rPr>
            <w:noProof/>
            <w:webHidden/>
          </w:rPr>
          <w:instrText xml:space="preserve"> PAGEREF _Toc138066355 \h </w:instrText>
        </w:r>
        <w:r w:rsidR="001D0095">
          <w:rPr>
            <w:noProof/>
            <w:webHidden/>
          </w:rPr>
        </w:r>
        <w:r w:rsidR="001D0095">
          <w:rPr>
            <w:noProof/>
            <w:webHidden/>
          </w:rPr>
          <w:fldChar w:fldCharType="separate"/>
        </w:r>
        <w:r w:rsidR="001D0095">
          <w:rPr>
            <w:noProof/>
            <w:webHidden/>
          </w:rPr>
          <w:t>7</w:t>
        </w:r>
        <w:r w:rsidR="001D0095">
          <w:rPr>
            <w:noProof/>
            <w:webHidden/>
          </w:rPr>
          <w:fldChar w:fldCharType="end"/>
        </w:r>
      </w:hyperlink>
    </w:p>
    <w:p w14:paraId="32FDC28F" w14:textId="74BA420B" w:rsidR="001D0095" w:rsidRDefault="00C8639C">
      <w:pPr>
        <w:pStyle w:val="TOC3"/>
        <w:rPr>
          <w:rFonts w:asciiTheme="minorHAnsi" w:eastAsiaTheme="minorEastAsia" w:hAnsiTheme="minorHAnsi" w:cstheme="minorBidi"/>
          <w:noProof/>
          <w:lang w:eastAsia="zh-CN"/>
        </w:rPr>
      </w:pPr>
      <w:hyperlink w:anchor="_Toc138066356" w:history="1">
        <w:r w:rsidR="001D0095" w:rsidRPr="003D517B">
          <w:rPr>
            <w:rStyle w:val="Hyperlink"/>
            <w:rFonts w:ascii="Arial" w:hAnsi="Arial"/>
            <w:noProof/>
          </w:rPr>
          <w:t>National Disability Insurance Scheme</w:t>
        </w:r>
        <w:r w:rsidR="001D0095">
          <w:rPr>
            <w:noProof/>
            <w:webHidden/>
          </w:rPr>
          <w:tab/>
        </w:r>
        <w:r w:rsidR="001D0095">
          <w:rPr>
            <w:noProof/>
            <w:webHidden/>
          </w:rPr>
          <w:fldChar w:fldCharType="begin"/>
        </w:r>
        <w:r w:rsidR="001D0095">
          <w:rPr>
            <w:noProof/>
            <w:webHidden/>
          </w:rPr>
          <w:instrText xml:space="preserve"> PAGEREF _Toc138066356 \h </w:instrText>
        </w:r>
        <w:r w:rsidR="001D0095">
          <w:rPr>
            <w:noProof/>
            <w:webHidden/>
          </w:rPr>
        </w:r>
        <w:r w:rsidR="001D0095">
          <w:rPr>
            <w:noProof/>
            <w:webHidden/>
          </w:rPr>
          <w:fldChar w:fldCharType="separate"/>
        </w:r>
        <w:r w:rsidR="001D0095">
          <w:rPr>
            <w:noProof/>
            <w:webHidden/>
          </w:rPr>
          <w:t>9</w:t>
        </w:r>
        <w:r w:rsidR="001D0095">
          <w:rPr>
            <w:noProof/>
            <w:webHidden/>
          </w:rPr>
          <w:fldChar w:fldCharType="end"/>
        </w:r>
      </w:hyperlink>
    </w:p>
    <w:p w14:paraId="4C1DBAAC" w14:textId="7A1E1621" w:rsidR="001D0095" w:rsidRDefault="00C8639C">
      <w:pPr>
        <w:pStyle w:val="TOC3"/>
        <w:rPr>
          <w:rFonts w:asciiTheme="minorHAnsi" w:eastAsiaTheme="minorEastAsia" w:hAnsiTheme="minorHAnsi" w:cstheme="minorBidi"/>
          <w:noProof/>
          <w:lang w:eastAsia="zh-CN"/>
        </w:rPr>
      </w:pPr>
      <w:hyperlink w:anchor="_Toc138066357" w:history="1">
        <w:r w:rsidR="001D0095" w:rsidRPr="003D517B">
          <w:rPr>
            <w:rStyle w:val="Hyperlink"/>
            <w:rFonts w:ascii="Arial" w:hAnsi="Arial"/>
            <w:noProof/>
          </w:rPr>
          <w:t>Practice and Procedure</w:t>
        </w:r>
        <w:r w:rsidR="001D0095">
          <w:rPr>
            <w:noProof/>
            <w:webHidden/>
          </w:rPr>
          <w:tab/>
        </w:r>
        <w:r w:rsidR="001D0095">
          <w:rPr>
            <w:noProof/>
            <w:webHidden/>
          </w:rPr>
          <w:fldChar w:fldCharType="begin"/>
        </w:r>
        <w:r w:rsidR="001D0095">
          <w:rPr>
            <w:noProof/>
            <w:webHidden/>
          </w:rPr>
          <w:instrText xml:space="preserve"> PAGEREF _Toc138066357 \h </w:instrText>
        </w:r>
        <w:r w:rsidR="001D0095">
          <w:rPr>
            <w:noProof/>
            <w:webHidden/>
          </w:rPr>
        </w:r>
        <w:r w:rsidR="001D0095">
          <w:rPr>
            <w:noProof/>
            <w:webHidden/>
          </w:rPr>
          <w:fldChar w:fldCharType="separate"/>
        </w:r>
        <w:r w:rsidR="001D0095">
          <w:rPr>
            <w:noProof/>
            <w:webHidden/>
          </w:rPr>
          <w:t>10</w:t>
        </w:r>
        <w:r w:rsidR="001D0095">
          <w:rPr>
            <w:noProof/>
            <w:webHidden/>
          </w:rPr>
          <w:fldChar w:fldCharType="end"/>
        </w:r>
      </w:hyperlink>
    </w:p>
    <w:p w14:paraId="2B8F2BD8" w14:textId="7EA5155B" w:rsidR="001D0095" w:rsidRDefault="00C8639C">
      <w:pPr>
        <w:pStyle w:val="TOC3"/>
        <w:rPr>
          <w:rFonts w:asciiTheme="minorHAnsi" w:eastAsiaTheme="minorEastAsia" w:hAnsiTheme="minorHAnsi" w:cstheme="minorBidi"/>
          <w:noProof/>
          <w:lang w:eastAsia="zh-CN"/>
        </w:rPr>
      </w:pPr>
      <w:hyperlink w:anchor="_Toc138066358" w:history="1">
        <w:r w:rsidR="001D0095" w:rsidRPr="003D517B">
          <w:rPr>
            <w:rStyle w:val="Hyperlink"/>
            <w:rFonts w:ascii="Arial" w:hAnsi="Arial"/>
            <w:noProof/>
          </w:rPr>
          <w:t>Refugee</w:t>
        </w:r>
        <w:r w:rsidR="001D0095">
          <w:rPr>
            <w:noProof/>
            <w:webHidden/>
          </w:rPr>
          <w:tab/>
        </w:r>
        <w:r w:rsidR="001D0095">
          <w:rPr>
            <w:noProof/>
            <w:webHidden/>
          </w:rPr>
          <w:fldChar w:fldCharType="begin"/>
        </w:r>
        <w:r w:rsidR="001D0095">
          <w:rPr>
            <w:noProof/>
            <w:webHidden/>
          </w:rPr>
          <w:instrText xml:space="preserve"> PAGEREF _Toc138066358 \h </w:instrText>
        </w:r>
        <w:r w:rsidR="001D0095">
          <w:rPr>
            <w:noProof/>
            <w:webHidden/>
          </w:rPr>
        </w:r>
        <w:r w:rsidR="001D0095">
          <w:rPr>
            <w:noProof/>
            <w:webHidden/>
          </w:rPr>
          <w:fldChar w:fldCharType="separate"/>
        </w:r>
        <w:r w:rsidR="001D0095">
          <w:rPr>
            <w:noProof/>
            <w:webHidden/>
          </w:rPr>
          <w:t>11</w:t>
        </w:r>
        <w:r w:rsidR="001D0095">
          <w:rPr>
            <w:noProof/>
            <w:webHidden/>
          </w:rPr>
          <w:fldChar w:fldCharType="end"/>
        </w:r>
      </w:hyperlink>
    </w:p>
    <w:p w14:paraId="2E91C70D" w14:textId="761FE17C" w:rsidR="001D0095" w:rsidRDefault="00C8639C">
      <w:pPr>
        <w:pStyle w:val="TOC3"/>
        <w:rPr>
          <w:rFonts w:asciiTheme="minorHAnsi" w:eastAsiaTheme="minorEastAsia" w:hAnsiTheme="minorHAnsi" w:cstheme="minorBidi"/>
          <w:noProof/>
          <w:lang w:eastAsia="zh-CN"/>
        </w:rPr>
      </w:pPr>
      <w:hyperlink w:anchor="_Toc138066359" w:history="1">
        <w:r w:rsidR="001D0095" w:rsidRPr="003D517B">
          <w:rPr>
            <w:rStyle w:val="Hyperlink"/>
            <w:rFonts w:ascii="Arial" w:hAnsi="Arial"/>
            <w:noProof/>
          </w:rPr>
          <w:t>Social Security</w:t>
        </w:r>
        <w:r w:rsidR="001D0095">
          <w:rPr>
            <w:noProof/>
            <w:webHidden/>
          </w:rPr>
          <w:tab/>
        </w:r>
        <w:r w:rsidR="001D0095">
          <w:rPr>
            <w:noProof/>
            <w:webHidden/>
          </w:rPr>
          <w:fldChar w:fldCharType="begin"/>
        </w:r>
        <w:r w:rsidR="001D0095">
          <w:rPr>
            <w:noProof/>
            <w:webHidden/>
          </w:rPr>
          <w:instrText xml:space="preserve"> PAGEREF _Toc138066359 \h </w:instrText>
        </w:r>
        <w:r w:rsidR="001D0095">
          <w:rPr>
            <w:noProof/>
            <w:webHidden/>
          </w:rPr>
        </w:r>
        <w:r w:rsidR="001D0095">
          <w:rPr>
            <w:noProof/>
            <w:webHidden/>
          </w:rPr>
          <w:fldChar w:fldCharType="separate"/>
        </w:r>
        <w:r w:rsidR="001D0095">
          <w:rPr>
            <w:noProof/>
            <w:webHidden/>
          </w:rPr>
          <w:t>12</w:t>
        </w:r>
        <w:r w:rsidR="001D0095">
          <w:rPr>
            <w:noProof/>
            <w:webHidden/>
          </w:rPr>
          <w:fldChar w:fldCharType="end"/>
        </w:r>
      </w:hyperlink>
    </w:p>
    <w:p w14:paraId="298DFF70" w14:textId="10F5B506" w:rsidR="001D0095" w:rsidRDefault="00C8639C">
      <w:pPr>
        <w:pStyle w:val="TOC3"/>
        <w:rPr>
          <w:rFonts w:asciiTheme="minorHAnsi" w:eastAsiaTheme="minorEastAsia" w:hAnsiTheme="minorHAnsi" w:cstheme="minorBidi"/>
          <w:noProof/>
          <w:lang w:eastAsia="zh-CN"/>
        </w:rPr>
      </w:pPr>
      <w:hyperlink w:anchor="_Toc138066360" w:history="1">
        <w:r w:rsidR="001D0095" w:rsidRPr="003D517B">
          <w:rPr>
            <w:rStyle w:val="Hyperlink"/>
            <w:rFonts w:ascii="Arial" w:hAnsi="Arial"/>
            <w:noProof/>
          </w:rPr>
          <w:t>Trade</w:t>
        </w:r>
        <w:r w:rsidR="001D0095">
          <w:rPr>
            <w:noProof/>
            <w:webHidden/>
          </w:rPr>
          <w:tab/>
        </w:r>
        <w:r w:rsidR="001D0095">
          <w:rPr>
            <w:noProof/>
            <w:webHidden/>
          </w:rPr>
          <w:fldChar w:fldCharType="begin"/>
        </w:r>
        <w:r w:rsidR="001D0095">
          <w:rPr>
            <w:noProof/>
            <w:webHidden/>
          </w:rPr>
          <w:instrText xml:space="preserve"> PAGEREF _Toc138066360 \h </w:instrText>
        </w:r>
        <w:r w:rsidR="001D0095">
          <w:rPr>
            <w:noProof/>
            <w:webHidden/>
          </w:rPr>
        </w:r>
        <w:r w:rsidR="001D0095">
          <w:rPr>
            <w:noProof/>
            <w:webHidden/>
          </w:rPr>
          <w:fldChar w:fldCharType="separate"/>
        </w:r>
        <w:r w:rsidR="001D0095">
          <w:rPr>
            <w:noProof/>
            <w:webHidden/>
          </w:rPr>
          <w:t>13</w:t>
        </w:r>
        <w:r w:rsidR="001D0095">
          <w:rPr>
            <w:noProof/>
            <w:webHidden/>
          </w:rPr>
          <w:fldChar w:fldCharType="end"/>
        </w:r>
      </w:hyperlink>
    </w:p>
    <w:p w14:paraId="478D2AA1" w14:textId="35CACE2E" w:rsidR="001D0095" w:rsidRDefault="00C8639C">
      <w:pPr>
        <w:pStyle w:val="TOC3"/>
        <w:rPr>
          <w:rFonts w:asciiTheme="minorHAnsi" w:eastAsiaTheme="minorEastAsia" w:hAnsiTheme="minorHAnsi" w:cstheme="minorBidi"/>
          <w:noProof/>
          <w:lang w:eastAsia="zh-CN"/>
        </w:rPr>
      </w:pPr>
      <w:hyperlink w:anchor="_Toc138066361" w:history="1">
        <w:r w:rsidR="001D0095" w:rsidRPr="003D517B">
          <w:rPr>
            <w:rStyle w:val="Hyperlink"/>
            <w:rFonts w:ascii="Arial" w:hAnsi="Arial"/>
            <w:noProof/>
          </w:rPr>
          <w:t>Veterans’ Affairs</w:t>
        </w:r>
        <w:r w:rsidR="001D0095">
          <w:rPr>
            <w:noProof/>
            <w:webHidden/>
          </w:rPr>
          <w:tab/>
        </w:r>
        <w:r w:rsidR="001D0095">
          <w:rPr>
            <w:noProof/>
            <w:webHidden/>
          </w:rPr>
          <w:fldChar w:fldCharType="begin"/>
        </w:r>
        <w:r w:rsidR="001D0095">
          <w:rPr>
            <w:noProof/>
            <w:webHidden/>
          </w:rPr>
          <w:instrText xml:space="preserve"> PAGEREF _Toc138066361 \h </w:instrText>
        </w:r>
        <w:r w:rsidR="001D0095">
          <w:rPr>
            <w:noProof/>
            <w:webHidden/>
          </w:rPr>
        </w:r>
        <w:r w:rsidR="001D0095">
          <w:rPr>
            <w:noProof/>
            <w:webHidden/>
          </w:rPr>
          <w:fldChar w:fldCharType="separate"/>
        </w:r>
        <w:r w:rsidR="001D0095">
          <w:rPr>
            <w:noProof/>
            <w:webHidden/>
          </w:rPr>
          <w:t>13</w:t>
        </w:r>
        <w:r w:rsidR="001D0095">
          <w:rPr>
            <w:noProof/>
            <w:webHidden/>
          </w:rPr>
          <w:fldChar w:fldCharType="end"/>
        </w:r>
      </w:hyperlink>
    </w:p>
    <w:p w14:paraId="0DA92C25" w14:textId="5314E5E3" w:rsidR="001D0095" w:rsidRDefault="00C8639C">
      <w:pPr>
        <w:pStyle w:val="TOC1"/>
        <w:rPr>
          <w:rFonts w:asciiTheme="minorHAnsi" w:eastAsiaTheme="minorEastAsia" w:hAnsiTheme="minorHAnsi" w:cstheme="minorBidi"/>
          <w:b w:val="0"/>
          <w:noProof/>
          <w:color w:val="auto"/>
          <w:sz w:val="22"/>
          <w:lang w:eastAsia="zh-CN"/>
        </w:rPr>
      </w:pPr>
      <w:hyperlink w:anchor="_Toc138066362" w:history="1">
        <w:r w:rsidR="001D0095" w:rsidRPr="003D517B">
          <w:rPr>
            <w:rStyle w:val="Hyperlink"/>
            <w:rFonts w:ascii="Arial" w:hAnsi="Arial" w:cs="Arial"/>
            <w:noProof/>
          </w:rPr>
          <w:t>Appeals</w:t>
        </w:r>
        <w:r w:rsidR="001D0095">
          <w:rPr>
            <w:noProof/>
            <w:webHidden/>
          </w:rPr>
          <w:tab/>
        </w:r>
        <w:r w:rsidR="001D0095">
          <w:rPr>
            <w:noProof/>
            <w:webHidden/>
          </w:rPr>
          <w:fldChar w:fldCharType="begin"/>
        </w:r>
        <w:r w:rsidR="001D0095">
          <w:rPr>
            <w:noProof/>
            <w:webHidden/>
          </w:rPr>
          <w:instrText xml:space="preserve"> PAGEREF _Toc138066362 \h </w:instrText>
        </w:r>
        <w:r w:rsidR="001D0095">
          <w:rPr>
            <w:noProof/>
            <w:webHidden/>
          </w:rPr>
        </w:r>
        <w:r w:rsidR="001D0095">
          <w:rPr>
            <w:noProof/>
            <w:webHidden/>
          </w:rPr>
          <w:fldChar w:fldCharType="separate"/>
        </w:r>
        <w:r w:rsidR="001D0095">
          <w:rPr>
            <w:noProof/>
            <w:webHidden/>
          </w:rPr>
          <w:t>14</w:t>
        </w:r>
        <w:r w:rsidR="001D0095">
          <w:rPr>
            <w:noProof/>
            <w:webHidden/>
          </w:rPr>
          <w:fldChar w:fldCharType="end"/>
        </w:r>
      </w:hyperlink>
    </w:p>
    <w:p w14:paraId="2E0F5020" w14:textId="7A65DEE2" w:rsidR="001D0095" w:rsidRDefault="00C8639C">
      <w:pPr>
        <w:pStyle w:val="TOC3"/>
        <w:rPr>
          <w:rFonts w:asciiTheme="minorHAnsi" w:eastAsiaTheme="minorEastAsia" w:hAnsiTheme="minorHAnsi" w:cstheme="minorBidi"/>
          <w:noProof/>
          <w:lang w:eastAsia="zh-CN"/>
        </w:rPr>
      </w:pPr>
      <w:hyperlink w:anchor="_Toc138066363" w:history="1">
        <w:r w:rsidR="001D0095" w:rsidRPr="003D517B">
          <w:rPr>
            <w:rStyle w:val="Hyperlink"/>
            <w:rFonts w:ascii="Arial" w:hAnsi="Arial"/>
            <w:noProof/>
          </w:rPr>
          <w:t>Appeals lodged</w:t>
        </w:r>
        <w:r w:rsidR="001D0095">
          <w:rPr>
            <w:noProof/>
            <w:webHidden/>
          </w:rPr>
          <w:tab/>
        </w:r>
        <w:r w:rsidR="001D0095">
          <w:rPr>
            <w:noProof/>
            <w:webHidden/>
          </w:rPr>
          <w:fldChar w:fldCharType="begin"/>
        </w:r>
        <w:r w:rsidR="001D0095">
          <w:rPr>
            <w:noProof/>
            <w:webHidden/>
          </w:rPr>
          <w:instrText xml:space="preserve"> PAGEREF _Toc138066363 \h </w:instrText>
        </w:r>
        <w:r w:rsidR="001D0095">
          <w:rPr>
            <w:noProof/>
            <w:webHidden/>
          </w:rPr>
        </w:r>
        <w:r w:rsidR="001D0095">
          <w:rPr>
            <w:noProof/>
            <w:webHidden/>
          </w:rPr>
          <w:fldChar w:fldCharType="separate"/>
        </w:r>
        <w:r w:rsidR="001D0095">
          <w:rPr>
            <w:noProof/>
            <w:webHidden/>
          </w:rPr>
          <w:t>14</w:t>
        </w:r>
        <w:r w:rsidR="001D0095">
          <w:rPr>
            <w:noProof/>
            <w:webHidden/>
          </w:rPr>
          <w:fldChar w:fldCharType="end"/>
        </w:r>
      </w:hyperlink>
    </w:p>
    <w:p w14:paraId="1C819672" w14:textId="16BEA69D" w:rsidR="001D0095" w:rsidRDefault="00C8639C">
      <w:pPr>
        <w:pStyle w:val="TOC3"/>
        <w:rPr>
          <w:rFonts w:asciiTheme="minorHAnsi" w:eastAsiaTheme="minorEastAsia" w:hAnsiTheme="minorHAnsi" w:cstheme="minorBidi"/>
          <w:noProof/>
          <w:lang w:eastAsia="zh-CN"/>
        </w:rPr>
      </w:pPr>
      <w:hyperlink w:anchor="_Toc138066364" w:history="1">
        <w:r w:rsidR="001D0095" w:rsidRPr="003D517B">
          <w:rPr>
            <w:rStyle w:val="Hyperlink"/>
            <w:rFonts w:ascii="Arial" w:hAnsi="Arial"/>
            <w:noProof/>
          </w:rPr>
          <w:t>Appeals finalised</w:t>
        </w:r>
        <w:r w:rsidR="001D0095">
          <w:rPr>
            <w:noProof/>
            <w:webHidden/>
          </w:rPr>
          <w:tab/>
        </w:r>
        <w:r w:rsidR="001D0095">
          <w:rPr>
            <w:noProof/>
            <w:webHidden/>
          </w:rPr>
          <w:fldChar w:fldCharType="begin"/>
        </w:r>
        <w:r w:rsidR="001D0095">
          <w:rPr>
            <w:noProof/>
            <w:webHidden/>
          </w:rPr>
          <w:instrText xml:space="preserve"> PAGEREF _Toc138066364 \h </w:instrText>
        </w:r>
        <w:r w:rsidR="001D0095">
          <w:rPr>
            <w:noProof/>
            <w:webHidden/>
          </w:rPr>
        </w:r>
        <w:r w:rsidR="001D0095">
          <w:rPr>
            <w:noProof/>
            <w:webHidden/>
          </w:rPr>
          <w:fldChar w:fldCharType="separate"/>
        </w:r>
        <w:r w:rsidR="001D0095">
          <w:rPr>
            <w:noProof/>
            <w:webHidden/>
          </w:rPr>
          <w:t>14</w:t>
        </w:r>
        <w:r w:rsidR="001D0095">
          <w:rPr>
            <w:noProof/>
            <w:webHidden/>
          </w:rPr>
          <w:fldChar w:fldCharType="end"/>
        </w:r>
      </w:hyperlink>
    </w:p>
    <w:p w14:paraId="6A9EABB2" w14:textId="32755D72" w:rsidR="003E4949" w:rsidRPr="00B62DB7" w:rsidRDefault="003E4949">
      <w:pPr>
        <w:rPr>
          <w:rFonts w:ascii="Arial" w:hAnsi="Arial" w:cs="Arial"/>
        </w:rPr>
      </w:pPr>
      <w:r w:rsidRPr="00B62DB7">
        <w:rPr>
          <w:rFonts w:ascii="Arial" w:hAnsi="Arial" w:cs="Arial"/>
        </w:rPr>
        <w:fldChar w:fldCharType="end"/>
      </w:r>
    </w:p>
    <w:p w14:paraId="642DAB58" w14:textId="77777777" w:rsidR="003E4949" w:rsidRPr="00B62DB7" w:rsidRDefault="003E4949" w:rsidP="003E4949">
      <w:pPr>
        <w:rPr>
          <w:rFonts w:ascii="Arial" w:hAnsi="Arial" w:cs="Arial"/>
        </w:rPr>
      </w:pPr>
    </w:p>
    <w:p w14:paraId="03C592CF" w14:textId="77777777" w:rsidR="002A6049" w:rsidRDefault="002A6049" w:rsidP="002A6049">
      <w:pPr>
        <w:pStyle w:val="Heading1"/>
        <w:rPr>
          <w:rStyle w:val="Heading3Char"/>
          <w:rFonts w:ascii="Arial" w:hAnsi="Arial" w:cs="Arial"/>
          <w:b/>
          <w:sz w:val="40"/>
        </w:rPr>
      </w:pPr>
      <w:bookmarkStart w:id="4" w:name="_Toc138066346"/>
      <w:bookmarkStart w:id="5" w:name="_Toc426982244"/>
      <w:bookmarkStart w:id="6" w:name="_Toc480464765"/>
      <w:r w:rsidRPr="00B62DB7">
        <w:rPr>
          <w:rStyle w:val="Heading3Char"/>
          <w:rFonts w:ascii="Arial" w:hAnsi="Arial" w:cs="Arial"/>
          <w:b/>
          <w:sz w:val="40"/>
        </w:rPr>
        <w:lastRenderedPageBreak/>
        <w:t>Recent developments</w:t>
      </w:r>
      <w:bookmarkEnd w:id="4"/>
    </w:p>
    <w:p w14:paraId="630C6868" w14:textId="77777777" w:rsidR="001D0095" w:rsidRPr="001D0095" w:rsidRDefault="001D0095" w:rsidP="001D0095">
      <w:pPr>
        <w:rPr>
          <w:lang w:eastAsia="en-AU"/>
        </w:rPr>
      </w:pPr>
    </w:p>
    <w:p w14:paraId="4CE07C39" w14:textId="278743DA" w:rsidR="00F53499" w:rsidRPr="00F53499" w:rsidRDefault="00F53499" w:rsidP="00F53499">
      <w:pPr>
        <w:pStyle w:val="Heading2"/>
        <w:rPr>
          <w:rFonts w:ascii="Arial" w:eastAsia="DengXian" w:hAnsi="Arial" w:cs="Arial"/>
        </w:rPr>
      </w:pPr>
      <w:bookmarkStart w:id="7" w:name="_Toc138066347"/>
      <w:r w:rsidRPr="00F53499">
        <w:rPr>
          <w:rFonts w:ascii="Arial" w:eastAsia="DengXian" w:hAnsi="Arial" w:cs="Arial"/>
        </w:rPr>
        <w:t>Administrative Appeals Tribunal - upcoming changes to application fees</w:t>
      </w:r>
      <w:bookmarkEnd w:id="7"/>
      <w:r w:rsidRPr="00F53499">
        <w:rPr>
          <w:rFonts w:ascii="Arial" w:eastAsia="DengXian" w:hAnsi="Arial" w:cs="Arial"/>
        </w:rPr>
        <w:t xml:space="preserve"> </w:t>
      </w:r>
    </w:p>
    <w:p w14:paraId="3CF96099" w14:textId="77777777" w:rsidR="00F53499" w:rsidRPr="00F53499" w:rsidRDefault="00F53499" w:rsidP="00F53499">
      <w:pPr>
        <w:suppressAutoHyphens w:val="0"/>
        <w:adjustRightInd w:val="0"/>
        <w:snapToGrid w:val="0"/>
        <w:spacing w:before="120" w:line="240" w:lineRule="auto"/>
        <w:rPr>
          <w:rFonts w:ascii="Arial" w:eastAsia="DengXian" w:hAnsi="Arial" w:cs="Arial"/>
          <w:sz w:val="20"/>
          <w:szCs w:val="20"/>
          <w:lang w:eastAsia="zh-CN"/>
        </w:rPr>
      </w:pPr>
      <w:r w:rsidRPr="00F53499">
        <w:rPr>
          <w:rFonts w:ascii="Arial" w:eastAsia="DengXian" w:hAnsi="Arial" w:cs="Arial"/>
          <w:sz w:val="20"/>
          <w:szCs w:val="20"/>
          <w:lang w:eastAsia="zh-CN"/>
        </w:rPr>
        <w:t>On 1 July 2023, most application fees at the Administrative Appeals Tribunal will increase.</w:t>
      </w:r>
    </w:p>
    <w:p w14:paraId="45FB9F2E" w14:textId="3A475F64" w:rsidR="00F53499" w:rsidRDefault="00F53499" w:rsidP="00F53499">
      <w:pPr>
        <w:suppressAutoHyphens w:val="0"/>
        <w:adjustRightInd w:val="0"/>
        <w:snapToGrid w:val="0"/>
        <w:spacing w:before="120" w:line="240" w:lineRule="auto"/>
        <w:rPr>
          <w:rFonts w:ascii="Arial" w:eastAsia="DengXian" w:hAnsi="Arial" w:cs="Arial"/>
          <w:sz w:val="20"/>
          <w:szCs w:val="20"/>
          <w:lang w:eastAsia="zh-CN"/>
        </w:rPr>
      </w:pPr>
      <w:r w:rsidRPr="00F53499">
        <w:rPr>
          <w:rFonts w:ascii="Arial" w:eastAsia="DengXian" w:hAnsi="Arial" w:cs="Arial"/>
          <w:sz w:val="20"/>
          <w:szCs w:val="20"/>
          <w:lang w:eastAsia="zh-CN"/>
        </w:rPr>
        <w:t xml:space="preserve">These changes have been published in the </w:t>
      </w:r>
      <w:hyperlink r:id="rId14" w:history="1">
        <w:r w:rsidRPr="002856ED">
          <w:rPr>
            <w:rFonts w:ascii="Arial" w:eastAsia="DengXian" w:hAnsi="Arial" w:cs="Arial"/>
            <w:b/>
            <w:bCs/>
            <w:color w:val="0563C1"/>
            <w:sz w:val="20"/>
            <w:szCs w:val="20"/>
            <w:u w:val="single"/>
            <w:lang w:eastAsia="zh-CN"/>
          </w:rPr>
          <w:t>Government Notices Gazette</w:t>
        </w:r>
      </w:hyperlink>
      <w:r w:rsidRPr="00F53499">
        <w:rPr>
          <w:rFonts w:ascii="Arial" w:eastAsia="DengXian" w:hAnsi="Arial" w:cs="Arial"/>
          <w:sz w:val="20"/>
          <w:szCs w:val="20"/>
          <w:lang w:eastAsia="zh-CN"/>
        </w:rPr>
        <w:t xml:space="preserve">. Please visit our </w:t>
      </w:r>
      <w:hyperlink r:id="rId15" w:history="1">
        <w:r w:rsidR="00556AE0" w:rsidRPr="002856ED">
          <w:rPr>
            <w:rStyle w:val="Hyperlink"/>
            <w:rFonts w:ascii="Arial" w:eastAsia="DengXian" w:hAnsi="Arial" w:cs="Arial"/>
            <w:b w:val="0"/>
            <w:bCs/>
            <w:szCs w:val="20"/>
            <w:lang w:eastAsia="zh-CN"/>
          </w:rPr>
          <w:t>website</w:t>
        </w:r>
      </w:hyperlink>
      <w:r w:rsidR="00556AE0">
        <w:rPr>
          <w:rFonts w:ascii="Arial" w:eastAsia="DengXian" w:hAnsi="Arial" w:cs="Arial"/>
          <w:sz w:val="20"/>
          <w:szCs w:val="20"/>
          <w:lang w:eastAsia="zh-CN"/>
        </w:rPr>
        <w:t xml:space="preserve"> </w:t>
      </w:r>
      <w:r w:rsidRPr="00F53499">
        <w:rPr>
          <w:rFonts w:ascii="Arial" w:eastAsia="DengXian" w:hAnsi="Arial" w:cs="Arial"/>
          <w:sz w:val="20"/>
          <w:szCs w:val="20"/>
          <w:lang w:eastAsia="zh-CN"/>
        </w:rPr>
        <w:t>for more information</w:t>
      </w:r>
      <w:r>
        <w:rPr>
          <w:rFonts w:ascii="Arial" w:eastAsia="DengXian" w:hAnsi="Arial" w:cs="Arial"/>
          <w:sz w:val="20"/>
          <w:szCs w:val="20"/>
          <w:lang w:eastAsia="zh-CN"/>
        </w:rPr>
        <w:t>.</w:t>
      </w:r>
    </w:p>
    <w:p w14:paraId="5BA5BBBB" w14:textId="77777777" w:rsidR="001D0095" w:rsidRPr="00F53499" w:rsidRDefault="001D0095" w:rsidP="00F53499">
      <w:pPr>
        <w:suppressAutoHyphens w:val="0"/>
        <w:adjustRightInd w:val="0"/>
        <w:snapToGrid w:val="0"/>
        <w:spacing w:before="120" w:line="240" w:lineRule="auto"/>
        <w:rPr>
          <w:rFonts w:ascii="Arial" w:eastAsia="DengXian" w:hAnsi="Arial" w:cs="Arial"/>
          <w:sz w:val="20"/>
          <w:szCs w:val="20"/>
          <w:lang w:eastAsia="zh-CN"/>
        </w:rPr>
      </w:pPr>
    </w:p>
    <w:p w14:paraId="4D9DC692" w14:textId="1BA662B6" w:rsidR="002A6049" w:rsidRPr="00F53499" w:rsidRDefault="002A6049" w:rsidP="00F53499">
      <w:pPr>
        <w:pStyle w:val="Heading2"/>
        <w:rPr>
          <w:rFonts w:asciiTheme="minorBidi" w:hAnsiTheme="minorBidi" w:cstheme="minorBidi"/>
        </w:rPr>
      </w:pPr>
      <w:bookmarkStart w:id="8" w:name="_Toc138066348"/>
      <w:r w:rsidRPr="00F53499">
        <w:rPr>
          <w:rFonts w:asciiTheme="minorBidi" w:hAnsiTheme="minorBidi" w:cstheme="minorBidi"/>
        </w:rPr>
        <w:t>New paper application forms for the AAT’s Migration and Refugee Division</w:t>
      </w:r>
      <w:bookmarkEnd w:id="8"/>
      <w:r w:rsidRPr="00F53499">
        <w:rPr>
          <w:rFonts w:asciiTheme="minorBidi" w:hAnsiTheme="minorBidi" w:cstheme="minorBidi"/>
        </w:rPr>
        <w:tab/>
      </w:r>
    </w:p>
    <w:p w14:paraId="38D7B1CC" w14:textId="6059DE36" w:rsidR="002A6049" w:rsidRPr="001E70CC" w:rsidRDefault="002A6049" w:rsidP="002A6049">
      <w:pPr>
        <w:rPr>
          <w:rFonts w:asciiTheme="minorBidi" w:hAnsiTheme="minorBidi" w:cstheme="minorBidi"/>
          <w:sz w:val="20"/>
          <w:szCs w:val="20"/>
        </w:rPr>
      </w:pPr>
      <w:r w:rsidRPr="001E70CC">
        <w:rPr>
          <w:rFonts w:asciiTheme="minorBidi" w:hAnsiTheme="minorBidi" w:cstheme="minorBidi"/>
          <w:sz w:val="20"/>
          <w:szCs w:val="20"/>
        </w:rPr>
        <w:t xml:space="preserve">Updates have been made to the paper application forms in the AAT’s Migration Refugee Division to align with changes that were recently made to the </w:t>
      </w:r>
      <w:hyperlink r:id="rId16" w:history="1">
        <w:r w:rsidR="00DD7563" w:rsidRPr="00A94A37">
          <w:rPr>
            <w:rStyle w:val="Hyperlink"/>
            <w:rFonts w:asciiTheme="minorBidi" w:hAnsiTheme="minorBidi" w:cstheme="minorBidi"/>
            <w:szCs w:val="20"/>
          </w:rPr>
          <w:t>online application form</w:t>
        </w:r>
      </w:hyperlink>
      <w:r w:rsidRPr="001E70CC">
        <w:rPr>
          <w:rFonts w:asciiTheme="minorBidi" w:hAnsiTheme="minorBidi" w:cstheme="minorBidi"/>
          <w:sz w:val="20"/>
          <w:szCs w:val="20"/>
        </w:rPr>
        <w:t xml:space="preserve"> for that Division. </w:t>
      </w:r>
    </w:p>
    <w:p w14:paraId="45CCA205" w14:textId="77777777" w:rsidR="002A6049" w:rsidRPr="001E70CC" w:rsidRDefault="002A6049" w:rsidP="002A6049">
      <w:pPr>
        <w:rPr>
          <w:rFonts w:asciiTheme="minorBidi" w:hAnsiTheme="minorBidi" w:cstheme="minorBidi"/>
          <w:sz w:val="20"/>
          <w:szCs w:val="20"/>
        </w:rPr>
      </w:pPr>
      <w:r w:rsidRPr="001E70CC">
        <w:rPr>
          <w:rFonts w:asciiTheme="minorBidi" w:hAnsiTheme="minorBidi" w:cstheme="minorBidi"/>
          <w:sz w:val="20"/>
          <w:szCs w:val="20"/>
        </w:rPr>
        <w:t>The following Migration and Refugee Division paper application forms have been updated, and the new versions are now available on our website:</w:t>
      </w:r>
    </w:p>
    <w:p w14:paraId="56707B86" w14:textId="77777777" w:rsidR="002A6049" w:rsidRPr="001E70CC" w:rsidRDefault="002A6049" w:rsidP="002A6049">
      <w:pPr>
        <w:pStyle w:val="ListParagraph"/>
        <w:numPr>
          <w:ilvl w:val="0"/>
          <w:numId w:val="27"/>
        </w:numPr>
        <w:suppressAutoHyphens w:val="0"/>
        <w:spacing w:before="120" w:line="259" w:lineRule="auto"/>
        <w:rPr>
          <w:rFonts w:asciiTheme="minorBidi" w:hAnsiTheme="minorBidi" w:cstheme="minorBidi"/>
          <w:sz w:val="20"/>
          <w:szCs w:val="20"/>
        </w:rPr>
      </w:pPr>
      <w:r w:rsidRPr="001E70CC">
        <w:rPr>
          <w:rFonts w:asciiTheme="minorBidi" w:hAnsiTheme="minorBidi" w:cstheme="minorBidi"/>
          <w:b/>
          <w:bCs/>
          <w:sz w:val="20"/>
          <w:szCs w:val="20"/>
        </w:rPr>
        <w:t>Form M1</w:t>
      </w:r>
      <w:r w:rsidRPr="001E70CC">
        <w:rPr>
          <w:rFonts w:asciiTheme="minorBidi" w:hAnsiTheme="minorBidi" w:cstheme="minorBidi"/>
          <w:sz w:val="20"/>
          <w:szCs w:val="20"/>
        </w:rPr>
        <w:t xml:space="preserve"> – Application for review – Migration (For persons </w:t>
      </w:r>
      <w:r w:rsidRPr="001E70CC">
        <w:rPr>
          <w:rFonts w:asciiTheme="minorBidi" w:hAnsiTheme="minorBidi" w:cstheme="minorBidi"/>
          <w:b/>
          <w:bCs/>
          <w:sz w:val="20"/>
          <w:szCs w:val="20"/>
        </w:rPr>
        <w:t xml:space="preserve">not </w:t>
      </w:r>
      <w:r w:rsidRPr="001E70CC">
        <w:rPr>
          <w:rFonts w:asciiTheme="minorBidi" w:hAnsiTheme="minorBidi" w:cstheme="minorBidi"/>
          <w:sz w:val="20"/>
          <w:szCs w:val="20"/>
        </w:rPr>
        <w:t>in immigration detention and for organisations (M1).</w:t>
      </w:r>
    </w:p>
    <w:p w14:paraId="343F9820" w14:textId="77777777" w:rsidR="002A6049" w:rsidRPr="001E70CC" w:rsidRDefault="002A6049" w:rsidP="002A6049">
      <w:pPr>
        <w:pStyle w:val="ListParagraph"/>
        <w:numPr>
          <w:ilvl w:val="0"/>
          <w:numId w:val="27"/>
        </w:numPr>
        <w:suppressAutoHyphens w:val="0"/>
        <w:spacing w:before="120" w:line="259" w:lineRule="auto"/>
        <w:rPr>
          <w:rFonts w:asciiTheme="minorBidi" w:hAnsiTheme="minorBidi" w:cstheme="minorBidi"/>
          <w:sz w:val="20"/>
          <w:szCs w:val="20"/>
        </w:rPr>
      </w:pPr>
      <w:r w:rsidRPr="001E70CC">
        <w:rPr>
          <w:rFonts w:asciiTheme="minorBidi" w:hAnsiTheme="minorBidi" w:cstheme="minorBidi"/>
          <w:b/>
          <w:bCs/>
          <w:sz w:val="20"/>
          <w:szCs w:val="20"/>
        </w:rPr>
        <w:t>Form M2</w:t>
      </w:r>
      <w:r w:rsidRPr="001E70CC">
        <w:rPr>
          <w:rFonts w:asciiTheme="minorBidi" w:hAnsiTheme="minorBidi" w:cstheme="minorBidi"/>
          <w:sz w:val="20"/>
          <w:szCs w:val="20"/>
        </w:rPr>
        <w:t xml:space="preserve"> – Application for review – Migration (For persons in immigration detention) (M2)</w:t>
      </w:r>
    </w:p>
    <w:p w14:paraId="06BBD24E" w14:textId="6808F03E" w:rsidR="002A6049" w:rsidRPr="001E70CC" w:rsidRDefault="002A6049" w:rsidP="002A6049">
      <w:pPr>
        <w:pStyle w:val="ListParagraph"/>
        <w:numPr>
          <w:ilvl w:val="0"/>
          <w:numId w:val="27"/>
        </w:numPr>
        <w:suppressAutoHyphens w:val="0"/>
        <w:spacing w:before="120" w:line="259" w:lineRule="auto"/>
        <w:rPr>
          <w:rFonts w:asciiTheme="minorBidi" w:hAnsiTheme="minorBidi" w:cstheme="minorBidi"/>
          <w:sz w:val="20"/>
          <w:szCs w:val="20"/>
        </w:rPr>
      </w:pPr>
      <w:r w:rsidRPr="001E70CC">
        <w:rPr>
          <w:rFonts w:asciiTheme="minorBidi" w:hAnsiTheme="minorBidi" w:cstheme="minorBidi"/>
          <w:b/>
          <w:bCs/>
          <w:sz w:val="20"/>
          <w:szCs w:val="20"/>
        </w:rPr>
        <w:t>Form R1</w:t>
      </w:r>
      <w:r w:rsidRPr="001E70CC">
        <w:rPr>
          <w:rFonts w:asciiTheme="minorBidi" w:hAnsiTheme="minorBidi" w:cstheme="minorBidi"/>
          <w:sz w:val="20"/>
          <w:szCs w:val="20"/>
        </w:rPr>
        <w:t xml:space="preserve"> – Application for review – Refugee (For persons applying for review of decisions about protection visas or protection findings) (R1</w:t>
      </w:r>
      <w:r w:rsidRPr="00BE016A">
        <w:rPr>
          <w:rFonts w:asciiTheme="minorBidi" w:hAnsiTheme="minorBidi" w:cstheme="minorBidi"/>
          <w:sz w:val="20"/>
          <w:szCs w:val="20"/>
        </w:rPr>
        <w:t>)</w:t>
      </w:r>
      <w:r w:rsidR="0041654D" w:rsidRPr="00BE016A">
        <w:rPr>
          <w:rFonts w:asciiTheme="minorBidi" w:hAnsiTheme="minorBidi" w:cstheme="minorBidi"/>
          <w:sz w:val="20"/>
          <w:szCs w:val="20"/>
        </w:rPr>
        <w:t>.</w:t>
      </w:r>
    </w:p>
    <w:p w14:paraId="6E7FA32B" w14:textId="77777777" w:rsidR="002A6049" w:rsidRPr="001E70CC" w:rsidRDefault="002A6049" w:rsidP="002A6049">
      <w:pPr>
        <w:spacing w:before="120"/>
        <w:rPr>
          <w:rFonts w:asciiTheme="minorBidi" w:hAnsiTheme="minorBidi" w:cstheme="minorBidi"/>
          <w:sz w:val="20"/>
          <w:szCs w:val="20"/>
        </w:rPr>
      </w:pPr>
      <w:r w:rsidRPr="001E70CC">
        <w:rPr>
          <w:rFonts w:asciiTheme="minorBidi" w:hAnsiTheme="minorBidi" w:cstheme="minorBidi"/>
          <w:sz w:val="20"/>
          <w:szCs w:val="20"/>
        </w:rPr>
        <w:t>Updates have been made to the personal details section of the forms. Additional updates have also been made to Forms M1 and M2 to address the new jurisdiction of the AAT to review a refusal to approve critical technology related study (visa condition 8208).</w:t>
      </w:r>
    </w:p>
    <w:p w14:paraId="31A3A89A" w14:textId="3D0AF147" w:rsidR="002A6049" w:rsidRPr="001E70CC" w:rsidRDefault="002A6049" w:rsidP="002A6049">
      <w:pPr>
        <w:rPr>
          <w:rFonts w:asciiTheme="minorBidi" w:hAnsiTheme="minorBidi" w:cstheme="minorBidi"/>
          <w:sz w:val="20"/>
          <w:szCs w:val="20"/>
        </w:rPr>
      </w:pPr>
      <w:r w:rsidRPr="001E70CC">
        <w:rPr>
          <w:rFonts w:asciiTheme="minorBidi" w:hAnsiTheme="minorBidi" w:cstheme="minorBidi"/>
          <w:sz w:val="20"/>
          <w:szCs w:val="20"/>
        </w:rPr>
        <w:t xml:space="preserve">While the AAT provides access to the paper application forms, in light of clause 4.1 of the </w:t>
      </w:r>
      <w:hyperlink r:id="rId17" w:history="1">
        <w:r w:rsidRPr="001E70CC">
          <w:rPr>
            <w:rStyle w:val="Hyperlink"/>
            <w:rFonts w:asciiTheme="minorBidi" w:hAnsiTheme="minorBidi" w:cstheme="minorBidi"/>
            <w:szCs w:val="20"/>
          </w:rPr>
          <w:t>Migration and Refugee Division Practice Direction</w:t>
        </w:r>
      </w:hyperlink>
      <w:r w:rsidRPr="001E70CC">
        <w:rPr>
          <w:rFonts w:asciiTheme="minorBidi" w:hAnsiTheme="minorBidi" w:cstheme="minorBidi"/>
          <w:sz w:val="20"/>
          <w:szCs w:val="20"/>
        </w:rPr>
        <w:t xml:space="preserve">, the AAT’s </w:t>
      </w:r>
      <w:hyperlink r:id="rId18" w:history="1">
        <w:r w:rsidRPr="001E70CC">
          <w:rPr>
            <w:rStyle w:val="Hyperlink"/>
            <w:rFonts w:asciiTheme="minorBidi" w:hAnsiTheme="minorBidi" w:cstheme="minorBidi"/>
            <w:szCs w:val="20"/>
          </w:rPr>
          <w:t>online application form</w:t>
        </w:r>
      </w:hyperlink>
      <w:r w:rsidRPr="001E70CC">
        <w:rPr>
          <w:rFonts w:asciiTheme="minorBidi" w:hAnsiTheme="minorBidi" w:cstheme="minorBidi"/>
          <w:sz w:val="20"/>
          <w:szCs w:val="20"/>
        </w:rPr>
        <w:t xml:space="preserve"> on the AAT website should be used to the extent possible.</w:t>
      </w:r>
    </w:p>
    <w:p w14:paraId="47134D73" w14:textId="3D0E9819" w:rsidR="00917455" w:rsidRPr="00B62DB7" w:rsidRDefault="00917455" w:rsidP="00917455">
      <w:pPr>
        <w:pStyle w:val="Heading1"/>
        <w:rPr>
          <w:rFonts w:ascii="Arial" w:hAnsi="Arial" w:cs="Arial"/>
          <w:color w:val="192F55"/>
        </w:rPr>
      </w:pPr>
      <w:bookmarkStart w:id="9" w:name="_Toc138066349"/>
      <w:r w:rsidRPr="00B62DB7">
        <w:rPr>
          <w:rFonts w:ascii="Arial" w:hAnsi="Arial" w:cs="Arial"/>
          <w:color w:val="192F55"/>
        </w:rPr>
        <w:lastRenderedPageBreak/>
        <w:t>AAT Recent Decisions</w:t>
      </w:r>
      <w:bookmarkEnd w:id="5"/>
      <w:bookmarkEnd w:id="6"/>
      <w:bookmarkEnd w:id="9"/>
    </w:p>
    <w:p w14:paraId="4A8EFFA1" w14:textId="77777777" w:rsidR="00D52C38" w:rsidRDefault="00D52C38" w:rsidP="00D52C38">
      <w:pPr>
        <w:suppressAutoHyphens w:val="0"/>
        <w:spacing w:before="200" w:after="0" w:line="260" w:lineRule="exact"/>
        <w:jc w:val="both"/>
        <w:rPr>
          <w:rFonts w:ascii="Arial" w:hAnsi="Arial" w:cs="Arial"/>
          <w:sz w:val="20"/>
        </w:rPr>
      </w:pPr>
      <w:bookmarkStart w:id="10" w:name="_Toc377121547"/>
      <w:bookmarkStart w:id="11" w:name="_Toc423607887"/>
      <w:bookmarkStart w:id="12" w:name="_Toc480464766"/>
      <w:bookmarkStart w:id="13" w:name="_Toc305153033"/>
      <w:bookmarkStart w:id="14" w:name="_Toc333839751"/>
      <w:bookmarkStart w:id="15" w:name="_Toc343251412"/>
      <w:bookmarkStart w:id="16" w:name="_Toc426982245"/>
      <w:bookmarkStart w:id="17" w:name="_Toc333839747"/>
      <w:bookmarkStart w:id="18"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9" w:history="1">
        <w:r w:rsidRPr="00B16145">
          <w:rPr>
            <w:rFonts w:ascii="Arial" w:hAnsi="Arial" w:cs="Arial"/>
            <w:b/>
            <w:bCs/>
            <w:color w:val="106DB6"/>
            <w:sz w:val="20"/>
            <w:u w:val="single"/>
          </w:rPr>
          <w:t>AustLII</w:t>
        </w:r>
      </w:hyperlink>
      <w:r w:rsidRPr="00B16145">
        <w:rPr>
          <w:rFonts w:ascii="Arial" w:hAnsi="Arial" w:cs="Arial"/>
          <w:sz w:val="20"/>
        </w:rPr>
        <w:t xml:space="preserve"> have been included.  Full copies of the decisions can be accessed through the hyperlinks provided below.</w:t>
      </w:r>
    </w:p>
    <w:p w14:paraId="2FA91ABE" w14:textId="77777777" w:rsidR="00C01675" w:rsidRPr="00C01675" w:rsidRDefault="00C01675" w:rsidP="00C01675">
      <w:pPr>
        <w:pStyle w:val="Heading3"/>
        <w:rPr>
          <w:rFonts w:ascii="Arial" w:hAnsi="Arial"/>
        </w:rPr>
      </w:pPr>
      <w:bookmarkStart w:id="19" w:name="_Toc130392888"/>
      <w:bookmarkStart w:id="20" w:name="_Toc138066350"/>
      <w:bookmarkStart w:id="21" w:name="_Toc138058102"/>
      <w:r w:rsidRPr="00C01675">
        <w:rPr>
          <w:rFonts w:ascii="Arial" w:hAnsi="Arial"/>
        </w:rPr>
        <w:t>Child Support</w:t>
      </w:r>
      <w:bookmarkEnd w:id="19"/>
      <w:bookmarkEnd w:id="20"/>
    </w:p>
    <w:p w14:paraId="0573A83E" w14:textId="77777777" w:rsidR="00C01675" w:rsidRPr="00C01675" w:rsidRDefault="00C8639C" w:rsidP="00C01675">
      <w:pPr>
        <w:rPr>
          <w:rFonts w:ascii="Arial" w:hAnsi="Arial" w:cs="Arial"/>
          <w:sz w:val="20"/>
          <w:szCs w:val="20"/>
        </w:rPr>
      </w:pPr>
      <w:hyperlink r:id="rId20" w:history="1">
        <w:r w:rsidR="00C01675" w:rsidRPr="00C01675">
          <w:rPr>
            <w:rStyle w:val="Hyperlink"/>
            <w:rFonts w:ascii="Arial" w:hAnsi="Arial" w:cs="Arial"/>
            <w:szCs w:val="20"/>
          </w:rPr>
          <w:t>NPLR and Child Support Registrar</w:t>
        </w:r>
      </w:hyperlink>
      <w:r w:rsidR="00C01675" w:rsidRPr="00C01675">
        <w:rPr>
          <w:rFonts w:ascii="Arial" w:hAnsi="Arial" w:cs="Arial"/>
          <w:sz w:val="20"/>
          <w:szCs w:val="20"/>
        </w:rPr>
        <w:t xml:space="preserve"> (Child support second review) [2023] AATA 1521 (2 June 2023); Deputy President J Sosso</w:t>
      </w:r>
    </w:p>
    <w:p w14:paraId="410A155C" w14:textId="77777777" w:rsidR="00C01675" w:rsidRPr="00C01675" w:rsidRDefault="00C01675" w:rsidP="00C01675">
      <w:pPr>
        <w:rPr>
          <w:rFonts w:ascii="Arial" w:hAnsi="Arial" w:cs="Arial"/>
          <w:sz w:val="20"/>
          <w:szCs w:val="20"/>
        </w:rPr>
      </w:pPr>
      <w:r w:rsidRPr="00C01675">
        <w:rPr>
          <w:rFonts w:ascii="Arial" w:hAnsi="Arial" w:cs="Arial"/>
          <w:sz w:val="20"/>
          <w:szCs w:val="20"/>
        </w:rPr>
        <w:t>Application for extension of time – AAT second review – moderate delay – explanation for delay – prospects of success – no prejudice to Registrar – extension of time granted</w:t>
      </w:r>
    </w:p>
    <w:p w14:paraId="3AE24529" w14:textId="77777777" w:rsidR="00C01675" w:rsidRPr="00C01675" w:rsidRDefault="00C8639C" w:rsidP="00C01675">
      <w:pPr>
        <w:rPr>
          <w:rFonts w:ascii="Arial" w:hAnsi="Arial" w:cs="Arial"/>
          <w:sz w:val="20"/>
          <w:szCs w:val="20"/>
        </w:rPr>
      </w:pPr>
      <w:hyperlink r:id="rId21" w:history="1">
        <w:r w:rsidR="00C01675" w:rsidRPr="00C01675">
          <w:rPr>
            <w:rStyle w:val="Hyperlink"/>
            <w:rFonts w:ascii="Arial" w:hAnsi="Arial" w:cs="Arial"/>
            <w:szCs w:val="20"/>
          </w:rPr>
          <w:t>RZQY and Child Support Registrar</w:t>
        </w:r>
      </w:hyperlink>
      <w:r w:rsidR="00C01675" w:rsidRPr="00C01675">
        <w:rPr>
          <w:rFonts w:ascii="Arial" w:hAnsi="Arial" w:cs="Arial"/>
          <w:sz w:val="20"/>
          <w:szCs w:val="20"/>
        </w:rPr>
        <w:t xml:space="preserve"> (Child support second review) [2023] AATA 1517 (6 June 2023); Senior Member A Poljak</w:t>
      </w:r>
    </w:p>
    <w:p w14:paraId="15840E76" w14:textId="77777777" w:rsidR="00C01675" w:rsidRPr="00C01675" w:rsidRDefault="00C01675" w:rsidP="00C01675">
      <w:pPr>
        <w:rPr>
          <w:rFonts w:ascii="Arial" w:hAnsi="Arial" w:cs="Arial"/>
          <w:sz w:val="20"/>
          <w:szCs w:val="20"/>
        </w:rPr>
      </w:pPr>
      <w:r w:rsidRPr="00C01675">
        <w:rPr>
          <w:rFonts w:ascii="Arial" w:hAnsi="Arial" w:cs="Arial"/>
          <w:sz w:val="20"/>
          <w:szCs w:val="20"/>
        </w:rPr>
        <w:t>CHILD SUPPORT – percentage of care – whether the care percentage determination should be revoked – whether a pattern of care existed – unable to determine on the evidence a pattern of care to warrant a revocation of the percentage of care determination – decision under review affirmed</w:t>
      </w:r>
    </w:p>
    <w:p w14:paraId="062B932C" w14:textId="77777777" w:rsidR="00C01675" w:rsidRPr="00C01675" w:rsidRDefault="00C8639C" w:rsidP="00C01675">
      <w:pPr>
        <w:rPr>
          <w:rFonts w:ascii="Arial" w:hAnsi="Arial" w:cs="Arial"/>
          <w:sz w:val="20"/>
          <w:szCs w:val="20"/>
        </w:rPr>
      </w:pPr>
      <w:hyperlink r:id="rId22" w:history="1">
        <w:r w:rsidR="00C01675" w:rsidRPr="00C01675">
          <w:rPr>
            <w:rStyle w:val="Hyperlink"/>
            <w:rFonts w:ascii="Arial" w:hAnsi="Arial" w:cs="Arial"/>
            <w:szCs w:val="20"/>
          </w:rPr>
          <w:t>XQTJ and Child Support Registrar</w:t>
        </w:r>
      </w:hyperlink>
      <w:r w:rsidR="00C01675" w:rsidRPr="00C01675">
        <w:rPr>
          <w:rFonts w:ascii="Arial" w:hAnsi="Arial" w:cs="Arial"/>
          <w:sz w:val="20"/>
          <w:szCs w:val="20"/>
        </w:rPr>
        <w:t xml:space="preserve"> (Child support second review) [2023] AATA 1615 (24 May 2023); Dr L Bygrave, Member</w:t>
      </w:r>
    </w:p>
    <w:p w14:paraId="50B9AB57" w14:textId="77777777" w:rsidR="00C01675" w:rsidRPr="00C01675" w:rsidRDefault="00C01675" w:rsidP="00C01675">
      <w:pPr>
        <w:rPr>
          <w:rFonts w:ascii="Arial" w:hAnsi="Arial" w:cs="Arial"/>
          <w:sz w:val="20"/>
          <w:szCs w:val="20"/>
        </w:rPr>
      </w:pPr>
      <w:r w:rsidRPr="00C01675">
        <w:rPr>
          <w:rFonts w:ascii="Arial" w:hAnsi="Arial" w:cs="Arial"/>
          <w:sz w:val="20"/>
          <w:szCs w:val="20"/>
        </w:rPr>
        <w:t>CHILD SUPPORT – AAT second review – application for an extension of time – whether acceptable explanation for delay – whether prejudice in allowing an extension of time – whether substantive application has any prospects of success – extension of time granted</w:t>
      </w:r>
    </w:p>
    <w:p w14:paraId="7DEF16D2" w14:textId="77777777" w:rsidR="00C01675" w:rsidRPr="00C01675" w:rsidRDefault="00C8639C" w:rsidP="00C01675">
      <w:pPr>
        <w:rPr>
          <w:rFonts w:ascii="Arial" w:hAnsi="Arial" w:cs="Arial"/>
          <w:sz w:val="20"/>
          <w:szCs w:val="20"/>
        </w:rPr>
      </w:pPr>
      <w:hyperlink r:id="rId23" w:history="1">
        <w:r w:rsidR="00C01675" w:rsidRPr="00C01675">
          <w:rPr>
            <w:rStyle w:val="Hyperlink"/>
            <w:rFonts w:ascii="Arial" w:hAnsi="Arial" w:cs="Arial"/>
            <w:szCs w:val="20"/>
          </w:rPr>
          <w:t>Freckelton and Child Support Registrar</w:t>
        </w:r>
      </w:hyperlink>
      <w:r w:rsidR="00C01675" w:rsidRPr="00C01675">
        <w:rPr>
          <w:rFonts w:ascii="Arial" w:hAnsi="Arial" w:cs="Arial"/>
          <w:sz w:val="20"/>
          <w:szCs w:val="20"/>
        </w:rPr>
        <w:t xml:space="preserve"> (Child support) [2023] AATA 1653 (24 April 2023); K Dordevic, Senior Member</w:t>
      </w:r>
    </w:p>
    <w:p w14:paraId="584B7DE8" w14:textId="77777777" w:rsidR="00C01675" w:rsidRPr="00C01675" w:rsidRDefault="00C01675" w:rsidP="00C01675">
      <w:pPr>
        <w:rPr>
          <w:rFonts w:ascii="Arial" w:hAnsi="Arial" w:cs="Arial"/>
          <w:sz w:val="20"/>
          <w:szCs w:val="20"/>
        </w:rPr>
      </w:pPr>
      <w:r w:rsidRPr="00C01675">
        <w:rPr>
          <w:rFonts w:ascii="Arial" w:hAnsi="Arial" w:cs="Arial"/>
          <w:sz w:val="20"/>
          <w:szCs w:val="20"/>
        </w:rPr>
        <w:t>CHILD SUPPORT – dismissal of application for review - particulars of the administrative assessment – no reasonable prospect of success - application for review dismissed</w:t>
      </w:r>
    </w:p>
    <w:p w14:paraId="632A24CA" w14:textId="77777777" w:rsidR="00C01675" w:rsidRPr="00C01675" w:rsidRDefault="00C8639C" w:rsidP="00C01675">
      <w:pPr>
        <w:rPr>
          <w:rFonts w:ascii="Arial" w:hAnsi="Arial" w:cs="Arial"/>
          <w:sz w:val="20"/>
          <w:szCs w:val="20"/>
        </w:rPr>
      </w:pPr>
      <w:hyperlink r:id="rId24" w:history="1">
        <w:r w:rsidR="00C01675" w:rsidRPr="00C01675">
          <w:rPr>
            <w:rStyle w:val="Hyperlink"/>
            <w:rFonts w:ascii="Arial" w:hAnsi="Arial" w:cs="Arial"/>
            <w:szCs w:val="20"/>
          </w:rPr>
          <w:t>Linnell and Lomas</w:t>
        </w:r>
      </w:hyperlink>
      <w:r w:rsidR="00C01675" w:rsidRPr="00C01675">
        <w:rPr>
          <w:rFonts w:ascii="Arial" w:hAnsi="Arial" w:cs="Arial"/>
          <w:sz w:val="20"/>
          <w:szCs w:val="20"/>
        </w:rPr>
        <w:t xml:space="preserve"> (Child support) [2023] AATA 1658 (18 April 2023); R Ellis, Senior Member</w:t>
      </w:r>
    </w:p>
    <w:p w14:paraId="62D24EB8" w14:textId="77777777" w:rsidR="00C01675" w:rsidRPr="00C01675" w:rsidRDefault="00C01675" w:rsidP="00C01675">
      <w:pPr>
        <w:rPr>
          <w:rFonts w:ascii="Arial" w:hAnsi="Arial" w:cs="Arial"/>
          <w:sz w:val="20"/>
          <w:szCs w:val="20"/>
        </w:rPr>
      </w:pPr>
      <w:r w:rsidRPr="00C01675">
        <w:rPr>
          <w:rFonts w:ascii="Arial" w:hAnsi="Arial" w:cs="Arial"/>
          <w:sz w:val="20"/>
          <w:szCs w:val="20"/>
        </w:rPr>
        <w:t>CHILD SUPPORT – departure determination – income, property and financial resources of the liable parent – a ground for departure established – decision to depart - decision under review set aside and substituted</w:t>
      </w:r>
    </w:p>
    <w:p w14:paraId="3922D3EB" w14:textId="77777777" w:rsidR="00C01675" w:rsidRPr="00C01675" w:rsidRDefault="00C8639C" w:rsidP="00C01675">
      <w:pPr>
        <w:rPr>
          <w:rFonts w:ascii="Arial" w:hAnsi="Arial" w:cs="Arial"/>
          <w:sz w:val="20"/>
          <w:szCs w:val="20"/>
        </w:rPr>
      </w:pPr>
      <w:hyperlink r:id="rId25" w:history="1">
        <w:r w:rsidR="00C01675" w:rsidRPr="00C01675">
          <w:rPr>
            <w:rStyle w:val="Hyperlink"/>
            <w:rFonts w:ascii="Arial" w:hAnsi="Arial" w:cs="Arial"/>
            <w:szCs w:val="20"/>
          </w:rPr>
          <w:t>McLean and Michell</w:t>
        </w:r>
      </w:hyperlink>
      <w:r w:rsidR="00C01675" w:rsidRPr="00C01675">
        <w:rPr>
          <w:rFonts w:ascii="Arial" w:hAnsi="Arial" w:cs="Arial"/>
          <w:sz w:val="20"/>
          <w:szCs w:val="20"/>
        </w:rPr>
        <w:t xml:space="preserve"> (Child support) [2023] AATA 1657 (14 April 2023); K Synon, Deputy President</w:t>
      </w:r>
    </w:p>
    <w:p w14:paraId="0828A781" w14:textId="77777777" w:rsidR="00C01675" w:rsidRPr="00C01675" w:rsidRDefault="00C01675" w:rsidP="00C01675">
      <w:pPr>
        <w:rPr>
          <w:rFonts w:ascii="Arial" w:hAnsi="Arial" w:cs="Arial"/>
          <w:sz w:val="20"/>
          <w:szCs w:val="20"/>
        </w:rPr>
      </w:pPr>
      <w:r w:rsidRPr="00C01675">
        <w:rPr>
          <w:rFonts w:ascii="Arial" w:hAnsi="Arial" w:cs="Arial"/>
          <w:sz w:val="20"/>
          <w:szCs w:val="20"/>
        </w:rPr>
        <w:t>CHILD SUPPORT – non-agency payment - whether payment made to payee in lieu of child support - intention of both parents - decision under review set aside and substituted</w:t>
      </w:r>
    </w:p>
    <w:p w14:paraId="4BEB2770" w14:textId="77777777" w:rsidR="00C01675" w:rsidRPr="00C01675" w:rsidRDefault="00C8639C" w:rsidP="00C01675">
      <w:pPr>
        <w:rPr>
          <w:rFonts w:ascii="Arial" w:hAnsi="Arial" w:cs="Arial"/>
          <w:sz w:val="20"/>
          <w:szCs w:val="20"/>
        </w:rPr>
      </w:pPr>
      <w:hyperlink r:id="rId26" w:history="1">
        <w:r w:rsidR="00C01675" w:rsidRPr="00C01675">
          <w:rPr>
            <w:rStyle w:val="Hyperlink"/>
            <w:rFonts w:ascii="Arial" w:hAnsi="Arial" w:cs="Arial"/>
            <w:szCs w:val="20"/>
          </w:rPr>
          <w:t>Sommer and Stott</w:t>
        </w:r>
      </w:hyperlink>
      <w:r w:rsidR="00C01675" w:rsidRPr="00C01675">
        <w:rPr>
          <w:rFonts w:ascii="Arial" w:hAnsi="Arial" w:cs="Arial"/>
          <w:sz w:val="20"/>
          <w:szCs w:val="20"/>
        </w:rPr>
        <w:t xml:space="preserve"> (Child support) [2023] AATA 1639 (19 April 2023); M Baulch, Member</w:t>
      </w:r>
    </w:p>
    <w:p w14:paraId="1754D180" w14:textId="77777777" w:rsidR="00C01675" w:rsidRPr="00C01675" w:rsidRDefault="00C01675" w:rsidP="00C01675">
      <w:pPr>
        <w:rPr>
          <w:rFonts w:ascii="Arial" w:hAnsi="Arial" w:cs="Arial"/>
          <w:sz w:val="20"/>
          <w:szCs w:val="20"/>
        </w:rPr>
      </w:pPr>
      <w:r w:rsidRPr="00C01675">
        <w:rPr>
          <w:rFonts w:ascii="Arial" w:hAnsi="Arial" w:cs="Arial"/>
          <w:sz w:val="20"/>
          <w:szCs w:val="20"/>
        </w:rPr>
        <w:t>CHILD SUPPORT – percentage of care – whether there was a change to the likely pattern of care – existing percentage of care determinations revoked and new determinations made – decision under review affirmed</w:t>
      </w:r>
    </w:p>
    <w:p w14:paraId="2BF5DEDD" w14:textId="77777777" w:rsidR="00C01675" w:rsidRPr="00C01675" w:rsidRDefault="00C8639C" w:rsidP="00C01675">
      <w:pPr>
        <w:rPr>
          <w:rFonts w:ascii="Arial" w:hAnsi="Arial" w:cs="Arial"/>
          <w:sz w:val="20"/>
          <w:szCs w:val="20"/>
        </w:rPr>
      </w:pPr>
      <w:hyperlink r:id="rId27" w:history="1">
        <w:r w:rsidR="00C01675" w:rsidRPr="00C01675">
          <w:rPr>
            <w:rStyle w:val="Hyperlink"/>
            <w:rFonts w:ascii="Arial" w:hAnsi="Arial" w:cs="Arial"/>
            <w:szCs w:val="20"/>
          </w:rPr>
          <w:t>Sykes and Laslett</w:t>
        </w:r>
      </w:hyperlink>
      <w:r w:rsidR="00C01675" w:rsidRPr="00C01675">
        <w:rPr>
          <w:rFonts w:ascii="Arial" w:hAnsi="Arial" w:cs="Arial"/>
          <w:sz w:val="20"/>
          <w:szCs w:val="20"/>
        </w:rPr>
        <w:t xml:space="preserve"> (Child support) [2023] AATA 1645 (12 April 2023); M Martellotta, Member</w:t>
      </w:r>
    </w:p>
    <w:p w14:paraId="12738314" w14:textId="77777777" w:rsidR="00C01675" w:rsidRPr="00C01675" w:rsidRDefault="00C01675" w:rsidP="00C01675">
      <w:pPr>
        <w:rPr>
          <w:rFonts w:ascii="Arial" w:hAnsi="Arial" w:cs="Arial"/>
          <w:sz w:val="20"/>
          <w:szCs w:val="20"/>
        </w:rPr>
      </w:pPr>
      <w:r w:rsidRPr="00C01675">
        <w:rPr>
          <w:rFonts w:ascii="Arial" w:hAnsi="Arial" w:cs="Arial"/>
          <w:sz w:val="20"/>
          <w:szCs w:val="20"/>
        </w:rPr>
        <w:t>CHILD SUPPORT – registration details – application for collection of the maintenance liability - whether the application for collection and arrears should be accepted – the application for collection and arrears should be accepted - decision under review affirmed</w:t>
      </w:r>
    </w:p>
    <w:p w14:paraId="747851FB" w14:textId="77777777" w:rsidR="00C01675" w:rsidRPr="00C01675" w:rsidRDefault="00C01675" w:rsidP="00C01675">
      <w:pPr>
        <w:rPr>
          <w:rFonts w:ascii="Arial" w:hAnsi="Arial" w:cs="Arial"/>
          <w:sz w:val="20"/>
          <w:szCs w:val="20"/>
        </w:rPr>
      </w:pPr>
    </w:p>
    <w:p w14:paraId="46EE0178" w14:textId="77777777" w:rsidR="00C01675" w:rsidRPr="00C01675" w:rsidRDefault="00C01675" w:rsidP="00C01675">
      <w:pPr>
        <w:pStyle w:val="Heading3"/>
        <w:rPr>
          <w:rFonts w:ascii="Arial" w:hAnsi="Arial"/>
        </w:rPr>
      </w:pPr>
      <w:bookmarkStart w:id="22" w:name="_Toc138066351"/>
      <w:r w:rsidRPr="00C01675">
        <w:rPr>
          <w:rFonts w:ascii="Arial" w:hAnsi="Arial"/>
        </w:rPr>
        <w:t>Citizenship</w:t>
      </w:r>
      <w:bookmarkEnd w:id="22"/>
    </w:p>
    <w:p w14:paraId="33BB3907" w14:textId="77777777" w:rsidR="00C01675" w:rsidRPr="00C01675" w:rsidRDefault="00C8639C" w:rsidP="00C01675">
      <w:pPr>
        <w:rPr>
          <w:rFonts w:ascii="Arial" w:hAnsi="Arial" w:cs="Arial"/>
          <w:sz w:val="20"/>
          <w:szCs w:val="20"/>
        </w:rPr>
      </w:pPr>
      <w:hyperlink r:id="rId28" w:history="1">
        <w:r w:rsidR="00C01675" w:rsidRPr="00C01675">
          <w:rPr>
            <w:rStyle w:val="Hyperlink"/>
            <w:rFonts w:ascii="Arial" w:hAnsi="Arial" w:cs="Arial"/>
            <w:szCs w:val="20"/>
          </w:rPr>
          <w:t>Abdul Karim and Minister for Immigration, Citizenship and Multicultural Affairs</w:t>
        </w:r>
      </w:hyperlink>
      <w:r w:rsidR="00C01675" w:rsidRPr="00C01675">
        <w:rPr>
          <w:rFonts w:ascii="Arial" w:hAnsi="Arial" w:cs="Arial"/>
          <w:sz w:val="20"/>
          <w:szCs w:val="20"/>
        </w:rPr>
        <w:t xml:space="preserve"> (Citizenship) [2023] AATA 1615 (15 June 2023); Deputy President B W Rayment OAM KC</w:t>
      </w:r>
    </w:p>
    <w:p w14:paraId="3087929E" w14:textId="77777777" w:rsidR="00C01675" w:rsidRPr="00C01675" w:rsidRDefault="00C01675" w:rsidP="00C01675">
      <w:pPr>
        <w:rPr>
          <w:rFonts w:ascii="Arial" w:hAnsi="Arial" w:cs="Arial"/>
          <w:sz w:val="20"/>
          <w:szCs w:val="20"/>
        </w:rPr>
      </w:pPr>
      <w:r w:rsidRPr="00C01675">
        <w:rPr>
          <w:rFonts w:ascii="Arial" w:hAnsi="Arial" w:cs="Arial"/>
          <w:sz w:val="20"/>
          <w:szCs w:val="20"/>
        </w:rPr>
        <w:t>CITIZENSHIP – application for citizenship by conferral – whether the applicant is of good character pursuant to s 21(4)(f) of the Australian Citizenship Act 2007 (Cth) – decision under review set aside and remitted</w:t>
      </w:r>
    </w:p>
    <w:p w14:paraId="5C107F67" w14:textId="77777777" w:rsidR="00C01675" w:rsidRPr="00C01675" w:rsidRDefault="00C8639C" w:rsidP="00C01675">
      <w:pPr>
        <w:rPr>
          <w:rFonts w:ascii="Arial" w:hAnsi="Arial" w:cs="Arial"/>
          <w:sz w:val="20"/>
          <w:szCs w:val="20"/>
        </w:rPr>
      </w:pPr>
      <w:hyperlink r:id="rId29" w:history="1">
        <w:r w:rsidR="00C01675" w:rsidRPr="00C01675">
          <w:rPr>
            <w:rStyle w:val="Hyperlink"/>
            <w:rFonts w:ascii="Arial" w:hAnsi="Arial" w:cs="Arial"/>
            <w:szCs w:val="20"/>
          </w:rPr>
          <w:t>Darwishi and Minister for Immigration, Citizenship and Multicultural Affairs</w:t>
        </w:r>
      </w:hyperlink>
      <w:r w:rsidR="00C01675" w:rsidRPr="00C01675">
        <w:rPr>
          <w:rFonts w:ascii="Arial" w:hAnsi="Arial" w:cs="Arial"/>
          <w:sz w:val="20"/>
          <w:szCs w:val="20"/>
        </w:rPr>
        <w:t xml:space="preserve"> (Citizenship) [2023] AATA 1592 (9 June 2023); Senior Member Dr N A Manetta</w:t>
      </w:r>
    </w:p>
    <w:p w14:paraId="7FF4819C" w14:textId="77777777" w:rsidR="00C01675" w:rsidRPr="00C01675" w:rsidRDefault="00C01675" w:rsidP="00C01675">
      <w:pPr>
        <w:jc w:val="both"/>
        <w:rPr>
          <w:rFonts w:ascii="Arial" w:hAnsi="Arial" w:cs="Arial"/>
          <w:sz w:val="20"/>
          <w:szCs w:val="20"/>
        </w:rPr>
      </w:pPr>
      <w:r w:rsidRPr="00C01675">
        <w:rPr>
          <w:rFonts w:ascii="Arial" w:hAnsi="Arial" w:cs="Arial"/>
          <w:sz w:val="20"/>
          <w:szCs w:val="20"/>
        </w:rPr>
        <w:t>CITIZENSHIP – whether Tribunal satisfied of applicant’s identity – meaning of ‘satisfied” and ‘identity’ – applicant and witnesses giving unreliable evidence – ostensibly genuine ‘taskera’ accepted by applicant to be inaccurate in at least one respect – decision under review affirmed</w:t>
      </w:r>
    </w:p>
    <w:p w14:paraId="621D2CCA" w14:textId="77777777" w:rsidR="00C01675" w:rsidRPr="00C01675" w:rsidRDefault="00C8639C" w:rsidP="00C01675">
      <w:pPr>
        <w:rPr>
          <w:rFonts w:ascii="Arial" w:hAnsi="Arial" w:cs="Arial"/>
          <w:sz w:val="20"/>
          <w:szCs w:val="20"/>
        </w:rPr>
      </w:pPr>
      <w:hyperlink r:id="rId30" w:history="1">
        <w:r w:rsidR="00C01675" w:rsidRPr="00C01675">
          <w:rPr>
            <w:rStyle w:val="Hyperlink"/>
            <w:rFonts w:ascii="Arial" w:hAnsi="Arial" w:cs="Arial"/>
            <w:szCs w:val="20"/>
          </w:rPr>
          <w:t>Fatehi and Minister for Immigration, Citizenship and Multicultural Affairs</w:t>
        </w:r>
      </w:hyperlink>
      <w:r w:rsidR="00C01675" w:rsidRPr="00C01675">
        <w:rPr>
          <w:rFonts w:ascii="Arial" w:hAnsi="Arial" w:cs="Arial"/>
          <w:sz w:val="20"/>
          <w:szCs w:val="20"/>
        </w:rPr>
        <w:t xml:space="preserve"> (Citizenship) [2023] AATA 1551 (6 June 2023); Senior Member A Poljak</w:t>
      </w:r>
    </w:p>
    <w:p w14:paraId="144C299C" w14:textId="77777777" w:rsidR="00C01675" w:rsidRPr="00C01675" w:rsidRDefault="00C01675" w:rsidP="00C01675">
      <w:pPr>
        <w:rPr>
          <w:rFonts w:ascii="Arial" w:hAnsi="Arial" w:cs="Arial"/>
          <w:sz w:val="20"/>
          <w:szCs w:val="20"/>
        </w:rPr>
      </w:pPr>
      <w:r w:rsidRPr="00C01675">
        <w:rPr>
          <w:rFonts w:ascii="Arial" w:hAnsi="Arial" w:cs="Arial"/>
          <w:sz w:val="20"/>
          <w:szCs w:val="20"/>
        </w:rPr>
        <w:t>CITIZENSHIP – application for Australian citizenship by conferral – whether the applicant is a person of good character under paragraph 21(2)(h) of the Australian Citizenship Act 2007 (Cth) – where the applicant provided false or misleading information to the department – consideration of relevant medical information – consideration of relevant material, law and policy – decision under review set aside and remitted</w:t>
      </w:r>
    </w:p>
    <w:p w14:paraId="48E5128C" w14:textId="77777777" w:rsidR="00C01675" w:rsidRPr="00C01675" w:rsidRDefault="00C8639C" w:rsidP="00C01675">
      <w:pPr>
        <w:rPr>
          <w:rFonts w:ascii="Arial" w:hAnsi="Arial" w:cs="Arial"/>
          <w:sz w:val="20"/>
          <w:szCs w:val="20"/>
        </w:rPr>
      </w:pPr>
      <w:hyperlink r:id="rId31" w:history="1">
        <w:r w:rsidR="00C01675" w:rsidRPr="00C01675">
          <w:rPr>
            <w:rStyle w:val="Hyperlink"/>
            <w:rFonts w:ascii="Arial" w:hAnsi="Arial" w:cs="Arial"/>
            <w:szCs w:val="20"/>
          </w:rPr>
          <w:t>Sharifi and Minister for Immigration, Citizenship and Multicultural Affairs</w:t>
        </w:r>
      </w:hyperlink>
      <w:r w:rsidR="00C01675" w:rsidRPr="00C01675">
        <w:rPr>
          <w:rFonts w:ascii="Arial" w:hAnsi="Arial" w:cs="Arial"/>
          <w:sz w:val="20"/>
          <w:szCs w:val="20"/>
        </w:rPr>
        <w:t xml:space="preserve"> (Citizenship) [2023] AATA 1597 (9 June 2023); S Evans, Member</w:t>
      </w:r>
    </w:p>
    <w:p w14:paraId="17056CA3" w14:textId="77777777" w:rsidR="00C01675" w:rsidRDefault="00C01675" w:rsidP="00C01675">
      <w:pPr>
        <w:rPr>
          <w:rFonts w:ascii="Arial" w:hAnsi="Arial" w:cs="Arial"/>
          <w:sz w:val="20"/>
          <w:szCs w:val="20"/>
        </w:rPr>
      </w:pPr>
      <w:r w:rsidRPr="00C01675">
        <w:rPr>
          <w:rFonts w:ascii="Arial" w:hAnsi="Arial" w:cs="Arial"/>
          <w:sz w:val="20"/>
          <w:szCs w:val="20"/>
        </w:rPr>
        <w:t>CITIZENSHIP – Application for Australian citizenship by conferral – Refusal of citizenship application – Whether Applicant has satisfied section 21(2)(h) – Good character requirement – Citizenship Policy – Meaning of ‘good character’ – Enduring moral qualities – Common assault – Alleged domestic violence – numerous police records – not positively satisfied – Decision under review affirmed</w:t>
      </w:r>
    </w:p>
    <w:p w14:paraId="5D8D1E77" w14:textId="77777777" w:rsidR="00C01675" w:rsidRPr="00C01675" w:rsidRDefault="00C8639C" w:rsidP="00C01675">
      <w:pPr>
        <w:rPr>
          <w:rFonts w:ascii="Arial" w:hAnsi="Arial" w:cs="Arial"/>
          <w:sz w:val="20"/>
          <w:szCs w:val="20"/>
        </w:rPr>
      </w:pPr>
      <w:hyperlink r:id="rId32" w:history="1">
        <w:r w:rsidR="00C01675" w:rsidRPr="00C01675">
          <w:rPr>
            <w:rStyle w:val="Hyperlink"/>
            <w:rFonts w:ascii="Arial" w:hAnsi="Arial" w:cs="Arial"/>
            <w:szCs w:val="20"/>
          </w:rPr>
          <w:t>Sultan and Minister for Immigration, Citizenship, and Multicultural Affairs</w:t>
        </w:r>
      </w:hyperlink>
      <w:r w:rsidR="00C01675" w:rsidRPr="00C01675">
        <w:rPr>
          <w:rFonts w:ascii="Arial" w:hAnsi="Arial" w:cs="Arial"/>
          <w:sz w:val="20"/>
          <w:szCs w:val="20"/>
        </w:rPr>
        <w:t xml:space="preserve"> (Citizenship) [2023] AATA 1569 (8 June 2023); Senior Member D J Morris</w:t>
      </w:r>
    </w:p>
    <w:p w14:paraId="09D6B152" w14:textId="77777777" w:rsidR="00C01675" w:rsidRDefault="00C01675" w:rsidP="00C01675">
      <w:pPr>
        <w:rPr>
          <w:rFonts w:ascii="Arial" w:hAnsi="Arial" w:cs="Arial"/>
          <w:sz w:val="20"/>
          <w:szCs w:val="20"/>
        </w:rPr>
      </w:pPr>
      <w:r w:rsidRPr="00C01675">
        <w:rPr>
          <w:rFonts w:ascii="Arial" w:hAnsi="Arial" w:cs="Arial"/>
          <w:sz w:val="20"/>
          <w:szCs w:val="20"/>
        </w:rPr>
        <w:t>CITIZENSHIP – applicant applied for grant of Australian citizenship by conferral – applicant is citizen of the Federal Democratic Republic of Ethiopia – applicant satisfied certain requirements – delegate of Minister not satisfied of applicant’s identity – application refused – applicant sought review by Tribunal – National Identity Proofing Guidelines – Citizenship Procedural Instructions – state of satisfaction to be reached – applicant’s chain of identity – inconsistencies in life story – lack of any original documents from country of birth and citizenship – decision under review is affirmed</w:t>
      </w:r>
    </w:p>
    <w:p w14:paraId="20FD37CF" w14:textId="77777777" w:rsidR="00C01675" w:rsidRPr="00C01675" w:rsidRDefault="00C01675" w:rsidP="00C01675">
      <w:pPr>
        <w:rPr>
          <w:rFonts w:ascii="Arial" w:hAnsi="Arial" w:cs="Arial"/>
          <w:sz w:val="20"/>
          <w:szCs w:val="20"/>
        </w:rPr>
      </w:pPr>
    </w:p>
    <w:p w14:paraId="0C5D5475" w14:textId="77777777" w:rsidR="00C01675" w:rsidRPr="00C01675" w:rsidRDefault="00C8639C" w:rsidP="00C01675">
      <w:pPr>
        <w:rPr>
          <w:rFonts w:ascii="Arial" w:hAnsi="Arial" w:cs="Arial"/>
          <w:sz w:val="20"/>
          <w:szCs w:val="20"/>
        </w:rPr>
      </w:pPr>
      <w:hyperlink r:id="rId33" w:history="1">
        <w:r w:rsidR="00C01675" w:rsidRPr="00C01675">
          <w:rPr>
            <w:rStyle w:val="Hyperlink"/>
            <w:rFonts w:ascii="Arial" w:hAnsi="Arial" w:cs="Arial"/>
            <w:szCs w:val="20"/>
          </w:rPr>
          <w:t>TGYM and Minister for Immigration, Citizenship, Migrant Services and Multicultural Affairs</w:t>
        </w:r>
      </w:hyperlink>
      <w:r w:rsidR="00C01675" w:rsidRPr="00C01675">
        <w:rPr>
          <w:rFonts w:ascii="Arial" w:hAnsi="Arial" w:cs="Arial"/>
          <w:sz w:val="20"/>
          <w:szCs w:val="20"/>
        </w:rPr>
        <w:t xml:space="preserve"> (Citizenship) [2023] AATA 1636 (12 May 2023); Senior Member Emeritus Professor P A Fairall</w:t>
      </w:r>
    </w:p>
    <w:p w14:paraId="737DD2C9" w14:textId="77777777" w:rsidR="00C01675" w:rsidRPr="00751FD5" w:rsidRDefault="00C01675" w:rsidP="00C01675">
      <w:pPr>
        <w:rPr>
          <w:rFonts w:ascii="Arial" w:hAnsi="Arial" w:cs="Arial"/>
          <w:sz w:val="20"/>
          <w:szCs w:val="20"/>
        </w:rPr>
      </w:pPr>
      <w:r w:rsidRPr="00751FD5">
        <w:rPr>
          <w:rFonts w:ascii="Arial" w:hAnsi="Arial" w:cs="Arial"/>
          <w:sz w:val="20"/>
          <w:szCs w:val="20"/>
        </w:rPr>
        <w:t>CITIZENSHIP – application for citizenship by conferral – refusal – good character requirement – common assault domestic violence offences – failure to disclose – decision under review set aside and remitted</w:t>
      </w:r>
    </w:p>
    <w:p w14:paraId="3D0C5165" w14:textId="77777777" w:rsidR="00C01675" w:rsidRPr="00C01675" w:rsidRDefault="00C8639C" w:rsidP="00C01675">
      <w:pPr>
        <w:rPr>
          <w:rFonts w:ascii="Arial" w:hAnsi="Arial" w:cs="Arial"/>
          <w:sz w:val="20"/>
          <w:szCs w:val="20"/>
        </w:rPr>
      </w:pPr>
      <w:hyperlink r:id="rId34" w:history="1">
        <w:r w:rsidR="00C01675" w:rsidRPr="00C01675">
          <w:rPr>
            <w:rStyle w:val="Hyperlink"/>
            <w:rFonts w:ascii="Arial" w:hAnsi="Arial" w:cs="Arial"/>
            <w:szCs w:val="20"/>
          </w:rPr>
          <w:t>THGS and Minister for Immigration, Citizenship and Multicultural Affairs</w:t>
        </w:r>
      </w:hyperlink>
      <w:r w:rsidR="00C01675" w:rsidRPr="00C01675">
        <w:rPr>
          <w:rFonts w:ascii="Arial" w:hAnsi="Arial" w:cs="Arial"/>
          <w:sz w:val="20"/>
          <w:szCs w:val="20"/>
        </w:rPr>
        <w:t xml:space="preserve"> (Citizenship) [2023] AATA 775 (17 April 2023); Senior Member B J Illingworth</w:t>
      </w:r>
    </w:p>
    <w:p w14:paraId="1C9B6A95" w14:textId="77777777" w:rsidR="00C01675" w:rsidRPr="00C01675" w:rsidRDefault="00C01675" w:rsidP="00C01675">
      <w:pPr>
        <w:rPr>
          <w:rFonts w:ascii="Arial" w:hAnsi="Arial" w:cs="Arial"/>
          <w:sz w:val="20"/>
          <w:szCs w:val="20"/>
        </w:rPr>
      </w:pPr>
      <w:r w:rsidRPr="00C01675">
        <w:rPr>
          <w:rFonts w:ascii="Arial" w:hAnsi="Arial" w:cs="Arial"/>
          <w:sz w:val="20"/>
          <w:szCs w:val="20"/>
        </w:rPr>
        <w:t>CITIZENSHIP – ‘Good character’ for the purposes of s 21(2)(h) – Affirmative Belief – Enduring Moral Qualities – Australian Citizenship Act 2007 (Cth) – Criminal Offences – Reasonable amount of time passed since offending – Pattern of good behaviour – Characteristics demonstrated over a long period of time – Decision under review affirmed</w:t>
      </w:r>
    </w:p>
    <w:p w14:paraId="11549645" w14:textId="77777777" w:rsidR="00C01675" w:rsidRPr="00C01675" w:rsidRDefault="00C8639C" w:rsidP="00C01675">
      <w:pPr>
        <w:rPr>
          <w:rFonts w:ascii="Arial" w:hAnsi="Arial" w:cs="Arial"/>
          <w:sz w:val="20"/>
          <w:szCs w:val="20"/>
        </w:rPr>
      </w:pPr>
      <w:hyperlink r:id="rId35" w:history="1">
        <w:r w:rsidR="00C01675" w:rsidRPr="00C01675">
          <w:rPr>
            <w:rStyle w:val="Hyperlink"/>
            <w:rFonts w:ascii="Arial" w:hAnsi="Arial" w:cs="Arial"/>
            <w:szCs w:val="20"/>
          </w:rPr>
          <w:t>ZJJM and Minister for Immigration, Citizenship, Migrant Services and Multicultural Affairs</w:t>
        </w:r>
      </w:hyperlink>
      <w:r w:rsidR="00C01675" w:rsidRPr="00C01675">
        <w:rPr>
          <w:rFonts w:ascii="Arial" w:hAnsi="Arial" w:cs="Arial"/>
          <w:sz w:val="20"/>
          <w:szCs w:val="20"/>
        </w:rPr>
        <w:t xml:space="preserve"> [2022] AATA 5256 (28 March 2022); Senior Member B J Illingworth</w:t>
      </w:r>
    </w:p>
    <w:p w14:paraId="75159B1F" w14:textId="77777777" w:rsidR="00C01675" w:rsidRPr="00C01675" w:rsidRDefault="00C01675" w:rsidP="00C01675">
      <w:pPr>
        <w:rPr>
          <w:rFonts w:ascii="Arial" w:hAnsi="Arial" w:cs="Arial"/>
          <w:sz w:val="20"/>
          <w:szCs w:val="20"/>
        </w:rPr>
      </w:pPr>
      <w:r w:rsidRPr="00C01675">
        <w:rPr>
          <w:rFonts w:ascii="Arial" w:hAnsi="Arial" w:cs="Arial"/>
          <w:sz w:val="20"/>
          <w:szCs w:val="20"/>
        </w:rPr>
        <w:t>CITIZENSHIP – refusal to grant Australian citizenship – whether applicant is a permanent resident for the purposes of section 5 – permanent residency requirements not met – Australian Citizenship Act 2007 – decision under review affirmed</w:t>
      </w:r>
    </w:p>
    <w:p w14:paraId="58ECEE18" w14:textId="77777777" w:rsidR="00C01675" w:rsidRPr="00C01675" w:rsidRDefault="00C01675" w:rsidP="00C01675">
      <w:pPr>
        <w:rPr>
          <w:rFonts w:ascii="Arial" w:hAnsi="Arial" w:cs="Arial"/>
          <w:sz w:val="20"/>
          <w:szCs w:val="20"/>
        </w:rPr>
      </w:pPr>
    </w:p>
    <w:p w14:paraId="1476F60C" w14:textId="77777777" w:rsidR="00C01675" w:rsidRPr="00C01675" w:rsidRDefault="00C01675" w:rsidP="00C01675">
      <w:pPr>
        <w:pStyle w:val="Heading3"/>
        <w:rPr>
          <w:rFonts w:ascii="Arial" w:hAnsi="Arial"/>
        </w:rPr>
      </w:pPr>
      <w:bookmarkStart w:id="23" w:name="_Toc130392889"/>
      <w:bookmarkStart w:id="24" w:name="_Toc138066352"/>
      <w:r w:rsidRPr="00C01675">
        <w:rPr>
          <w:rFonts w:ascii="Arial" w:hAnsi="Arial"/>
        </w:rPr>
        <w:t>Compensation</w:t>
      </w:r>
      <w:bookmarkEnd w:id="23"/>
      <w:bookmarkEnd w:id="24"/>
    </w:p>
    <w:p w14:paraId="32C9F058" w14:textId="77777777" w:rsidR="00C01675" w:rsidRPr="00C01675" w:rsidRDefault="00C8639C" w:rsidP="00C01675">
      <w:pPr>
        <w:rPr>
          <w:rFonts w:ascii="Arial" w:hAnsi="Arial" w:cs="Arial"/>
          <w:sz w:val="20"/>
          <w:szCs w:val="20"/>
        </w:rPr>
      </w:pPr>
      <w:hyperlink r:id="rId36" w:history="1">
        <w:r w:rsidR="00C01675" w:rsidRPr="00C01675">
          <w:rPr>
            <w:rStyle w:val="Hyperlink"/>
            <w:rFonts w:ascii="Arial" w:hAnsi="Arial" w:cs="Arial"/>
            <w:szCs w:val="20"/>
          </w:rPr>
          <w:t>Pitman-Keys and Australian Capital Territory</w:t>
        </w:r>
      </w:hyperlink>
      <w:r w:rsidR="00C01675" w:rsidRPr="00C01675">
        <w:rPr>
          <w:rFonts w:ascii="Arial" w:hAnsi="Arial" w:cs="Arial"/>
          <w:sz w:val="20"/>
          <w:szCs w:val="20"/>
        </w:rPr>
        <w:t xml:space="preserve"> (Compensation) [2023] AATA 1635 (7 June 2023); S Webb, Member</w:t>
      </w:r>
    </w:p>
    <w:p w14:paraId="08162C79" w14:textId="77777777" w:rsidR="00C01675" w:rsidRPr="00C01675" w:rsidRDefault="00C01675" w:rsidP="00C01675">
      <w:pPr>
        <w:rPr>
          <w:rFonts w:ascii="Arial" w:hAnsi="Arial" w:cs="Arial"/>
          <w:sz w:val="20"/>
          <w:szCs w:val="20"/>
        </w:rPr>
      </w:pPr>
      <w:r w:rsidRPr="00C01675">
        <w:rPr>
          <w:rFonts w:ascii="Arial" w:hAnsi="Arial" w:cs="Arial"/>
          <w:sz w:val="20"/>
          <w:szCs w:val="20"/>
        </w:rPr>
        <w:t>PRACTICE AND PROCEDURE – compensation claim for psychological injury – liability denied – thresholds for satisfaction of disease provisions – dispute about employment contribution to ailment or aggravation of ailment and administrative action taken – applicability of exclusionary provisions – summons – production of psychological counselling records – objections to grant of access – relevant principles – adjectival relevance – right to privacy – sensitivity of records and privacy consideration outweighed – objection refused</w:t>
      </w:r>
    </w:p>
    <w:p w14:paraId="19460A04" w14:textId="77777777" w:rsidR="00C01675" w:rsidRPr="00C01675" w:rsidRDefault="00C8639C" w:rsidP="00C01675">
      <w:pPr>
        <w:rPr>
          <w:rFonts w:ascii="Arial" w:hAnsi="Arial" w:cs="Arial"/>
          <w:sz w:val="20"/>
          <w:szCs w:val="20"/>
        </w:rPr>
      </w:pPr>
      <w:hyperlink r:id="rId37" w:history="1">
        <w:r w:rsidR="00C01675" w:rsidRPr="00C01675">
          <w:rPr>
            <w:rStyle w:val="Hyperlink"/>
            <w:rFonts w:ascii="Arial" w:hAnsi="Arial" w:cs="Arial"/>
            <w:szCs w:val="20"/>
          </w:rPr>
          <w:t>Stamatopoulos and Linfox Australia Pty Ltd</w:t>
        </w:r>
      </w:hyperlink>
      <w:r w:rsidR="00C01675" w:rsidRPr="00C01675">
        <w:rPr>
          <w:rFonts w:ascii="Arial" w:hAnsi="Arial" w:cs="Arial"/>
          <w:sz w:val="20"/>
          <w:szCs w:val="20"/>
        </w:rPr>
        <w:t xml:space="preserve"> (Compensation) [2023] AATA 1601 (13 June 2023); Senior Member Emeritus Professor P A Fairall</w:t>
      </w:r>
    </w:p>
    <w:p w14:paraId="2EFAF84C" w14:textId="77777777" w:rsidR="00C01675" w:rsidRPr="00C01675" w:rsidRDefault="00C01675" w:rsidP="00C01675">
      <w:pPr>
        <w:rPr>
          <w:rFonts w:ascii="Arial" w:hAnsi="Arial" w:cs="Arial"/>
          <w:sz w:val="20"/>
          <w:szCs w:val="20"/>
        </w:rPr>
      </w:pPr>
      <w:r w:rsidRPr="00C01675">
        <w:rPr>
          <w:rFonts w:ascii="Arial" w:hAnsi="Arial" w:cs="Arial"/>
          <w:sz w:val="20"/>
          <w:szCs w:val="20"/>
        </w:rPr>
        <w:t>COMPENSATION – Whether Applicant entitled to incapacity payments under s 19 – Where employer previously accepted liability for Applicant’s condition – Where Applicant suffered from Major Depressive Disorder – Whether ailment contributed to, to a significant degree, by employment – Test of significant contribution – Whether ailment was as a result of reasonable administrative action taken in the course of employment – Whether incapacity for work a result of the injury – Calculation of incapacity payment under s 19(2) – decision under review set aside and substituted</w:t>
      </w:r>
    </w:p>
    <w:p w14:paraId="6D1441F7" w14:textId="77777777" w:rsidR="00C01675" w:rsidRDefault="00C01675" w:rsidP="00C01675">
      <w:pPr>
        <w:rPr>
          <w:rFonts w:ascii="Arial" w:hAnsi="Arial" w:cs="Arial"/>
          <w:sz w:val="20"/>
          <w:szCs w:val="20"/>
        </w:rPr>
      </w:pPr>
      <w:bookmarkStart w:id="25" w:name="_Toc130392890"/>
    </w:p>
    <w:p w14:paraId="599B5BD2" w14:textId="77777777" w:rsidR="00C01675" w:rsidRPr="00C01675" w:rsidRDefault="00C01675" w:rsidP="00C01675">
      <w:pPr>
        <w:rPr>
          <w:rFonts w:ascii="Arial" w:hAnsi="Arial" w:cs="Arial"/>
          <w:sz w:val="20"/>
          <w:szCs w:val="20"/>
        </w:rPr>
      </w:pPr>
    </w:p>
    <w:p w14:paraId="3D339013" w14:textId="77777777" w:rsidR="00C01675" w:rsidRPr="00C01675" w:rsidRDefault="00C01675" w:rsidP="00C01675">
      <w:pPr>
        <w:pStyle w:val="Heading3"/>
        <w:rPr>
          <w:rFonts w:ascii="Arial" w:hAnsi="Arial"/>
        </w:rPr>
      </w:pPr>
      <w:bookmarkStart w:id="26" w:name="_Toc138066353"/>
      <w:r w:rsidRPr="00C01675">
        <w:rPr>
          <w:rFonts w:ascii="Arial" w:hAnsi="Arial"/>
        </w:rPr>
        <w:lastRenderedPageBreak/>
        <w:t>Corporations</w:t>
      </w:r>
      <w:bookmarkEnd w:id="25"/>
      <w:bookmarkEnd w:id="26"/>
    </w:p>
    <w:p w14:paraId="7E2AFFBE" w14:textId="77777777" w:rsidR="00C01675" w:rsidRPr="00C01675" w:rsidRDefault="00C8639C" w:rsidP="00C01675">
      <w:pPr>
        <w:rPr>
          <w:rFonts w:ascii="Arial" w:hAnsi="Arial" w:cs="Arial"/>
          <w:sz w:val="20"/>
          <w:szCs w:val="20"/>
        </w:rPr>
      </w:pPr>
      <w:hyperlink r:id="rId38" w:history="1">
        <w:r w:rsidR="00C01675" w:rsidRPr="00C01675">
          <w:rPr>
            <w:rStyle w:val="Hyperlink"/>
            <w:rFonts w:ascii="Arial" w:hAnsi="Arial" w:cs="Arial"/>
            <w:szCs w:val="20"/>
          </w:rPr>
          <w:t>Wang and Australian Securities and Investments Commission</w:t>
        </w:r>
      </w:hyperlink>
      <w:r w:rsidR="00C01675" w:rsidRPr="00C01675">
        <w:rPr>
          <w:rFonts w:ascii="Arial" w:hAnsi="Arial" w:cs="Arial"/>
          <w:sz w:val="20"/>
          <w:szCs w:val="20"/>
        </w:rPr>
        <w:t xml:space="preserve"> [2023] AATA 1568 (7 June 2023); Senior Member R Cameron</w:t>
      </w:r>
    </w:p>
    <w:p w14:paraId="52A209DE" w14:textId="77777777" w:rsidR="00C01675" w:rsidRPr="00C01675" w:rsidRDefault="00C01675" w:rsidP="00C01675">
      <w:pPr>
        <w:rPr>
          <w:rFonts w:ascii="Arial" w:hAnsi="Arial" w:cs="Arial"/>
          <w:sz w:val="20"/>
          <w:szCs w:val="20"/>
        </w:rPr>
      </w:pPr>
      <w:r w:rsidRPr="00C01675">
        <w:rPr>
          <w:rFonts w:ascii="Arial" w:hAnsi="Arial" w:cs="Arial"/>
          <w:sz w:val="20"/>
          <w:szCs w:val="20"/>
        </w:rPr>
        <w:t>CORPORATIONS – ASIC – banning order – determination pursuant to section 206F of the Corporations Act 2001 (Cth) by a delegate of ASIC that the applicant should be disqualified from managing corporations for five years – reviewable decision set aside and substituted</w:t>
      </w:r>
    </w:p>
    <w:p w14:paraId="2D616E94" w14:textId="77777777" w:rsidR="00C01675" w:rsidRPr="00C01675" w:rsidRDefault="00C01675" w:rsidP="00C01675">
      <w:pPr>
        <w:rPr>
          <w:rFonts w:ascii="Arial" w:hAnsi="Arial" w:cs="Arial"/>
          <w:sz w:val="20"/>
          <w:szCs w:val="20"/>
        </w:rPr>
      </w:pPr>
    </w:p>
    <w:p w14:paraId="0DDBF0F2" w14:textId="77777777" w:rsidR="00C01675" w:rsidRPr="00C01675" w:rsidRDefault="00C01675" w:rsidP="00C01675">
      <w:pPr>
        <w:pStyle w:val="Heading3"/>
        <w:rPr>
          <w:rFonts w:ascii="Arial" w:hAnsi="Arial"/>
        </w:rPr>
      </w:pPr>
      <w:bookmarkStart w:id="27" w:name="_Toc130392891"/>
      <w:bookmarkStart w:id="28" w:name="_Toc138066354"/>
      <w:r w:rsidRPr="00C01675">
        <w:rPr>
          <w:rFonts w:ascii="Arial" w:hAnsi="Arial"/>
        </w:rPr>
        <w:t>Customs and Excise</w:t>
      </w:r>
      <w:bookmarkEnd w:id="27"/>
      <w:bookmarkEnd w:id="28"/>
    </w:p>
    <w:p w14:paraId="49B72AD6" w14:textId="77777777" w:rsidR="00C01675" w:rsidRPr="00C01675" w:rsidRDefault="00C8639C" w:rsidP="00C01675">
      <w:pPr>
        <w:rPr>
          <w:rFonts w:ascii="Arial" w:hAnsi="Arial" w:cs="Arial"/>
          <w:sz w:val="20"/>
          <w:szCs w:val="20"/>
        </w:rPr>
      </w:pPr>
      <w:hyperlink r:id="rId39" w:history="1">
        <w:r w:rsidR="00C01675" w:rsidRPr="00C01675">
          <w:rPr>
            <w:rStyle w:val="Hyperlink"/>
            <w:rFonts w:ascii="Arial" w:hAnsi="Arial" w:cs="Arial"/>
            <w:szCs w:val="20"/>
          </w:rPr>
          <w:t>Syngenta Australia Pty Ltd and Comptroller-General of Customs</w:t>
        </w:r>
      </w:hyperlink>
      <w:r w:rsidR="00C01675" w:rsidRPr="00C01675">
        <w:rPr>
          <w:rFonts w:ascii="Arial" w:hAnsi="Arial" w:cs="Arial"/>
          <w:sz w:val="20"/>
          <w:szCs w:val="20"/>
        </w:rPr>
        <w:t xml:space="preserve"> [2023] AATA 1475 (29 March 2023); Senior Member P W Taylor SC</w:t>
      </w:r>
    </w:p>
    <w:p w14:paraId="12F3330E" w14:textId="77777777" w:rsidR="00C01675" w:rsidRPr="00C01675" w:rsidRDefault="00C01675" w:rsidP="00C01675">
      <w:pPr>
        <w:rPr>
          <w:rFonts w:ascii="Arial" w:hAnsi="Arial" w:cs="Arial"/>
          <w:sz w:val="20"/>
          <w:szCs w:val="20"/>
        </w:rPr>
      </w:pPr>
      <w:r w:rsidRPr="00C01675">
        <w:rPr>
          <w:rFonts w:ascii="Arial" w:hAnsi="Arial" w:cs="Arial"/>
          <w:sz w:val="20"/>
          <w:szCs w:val="20"/>
        </w:rPr>
        <w:t>CUSTOMS – tariff concession order – whether substitutable goods were produced in Australia and put, or capable of being put to a use that corresponds with a use of the goods subject to the tariff concession order – substitutable goods found – decision affirmed</w:t>
      </w:r>
    </w:p>
    <w:p w14:paraId="16FA555D" w14:textId="77777777" w:rsidR="00C01675" w:rsidRPr="00C01675" w:rsidRDefault="00C8639C" w:rsidP="00C01675">
      <w:pPr>
        <w:rPr>
          <w:rFonts w:ascii="Arial" w:hAnsi="Arial" w:cs="Arial"/>
          <w:sz w:val="20"/>
          <w:szCs w:val="20"/>
        </w:rPr>
      </w:pPr>
      <w:hyperlink r:id="rId40" w:history="1">
        <w:r w:rsidR="00C01675" w:rsidRPr="00C01675">
          <w:rPr>
            <w:rStyle w:val="Hyperlink"/>
            <w:rFonts w:ascii="Arial" w:hAnsi="Arial" w:cs="Arial"/>
            <w:szCs w:val="20"/>
          </w:rPr>
          <w:t>Tradesman Technologies Pty Ltd and Comptroller-General of Customs</w:t>
        </w:r>
      </w:hyperlink>
      <w:r w:rsidR="00C01675" w:rsidRPr="00C01675">
        <w:rPr>
          <w:rFonts w:ascii="Arial" w:hAnsi="Arial" w:cs="Arial"/>
          <w:sz w:val="20"/>
          <w:szCs w:val="20"/>
        </w:rPr>
        <w:t xml:space="preserve"> [2023] AATA 1618 (12 June 2023); Deputy President Boyle</w:t>
      </w:r>
    </w:p>
    <w:p w14:paraId="1CA989E2" w14:textId="77777777" w:rsidR="00C01675" w:rsidRPr="00C01675" w:rsidRDefault="00C01675" w:rsidP="00C01675">
      <w:pPr>
        <w:rPr>
          <w:rFonts w:ascii="Arial" w:hAnsi="Arial" w:cs="Arial"/>
          <w:sz w:val="20"/>
          <w:szCs w:val="20"/>
        </w:rPr>
      </w:pPr>
      <w:r w:rsidRPr="00C01675">
        <w:rPr>
          <w:rFonts w:ascii="Arial" w:hAnsi="Arial" w:cs="Arial"/>
          <w:sz w:val="20"/>
          <w:szCs w:val="20"/>
        </w:rPr>
        <w:t>CUSTOMS – decision to reject the Applicant’s application for a refund of dumping duty paid in respect of drilled rectangular hollow structures pursuant to the Customs Tariff (Anti-Dumping) Act 1975 – whether drilled rectangular hollow structures constitutes a structure for the purposes of Customs Act 1901 classifications – whether dumping duty payable – rectangular hollow structures fall within classification 7308 9000 – reviewable decision set aside and substituted</w:t>
      </w:r>
    </w:p>
    <w:p w14:paraId="2F1B6650" w14:textId="77777777" w:rsidR="00C01675" w:rsidRPr="00C01675" w:rsidRDefault="00C01675" w:rsidP="00C01675">
      <w:pPr>
        <w:rPr>
          <w:rFonts w:ascii="Arial" w:hAnsi="Arial" w:cs="Arial"/>
          <w:sz w:val="20"/>
          <w:szCs w:val="20"/>
        </w:rPr>
      </w:pPr>
    </w:p>
    <w:p w14:paraId="4930E247" w14:textId="77777777" w:rsidR="00C01675" w:rsidRPr="00C01675" w:rsidRDefault="00C01675" w:rsidP="00C01675">
      <w:pPr>
        <w:pStyle w:val="Heading3"/>
        <w:rPr>
          <w:rFonts w:ascii="Arial" w:hAnsi="Arial"/>
        </w:rPr>
      </w:pPr>
      <w:bookmarkStart w:id="29" w:name="_Toc138066355"/>
      <w:r w:rsidRPr="00C01675">
        <w:rPr>
          <w:rFonts w:ascii="Arial" w:hAnsi="Arial"/>
        </w:rPr>
        <w:t>Migration</w:t>
      </w:r>
      <w:bookmarkEnd w:id="29"/>
    </w:p>
    <w:p w14:paraId="7365A81D" w14:textId="77777777" w:rsidR="00C01675" w:rsidRPr="00C01675" w:rsidRDefault="00C8639C" w:rsidP="00C01675">
      <w:pPr>
        <w:rPr>
          <w:rFonts w:ascii="Arial" w:hAnsi="Arial" w:cs="Arial"/>
          <w:sz w:val="20"/>
          <w:szCs w:val="20"/>
        </w:rPr>
      </w:pPr>
      <w:hyperlink r:id="rId41" w:history="1">
        <w:r w:rsidR="00C01675" w:rsidRPr="00C01675">
          <w:rPr>
            <w:rStyle w:val="Hyperlink"/>
            <w:rFonts w:ascii="Arial" w:hAnsi="Arial" w:cs="Arial"/>
            <w:szCs w:val="20"/>
          </w:rPr>
          <w:t>GHSS and Minister for Immigration, Citizenship and Multicultural Affairs</w:t>
        </w:r>
      </w:hyperlink>
      <w:r w:rsidR="00C01675" w:rsidRPr="00C01675">
        <w:rPr>
          <w:rFonts w:ascii="Arial" w:hAnsi="Arial" w:cs="Arial"/>
          <w:sz w:val="20"/>
          <w:szCs w:val="20"/>
        </w:rPr>
        <w:t xml:space="preserve"> (Migration) [2023] AATA 1602 (12 June 2023); Senior Member T Tavoularis</w:t>
      </w:r>
    </w:p>
    <w:p w14:paraId="1DEF5713" w14:textId="77777777" w:rsidR="00C01675" w:rsidRPr="00C01675" w:rsidRDefault="00C01675" w:rsidP="00C01675">
      <w:pPr>
        <w:rPr>
          <w:rFonts w:ascii="Arial" w:hAnsi="Arial" w:cs="Arial"/>
          <w:sz w:val="20"/>
          <w:szCs w:val="20"/>
        </w:rPr>
      </w:pPr>
      <w:r w:rsidRPr="00C01675">
        <w:rPr>
          <w:rFonts w:ascii="Arial" w:hAnsi="Arial" w:cs="Arial"/>
          <w:sz w:val="20"/>
          <w:szCs w:val="20"/>
        </w:rPr>
        <w:t>MIGRATION – Refusal to grant a Protection (Class XA) visa – where Applicant does not pass the character test – whether there is another reason to not exercise the power to refuse to grant the visa – consideration of Ministerial Direction No. 99 – decision under review set aside and substituted</w:t>
      </w:r>
    </w:p>
    <w:p w14:paraId="01EC352B" w14:textId="77777777" w:rsidR="00C01675" w:rsidRPr="00C01675" w:rsidRDefault="00C8639C" w:rsidP="00C01675">
      <w:pPr>
        <w:rPr>
          <w:rFonts w:ascii="Arial" w:hAnsi="Arial" w:cs="Arial"/>
          <w:sz w:val="20"/>
          <w:szCs w:val="20"/>
        </w:rPr>
      </w:pPr>
      <w:hyperlink r:id="rId42" w:history="1">
        <w:r w:rsidR="00C01675" w:rsidRPr="00C01675">
          <w:rPr>
            <w:rStyle w:val="Hyperlink"/>
            <w:rFonts w:ascii="Arial" w:hAnsi="Arial" w:cs="Arial"/>
            <w:szCs w:val="20"/>
          </w:rPr>
          <w:t>Harrison and Minister for Immigration, Citizenship and Multicultural Affairs</w:t>
        </w:r>
      </w:hyperlink>
      <w:r w:rsidR="00C01675" w:rsidRPr="00C01675">
        <w:rPr>
          <w:rFonts w:ascii="Arial" w:hAnsi="Arial" w:cs="Arial"/>
          <w:sz w:val="20"/>
          <w:szCs w:val="20"/>
        </w:rPr>
        <w:t xml:space="preserve"> (Migration) [2023] AATA 1570 (23 May 2023); Senior Member D James and Senior Member R Bellamy</w:t>
      </w:r>
    </w:p>
    <w:p w14:paraId="5DC06E1D" w14:textId="77777777" w:rsidR="00C01675" w:rsidRDefault="00C01675" w:rsidP="00C01675">
      <w:pPr>
        <w:rPr>
          <w:rFonts w:ascii="Arial" w:hAnsi="Arial" w:cs="Arial"/>
          <w:sz w:val="20"/>
          <w:szCs w:val="20"/>
        </w:rPr>
      </w:pPr>
      <w:r w:rsidRPr="00C01675">
        <w:rPr>
          <w:rFonts w:ascii="Arial" w:hAnsi="Arial" w:cs="Arial"/>
          <w:sz w:val="20"/>
          <w:szCs w:val="20"/>
        </w:rPr>
        <w:t>MIGRATION – Non-revocation of mandatory cancellation of a Skilled – Independent (Class BN) (Subclass 136) visa – where Applicant does not pass the character test – whether there is not another reason to revoke the mandatory cancellation decision – consideration of Ministerial Direction No. 99 – frequent offending including serious violent offences – decision under review affirmed</w:t>
      </w:r>
    </w:p>
    <w:p w14:paraId="001C6531" w14:textId="77777777" w:rsidR="00C01675" w:rsidRDefault="00C01675" w:rsidP="00C01675">
      <w:pPr>
        <w:rPr>
          <w:rFonts w:ascii="Arial" w:hAnsi="Arial" w:cs="Arial"/>
          <w:sz w:val="20"/>
          <w:szCs w:val="20"/>
        </w:rPr>
      </w:pPr>
    </w:p>
    <w:p w14:paraId="516AF226" w14:textId="77777777" w:rsidR="00C01675" w:rsidRDefault="00C01675" w:rsidP="00C01675">
      <w:pPr>
        <w:rPr>
          <w:rFonts w:ascii="Arial" w:hAnsi="Arial" w:cs="Arial"/>
          <w:sz w:val="20"/>
          <w:szCs w:val="20"/>
        </w:rPr>
      </w:pPr>
    </w:p>
    <w:p w14:paraId="226ADE00" w14:textId="77777777" w:rsidR="00C01675" w:rsidRPr="00C01675" w:rsidRDefault="00C01675" w:rsidP="00C01675">
      <w:pPr>
        <w:rPr>
          <w:rFonts w:ascii="Arial" w:hAnsi="Arial" w:cs="Arial"/>
          <w:sz w:val="20"/>
          <w:szCs w:val="20"/>
        </w:rPr>
      </w:pPr>
    </w:p>
    <w:p w14:paraId="3A4D30EB" w14:textId="77777777" w:rsidR="00C01675" w:rsidRPr="00C01675" w:rsidRDefault="00C8639C" w:rsidP="00C01675">
      <w:pPr>
        <w:rPr>
          <w:rFonts w:ascii="Arial" w:hAnsi="Arial" w:cs="Arial"/>
          <w:sz w:val="20"/>
          <w:szCs w:val="20"/>
        </w:rPr>
      </w:pPr>
      <w:hyperlink r:id="rId43" w:history="1">
        <w:r w:rsidR="00C01675" w:rsidRPr="00C01675">
          <w:rPr>
            <w:rStyle w:val="Hyperlink"/>
            <w:rFonts w:ascii="Arial" w:hAnsi="Arial" w:cs="Arial"/>
            <w:szCs w:val="20"/>
          </w:rPr>
          <w:t>KSQQ and Minister for Immigration, Citizenship and Multicultural Affairs</w:t>
        </w:r>
      </w:hyperlink>
      <w:r w:rsidR="00C01675" w:rsidRPr="00C01675">
        <w:rPr>
          <w:rFonts w:ascii="Arial" w:hAnsi="Arial" w:cs="Arial"/>
          <w:sz w:val="20"/>
          <w:szCs w:val="20"/>
        </w:rPr>
        <w:t xml:space="preserve"> (Migration) [2023] AATA 1590 (4 April 2023); D Cosgrave, Member</w:t>
      </w:r>
    </w:p>
    <w:p w14:paraId="3E5A84CF" w14:textId="77777777" w:rsidR="00C01675" w:rsidRPr="00C01675" w:rsidRDefault="00C01675" w:rsidP="00C01675">
      <w:pPr>
        <w:rPr>
          <w:rFonts w:ascii="Arial" w:hAnsi="Arial" w:cs="Arial"/>
          <w:sz w:val="20"/>
          <w:szCs w:val="20"/>
        </w:rPr>
      </w:pPr>
      <w:r w:rsidRPr="00C01675">
        <w:rPr>
          <w:rFonts w:ascii="Arial" w:hAnsi="Arial" w:cs="Arial"/>
          <w:sz w:val="20"/>
          <w:szCs w:val="20"/>
        </w:rPr>
        <w:t>MIGRATION – Mandatory visa cancellation – Burundian citizen – Class XB Subclass 200 refugee visa – failure to pass good character test –criminal record – whether another reason why the mandatory visa cancellation should be revoked – Ministerial Direction No. 99 applied – delegate’s decision affirmed</w:t>
      </w:r>
    </w:p>
    <w:p w14:paraId="31A5C015" w14:textId="77777777" w:rsidR="00C01675" w:rsidRPr="00C01675" w:rsidRDefault="00C8639C" w:rsidP="00C01675">
      <w:pPr>
        <w:rPr>
          <w:rFonts w:ascii="Arial" w:hAnsi="Arial" w:cs="Arial"/>
          <w:sz w:val="20"/>
          <w:szCs w:val="20"/>
        </w:rPr>
      </w:pPr>
      <w:hyperlink r:id="rId44" w:history="1">
        <w:r w:rsidR="00C01675" w:rsidRPr="00C01675">
          <w:rPr>
            <w:rStyle w:val="Hyperlink"/>
            <w:rFonts w:ascii="Arial" w:hAnsi="Arial" w:cs="Arial"/>
            <w:szCs w:val="20"/>
          </w:rPr>
          <w:t>Pihere and Minister for Immigration, Citizenship, and Multicultural Affairs</w:t>
        </w:r>
      </w:hyperlink>
      <w:r w:rsidR="00C01675" w:rsidRPr="00C01675">
        <w:rPr>
          <w:rFonts w:ascii="Arial" w:hAnsi="Arial" w:cs="Arial"/>
          <w:sz w:val="20"/>
          <w:szCs w:val="20"/>
        </w:rPr>
        <w:t xml:space="preserve"> (Migration) [2023] AATA 1508 (5 June 2023); Senior Member A Nikolic AM CSC</w:t>
      </w:r>
    </w:p>
    <w:p w14:paraId="3EC6B906" w14:textId="77777777" w:rsidR="00C01675" w:rsidRPr="00C01675" w:rsidRDefault="00C01675" w:rsidP="00C01675">
      <w:pPr>
        <w:rPr>
          <w:rFonts w:ascii="Arial" w:hAnsi="Arial" w:cs="Arial"/>
          <w:sz w:val="20"/>
          <w:szCs w:val="20"/>
        </w:rPr>
      </w:pPr>
      <w:r w:rsidRPr="00C01675">
        <w:rPr>
          <w:rFonts w:ascii="Arial" w:hAnsi="Arial" w:cs="Arial"/>
          <w:sz w:val="20"/>
          <w:szCs w:val="20"/>
        </w:rPr>
        <w:t>MIGRATION – Visa cancellation – citizen of New Zealand – Class TY Subclass 444 Special Category (Temporary) visa – substantial criminal record – history of juvenile offending – violent offending – Applicant fails character test – mandatory visa cancellation – non-revocation decision – Ministerial Direction No. 99 applied – reviewable decision affirmed</w:t>
      </w:r>
    </w:p>
    <w:p w14:paraId="68B4FB63" w14:textId="77777777" w:rsidR="00C01675" w:rsidRPr="00C01675" w:rsidRDefault="00C8639C" w:rsidP="00C01675">
      <w:pPr>
        <w:rPr>
          <w:rFonts w:ascii="Arial" w:hAnsi="Arial" w:cs="Arial"/>
          <w:sz w:val="20"/>
          <w:szCs w:val="20"/>
        </w:rPr>
      </w:pPr>
      <w:hyperlink r:id="rId45" w:history="1">
        <w:r w:rsidR="00C01675" w:rsidRPr="00C01675">
          <w:rPr>
            <w:rStyle w:val="Hyperlink"/>
            <w:rFonts w:ascii="Arial" w:hAnsi="Arial" w:cs="Arial"/>
            <w:szCs w:val="20"/>
          </w:rPr>
          <w:t>SJHB and Minister for Immigration, Citizenship and Multicultural Affairs</w:t>
        </w:r>
      </w:hyperlink>
      <w:r w:rsidR="00C01675" w:rsidRPr="00C01675">
        <w:rPr>
          <w:rFonts w:ascii="Arial" w:hAnsi="Arial" w:cs="Arial"/>
          <w:sz w:val="20"/>
          <w:szCs w:val="20"/>
        </w:rPr>
        <w:t xml:space="preserve"> (Migration) [2023] AATA 1619 (14 June 2023); Deputy President Britten-Jones</w:t>
      </w:r>
    </w:p>
    <w:p w14:paraId="021CE780" w14:textId="77777777" w:rsidR="00C01675" w:rsidRPr="00C01675" w:rsidRDefault="00C01675" w:rsidP="00C01675">
      <w:pPr>
        <w:rPr>
          <w:rFonts w:ascii="Arial" w:hAnsi="Arial" w:cs="Arial"/>
          <w:sz w:val="20"/>
          <w:szCs w:val="20"/>
        </w:rPr>
      </w:pPr>
      <w:r w:rsidRPr="00C01675">
        <w:rPr>
          <w:rFonts w:ascii="Arial" w:hAnsi="Arial" w:cs="Arial"/>
          <w:sz w:val="20"/>
          <w:szCs w:val="20"/>
        </w:rPr>
        <w:t>MIGRATION – refusal to grant bridging visa on character grounds – whether discretion to refuse to grant a visa should be exercised – applicant committed domestic violence – primary considerations of protection and expectations of the Australian community – strong countervailing consideration of the best interests of minor children and ties with Australia – weighing up all considerations – decision under review set aside</w:t>
      </w:r>
    </w:p>
    <w:p w14:paraId="29E9C782" w14:textId="77777777" w:rsidR="00C01675" w:rsidRPr="00C01675" w:rsidRDefault="00C8639C" w:rsidP="00C01675">
      <w:pPr>
        <w:rPr>
          <w:rFonts w:ascii="Arial" w:hAnsi="Arial" w:cs="Arial"/>
          <w:sz w:val="20"/>
          <w:szCs w:val="20"/>
        </w:rPr>
      </w:pPr>
      <w:hyperlink r:id="rId46" w:history="1">
        <w:r w:rsidR="00C01675" w:rsidRPr="00C01675">
          <w:rPr>
            <w:rStyle w:val="Hyperlink"/>
            <w:rFonts w:ascii="Arial" w:hAnsi="Arial" w:cs="Arial"/>
            <w:szCs w:val="20"/>
          </w:rPr>
          <w:t>Zheng and Minister for Immigration, Citizenship and Multicultural Affairs</w:t>
        </w:r>
      </w:hyperlink>
      <w:r w:rsidR="00C01675" w:rsidRPr="00C01675">
        <w:rPr>
          <w:rFonts w:ascii="Arial" w:hAnsi="Arial" w:cs="Arial"/>
          <w:sz w:val="20"/>
          <w:szCs w:val="20"/>
        </w:rPr>
        <w:t xml:space="preserve"> (Migration) [2023] AATA 1593 (9 June 2023); Dr L Bygrave, Member</w:t>
      </w:r>
    </w:p>
    <w:p w14:paraId="08978DF0" w14:textId="77777777" w:rsidR="00C01675" w:rsidRPr="00C01675" w:rsidRDefault="00C01675" w:rsidP="00C01675">
      <w:pPr>
        <w:rPr>
          <w:rFonts w:ascii="Arial" w:hAnsi="Arial" w:cs="Arial"/>
          <w:sz w:val="20"/>
          <w:szCs w:val="20"/>
        </w:rPr>
      </w:pPr>
      <w:r w:rsidRPr="00C01675">
        <w:rPr>
          <w:rFonts w:ascii="Arial" w:hAnsi="Arial" w:cs="Arial"/>
          <w:sz w:val="20"/>
          <w:szCs w:val="20"/>
        </w:rPr>
        <w:t>MIGRATION – Business Talent (Permanent) (Class EA) (subclass 132) visa – visa cancellations – whether genuine effort made to obtain substantial ownership interest in an eligible business in Australia – whether genuine effort to utilise skills in actively participating at a senior level in the day-to-day management of that business – whether there is an intention to continue to make such efforts – whether cancellation would result in extreme hardship – decisions affirmed</w:t>
      </w:r>
    </w:p>
    <w:p w14:paraId="3F5965B3" w14:textId="77777777" w:rsidR="00C01675" w:rsidRPr="00C01675" w:rsidRDefault="00C8639C" w:rsidP="00C01675">
      <w:pPr>
        <w:rPr>
          <w:rFonts w:ascii="Arial" w:hAnsi="Arial" w:cs="Arial"/>
          <w:sz w:val="20"/>
          <w:szCs w:val="20"/>
        </w:rPr>
      </w:pPr>
      <w:hyperlink r:id="rId47" w:history="1">
        <w:r w:rsidR="00C01675" w:rsidRPr="00C01675">
          <w:rPr>
            <w:rStyle w:val="Hyperlink"/>
            <w:rFonts w:ascii="Arial" w:hAnsi="Arial" w:cs="Arial"/>
            <w:szCs w:val="20"/>
          </w:rPr>
          <w:t>2204478</w:t>
        </w:r>
      </w:hyperlink>
      <w:r w:rsidR="00C01675" w:rsidRPr="00C01675">
        <w:rPr>
          <w:rFonts w:ascii="Arial" w:hAnsi="Arial" w:cs="Arial"/>
          <w:sz w:val="20"/>
          <w:szCs w:val="20"/>
        </w:rPr>
        <w:t xml:space="preserve"> (Migration) [2023] AATA 875 (6 April 2023); J Owen, Deputy President</w:t>
      </w:r>
    </w:p>
    <w:p w14:paraId="639F5553" w14:textId="77777777" w:rsidR="00C01675" w:rsidRPr="00C01675" w:rsidRDefault="00C01675" w:rsidP="00C01675">
      <w:pPr>
        <w:rPr>
          <w:rFonts w:ascii="Arial" w:hAnsi="Arial" w:cs="Arial"/>
          <w:sz w:val="20"/>
          <w:szCs w:val="20"/>
        </w:rPr>
      </w:pPr>
      <w:r w:rsidRPr="00C01675">
        <w:rPr>
          <w:rFonts w:ascii="Arial" w:hAnsi="Arial" w:cs="Arial"/>
          <w:sz w:val="20"/>
          <w:szCs w:val="20"/>
        </w:rPr>
        <w:t>MIGRATION – cancellation – Temporary Business Entry (Class UC) visa – Subclass 457 (Temporary Work (Skilled)) – criminal convictions, intensive correction order, supervision and fine – on appeal, one conviction quashed – no legislative provision but judicial authority that effect of quashing conviction is that person is taken to have never been convicted – guilty finding on other charge upheld, but without proceeding to conviction – grounds for cancellation cannot be made out – application for bridging visa not finalised and applicant unlawful in community – not appropriate case for referral for ministerial consideration – visa now expired in any case – loss of work rights and mental health – decision under review set aside</w:t>
      </w:r>
    </w:p>
    <w:p w14:paraId="72992E10" w14:textId="77777777" w:rsidR="00C01675" w:rsidRPr="00C01675" w:rsidRDefault="00C8639C" w:rsidP="00C01675">
      <w:pPr>
        <w:rPr>
          <w:rFonts w:ascii="Arial" w:hAnsi="Arial" w:cs="Arial"/>
          <w:sz w:val="20"/>
          <w:szCs w:val="20"/>
        </w:rPr>
      </w:pPr>
      <w:hyperlink r:id="rId48" w:history="1">
        <w:r w:rsidR="00C01675" w:rsidRPr="00C01675">
          <w:rPr>
            <w:rStyle w:val="Hyperlink"/>
            <w:rFonts w:ascii="Arial" w:hAnsi="Arial" w:cs="Arial"/>
            <w:szCs w:val="20"/>
          </w:rPr>
          <w:t>2214671</w:t>
        </w:r>
      </w:hyperlink>
      <w:r w:rsidR="00C01675" w:rsidRPr="00C01675">
        <w:rPr>
          <w:rFonts w:ascii="Arial" w:hAnsi="Arial" w:cs="Arial"/>
          <w:sz w:val="20"/>
          <w:szCs w:val="20"/>
        </w:rPr>
        <w:t xml:space="preserve"> (Migration) [2023] AATA 1067 (24 April 2023); M Martellotta, Member</w:t>
      </w:r>
    </w:p>
    <w:p w14:paraId="7988FEA4" w14:textId="77777777" w:rsidR="00C01675" w:rsidRPr="00C01675" w:rsidRDefault="00C01675" w:rsidP="00C01675">
      <w:pPr>
        <w:rPr>
          <w:rFonts w:ascii="Arial" w:hAnsi="Arial" w:cs="Arial"/>
          <w:sz w:val="20"/>
          <w:szCs w:val="20"/>
        </w:rPr>
      </w:pPr>
      <w:r w:rsidRPr="00C01675">
        <w:rPr>
          <w:rFonts w:ascii="Arial" w:hAnsi="Arial" w:cs="Arial"/>
          <w:sz w:val="20"/>
          <w:szCs w:val="20"/>
        </w:rPr>
        <w:t>MIGRATION – Child (Migrant) (Class AH) visa – Subclass 101 (Child) – law of the applicant’s home country permits the removal – consent of relevant parties – best interests of the applicant – sole legal custody rights – visa applicant moved between countries – common law presumption of death – father’s family connections unknown – no legal filiation link to the father – decision under review remitted</w:t>
      </w:r>
    </w:p>
    <w:p w14:paraId="179DC9E6" w14:textId="77777777" w:rsidR="00C01675" w:rsidRPr="00C01675" w:rsidRDefault="00C8639C" w:rsidP="00C01675">
      <w:pPr>
        <w:rPr>
          <w:rFonts w:ascii="Arial" w:hAnsi="Arial" w:cs="Arial"/>
          <w:sz w:val="20"/>
          <w:szCs w:val="20"/>
        </w:rPr>
      </w:pPr>
      <w:hyperlink r:id="rId49" w:history="1">
        <w:r w:rsidR="00C01675" w:rsidRPr="00C01675">
          <w:rPr>
            <w:rStyle w:val="Hyperlink"/>
            <w:rFonts w:ascii="Arial" w:hAnsi="Arial" w:cs="Arial"/>
            <w:szCs w:val="20"/>
          </w:rPr>
          <w:t>2215688</w:t>
        </w:r>
      </w:hyperlink>
      <w:r w:rsidR="00C01675" w:rsidRPr="00C01675">
        <w:rPr>
          <w:rFonts w:ascii="Arial" w:hAnsi="Arial" w:cs="Arial"/>
          <w:sz w:val="20"/>
          <w:szCs w:val="20"/>
        </w:rPr>
        <w:t xml:space="preserve"> (Migration) [2023] AATA 1050 (19 April 2023); M Sripathy, Member</w:t>
      </w:r>
    </w:p>
    <w:p w14:paraId="1B573AD3" w14:textId="77777777" w:rsidR="00C01675" w:rsidRPr="00C01675" w:rsidRDefault="00C01675" w:rsidP="00C01675">
      <w:pPr>
        <w:rPr>
          <w:rFonts w:ascii="Arial" w:hAnsi="Arial" w:cs="Arial"/>
          <w:sz w:val="20"/>
          <w:szCs w:val="20"/>
        </w:rPr>
      </w:pPr>
      <w:r w:rsidRPr="00C01675">
        <w:rPr>
          <w:rFonts w:ascii="Arial" w:hAnsi="Arial" w:cs="Arial"/>
          <w:sz w:val="20"/>
          <w:szCs w:val="20"/>
        </w:rPr>
        <w:t>MIGRATION – cancellation – Return (Residence) (Class BB) visa – Subclass (155) (Five Year Resident Return) – incorrect information in the visa application – excusive relationship – child born to the applicant’s former partner – relationship ended in divorce – accounts continued in joint names – paternity claim unsupported – power to cancel the visa does not arise – decision under review set aside</w:t>
      </w:r>
    </w:p>
    <w:p w14:paraId="7C7861F4" w14:textId="77777777" w:rsidR="00C01675" w:rsidRPr="00C01675" w:rsidRDefault="00C8639C" w:rsidP="00C01675">
      <w:pPr>
        <w:rPr>
          <w:rFonts w:ascii="Arial" w:hAnsi="Arial" w:cs="Arial"/>
          <w:sz w:val="20"/>
          <w:szCs w:val="20"/>
        </w:rPr>
      </w:pPr>
      <w:hyperlink r:id="rId50" w:history="1">
        <w:r w:rsidR="00C01675" w:rsidRPr="00C01675">
          <w:rPr>
            <w:rStyle w:val="Hyperlink"/>
            <w:rFonts w:ascii="Arial" w:hAnsi="Arial" w:cs="Arial"/>
            <w:szCs w:val="20"/>
          </w:rPr>
          <w:t>Alhaj Ahmad</w:t>
        </w:r>
      </w:hyperlink>
      <w:r w:rsidR="00C01675" w:rsidRPr="00C01675">
        <w:rPr>
          <w:rFonts w:ascii="Arial" w:hAnsi="Arial" w:cs="Arial"/>
          <w:sz w:val="20"/>
          <w:szCs w:val="20"/>
        </w:rPr>
        <w:t xml:space="preserve"> (Migration) [2023] AATA 1057 (23 April 2023); M Moustafine, Member</w:t>
      </w:r>
    </w:p>
    <w:p w14:paraId="3152BB69" w14:textId="77777777" w:rsidR="00C01675" w:rsidRPr="00C01675" w:rsidRDefault="00C01675" w:rsidP="00C01675">
      <w:pPr>
        <w:rPr>
          <w:rFonts w:ascii="Arial" w:hAnsi="Arial" w:cs="Arial"/>
          <w:sz w:val="20"/>
          <w:szCs w:val="20"/>
        </w:rPr>
      </w:pPr>
      <w:r w:rsidRPr="00C01675">
        <w:rPr>
          <w:rFonts w:ascii="Arial" w:hAnsi="Arial" w:cs="Arial"/>
          <w:sz w:val="20"/>
          <w:szCs w:val="20"/>
        </w:rPr>
        <w:t>MIGRATION – Medical Treatment (Visitor) (Class UB) visa – Subclass 602 (Medical Treatment) – genuine temporary stay for medical treatment – lengthy stay in Australia – permanent visa application – serious work-related injury – limited current medical evidence – compensated ongoing treatment – mental health issues – decision under review affirmed</w:t>
      </w:r>
    </w:p>
    <w:p w14:paraId="4DEC8907" w14:textId="77777777" w:rsidR="00C01675" w:rsidRPr="00C01675" w:rsidRDefault="00C8639C" w:rsidP="00C01675">
      <w:pPr>
        <w:rPr>
          <w:rFonts w:ascii="Arial" w:hAnsi="Arial" w:cs="Arial"/>
          <w:sz w:val="20"/>
          <w:szCs w:val="20"/>
        </w:rPr>
      </w:pPr>
      <w:hyperlink r:id="rId51" w:history="1">
        <w:r w:rsidR="00C01675" w:rsidRPr="00C01675">
          <w:rPr>
            <w:rStyle w:val="Hyperlink"/>
            <w:rFonts w:ascii="Arial" w:hAnsi="Arial" w:cs="Arial"/>
            <w:szCs w:val="20"/>
          </w:rPr>
          <w:t>Robinson</w:t>
        </w:r>
      </w:hyperlink>
      <w:r w:rsidR="00C01675" w:rsidRPr="00C01675">
        <w:rPr>
          <w:rFonts w:ascii="Arial" w:hAnsi="Arial" w:cs="Arial"/>
          <w:sz w:val="20"/>
          <w:szCs w:val="20"/>
        </w:rPr>
        <w:t xml:space="preserve"> (Migration) [2023] AATA 938 (29 March 2023); B Darcy, Member</w:t>
      </w:r>
    </w:p>
    <w:p w14:paraId="0651C23D" w14:textId="77777777" w:rsidR="00C01675" w:rsidRDefault="00C01675" w:rsidP="00C01675">
      <w:pPr>
        <w:rPr>
          <w:rFonts w:ascii="Arial" w:hAnsi="Arial" w:cs="Arial"/>
          <w:sz w:val="20"/>
          <w:szCs w:val="20"/>
        </w:rPr>
      </w:pPr>
      <w:r w:rsidRPr="00C01675">
        <w:rPr>
          <w:rFonts w:ascii="Arial" w:hAnsi="Arial" w:cs="Arial"/>
          <w:sz w:val="20"/>
          <w:szCs w:val="20"/>
        </w:rPr>
        <w:t>MIGRATION – Child (Migrant) (Class AH) visa – Subclass 102 (Adoption) – legitimate guardianship in Kenya – adoption laws in Kenya – best interests of the child – moratorium on intercountry adoptions – no formal adoption in Australia – customary adoption under Australian law – full and permanent parental rights – age requirements – referral for Ministerial Intervention – sponsor’s long-term relationship with the visa applicant’s extended family – emotional and financial care – decision under review affirmed</w:t>
      </w:r>
    </w:p>
    <w:p w14:paraId="0A898A79" w14:textId="77777777" w:rsidR="00C01675" w:rsidRDefault="00C01675" w:rsidP="00C01675">
      <w:pPr>
        <w:pStyle w:val="Heading3"/>
        <w:rPr>
          <w:rFonts w:ascii="Arial" w:hAnsi="Arial"/>
        </w:rPr>
      </w:pPr>
    </w:p>
    <w:p w14:paraId="57D63F40" w14:textId="59937F5A" w:rsidR="00C01675" w:rsidRPr="00C01675" w:rsidRDefault="00C01675" w:rsidP="00C01675">
      <w:pPr>
        <w:pStyle w:val="Heading3"/>
        <w:rPr>
          <w:rFonts w:ascii="Arial" w:hAnsi="Arial"/>
        </w:rPr>
      </w:pPr>
      <w:bookmarkStart w:id="30" w:name="_Toc138066356"/>
      <w:r w:rsidRPr="00C01675">
        <w:rPr>
          <w:rFonts w:ascii="Arial" w:hAnsi="Arial"/>
        </w:rPr>
        <w:t>National Disability Insurance Scheme</w:t>
      </w:r>
      <w:bookmarkEnd w:id="30"/>
    </w:p>
    <w:p w14:paraId="51454D32" w14:textId="77777777" w:rsidR="00C01675" w:rsidRPr="00C01675" w:rsidRDefault="00C8639C" w:rsidP="00C01675">
      <w:pPr>
        <w:rPr>
          <w:rFonts w:ascii="Arial" w:hAnsi="Arial" w:cs="Arial"/>
          <w:sz w:val="20"/>
          <w:szCs w:val="20"/>
        </w:rPr>
      </w:pPr>
      <w:hyperlink r:id="rId52" w:history="1">
        <w:r w:rsidR="00C01675" w:rsidRPr="00C01675">
          <w:rPr>
            <w:rStyle w:val="Hyperlink"/>
            <w:rFonts w:ascii="Arial" w:hAnsi="Arial" w:cs="Arial"/>
            <w:szCs w:val="20"/>
          </w:rPr>
          <w:t>Brewjo and National Disability Insurance Agency</w:t>
        </w:r>
      </w:hyperlink>
      <w:r w:rsidR="00C01675" w:rsidRPr="00C01675">
        <w:rPr>
          <w:rFonts w:ascii="Arial" w:hAnsi="Arial" w:cs="Arial"/>
          <w:sz w:val="20"/>
          <w:szCs w:val="20"/>
        </w:rPr>
        <w:t xml:space="preserve"> [2023] AATA 1506 (5 June 2023); T Bubutievski, Member</w:t>
      </w:r>
    </w:p>
    <w:p w14:paraId="6AAF53EC" w14:textId="77777777" w:rsidR="00C01675" w:rsidRPr="00C01675" w:rsidRDefault="00C01675" w:rsidP="00C01675">
      <w:pPr>
        <w:rPr>
          <w:rFonts w:ascii="Arial" w:hAnsi="Arial" w:cs="Arial"/>
          <w:sz w:val="20"/>
          <w:szCs w:val="20"/>
        </w:rPr>
      </w:pPr>
      <w:r w:rsidRPr="00C01675">
        <w:rPr>
          <w:rFonts w:ascii="Arial" w:hAnsi="Arial" w:cs="Arial"/>
          <w:sz w:val="20"/>
          <w:szCs w:val="20"/>
        </w:rPr>
        <w:t>NATIONAL DISABILITY INSURANCE SCHEME – jurisdiction – s 100 request of prior decision withdrawn – no s 100 decision – application dismissed</w:t>
      </w:r>
    </w:p>
    <w:p w14:paraId="63337FFD" w14:textId="77777777" w:rsidR="00C01675" w:rsidRPr="00C01675" w:rsidRDefault="00C8639C" w:rsidP="00C01675">
      <w:pPr>
        <w:rPr>
          <w:rFonts w:ascii="Arial" w:hAnsi="Arial" w:cs="Arial"/>
          <w:sz w:val="20"/>
          <w:szCs w:val="20"/>
        </w:rPr>
      </w:pPr>
      <w:hyperlink r:id="rId53" w:history="1">
        <w:r w:rsidR="00C01675" w:rsidRPr="00C01675">
          <w:rPr>
            <w:rStyle w:val="Hyperlink"/>
            <w:rFonts w:ascii="Arial" w:hAnsi="Arial" w:cs="Arial"/>
            <w:szCs w:val="20"/>
          </w:rPr>
          <w:t>NSGL and National Disability Insurance Agency</w:t>
        </w:r>
      </w:hyperlink>
      <w:r w:rsidR="00C01675" w:rsidRPr="00C01675">
        <w:rPr>
          <w:rFonts w:ascii="Arial" w:hAnsi="Arial" w:cs="Arial"/>
          <w:sz w:val="20"/>
          <w:szCs w:val="20"/>
        </w:rPr>
        <w:t xml:space="preserve"> [2023] AATA 1572 (8 June 2023); I Thompson, Member</w:t>
      </w:r>
    </w:p>
    <w:p w14:paraId="49C20565" w14:textId="77777777" w:rsidR="00C01675" w:rsidRDefault="00C01675" w:rsidP="00C01675">
      <w:pPr>
        <w:rPr>
          <w:rFonts w:ascii="Arial" w:hAnsi="Arial" w:cs="Arial"/>
          <w:sz w:val="20"/>
          <w:szCs w:val="20"/>
        </w:rPr>
      </w:pPr>
      <w:r w:rsidRPr="00C01675">
        <w:rPr>
          <w:rFonts w:ascii="Arial" w:hAnsi="Arial" w:cs="Arial"/>
          <w:sz w:val="20"/>
          <w:szCs w:val="20"/>
        </w:rPr>
        <w:t>NATIONAL DISABILITY INSURANCE SCHEME – access to the scheme – disability requirements – early intervention requirements – consideration of language and learning disorders – decision set aside</w:t>
      </w:r>
    </w:p>
    <w:p w14:paraId="5E80B967" w14:textId="77777777" w:rsidR="00C01675" w:rsidRDefault="00C01675" w:rsidP="00C01675">
      <w:pPr>
        <w:rPr>
          <w:rFonts w:ascii="Arial" w:hAnsi="Arial" w:cs="Arial"/>
          <w:sz w:val="20"/>
          <w:szCs w:val="20"/>
        </w:rPr>
      </w:pPr>
    </w:p>
    <w:p w14:paraId="69FBFA18" w14:textId="77777777" w:rsidR="00C01675" w:rsidRDefault="00C01675" w:rsidP="00C01675">
      <w:pPr>
        <w:rPr>
          <w:rFonts w:ascii="Arial" w:hAnsi="Arial" w:cs="Arial"/>
          <w:sz w:val="20"/>
          <w:szCs w:val="20"/>
        </w:rPr>
      </w:pPr>
    </w:p>
    <w:p w14:paraId="29760553" w14:textId="77777777" w:rsidR="00C01675" w:rsidRDefault="00C01675" w:rsidP="00C01675">
      <w:pPr>
        <w:rPr>
          <w:rFonts w:ascii="Arial" w:hAnsi="Arial" w:cs="Arial"/>
          <w:sz w:val="20"/>
          <w:szCs w:val="20"/>
        </w:rPr>
      </w:pPr>
    </w:p>
    <w:p w14:paraId="1BE189FD" w14:textId="77777777" w:rsidR="00C01675" w:rsidRDefault="00C01675" w:rsidP="00C01675">
      <w:pPr>
        <w:rPr>
          <w:rFonts w:ascii="Arial" w:hAnsi="Arial" w:cs="Arial"/>
          <w:sz w:val="20"/>
          <w:szCs w:val="20"/>
        </w:rPr>
      </w:pPr>
    </w:p>
    <w:p w14:paraId="2016FE55" w14:textId="77777777" w:rsidR="00C01675" w:rsidRDefault="00C01675" w:rsidP="00C01675">
      <w:pPr>
        <w:rPr>
          <w:rFonts w:ascii="Arial" w:hAnsi="Arial" w:cs="Arial"/>
          <w:sz w:val="20"/>
          <w:szCs w:val="20"/>
        </w:rPr>
      </w:pPr>
    </w:p>
    <w:p w14:paraId="6B5A06E3" w14:textId="77777777" w:rsidR="00C01675" w:rsidRDefault="00C01675" w:rsidP="00C01675">
      <w:pPr>
        <w:rPr>
          <w:rFonts w:ascii="Arial" w:hAnsi="Arial" w:cs="Arial"/>
          <w:sz w:val="20"/>
          <w:szCs w:val="20"/>
        </w:rPr>
      </w:pPr>
    </w:p>
    <w:p w14:paraId="2D7A181E" w14:textId="77777777" w:rsidR="00C01675" w:rsidRPr="00C01675" w:rsidRDefault="00C01675" w:rsidP="00C01675">
      <w:pPr>
        <w:rPr>
          <w:rFonts w:ascii="Arial" w:hAnsi="Arial" w:cs="Arial"/>
          <w:sz w:val="20"/>
          <w:szCs w:val="20"/>
        </w:rPr>
      </w:pPr>
    </w:p>
    <w:p w14:paraId="3355D087" w14:textId="77777777" w:rsidR="00C01675" w:rsidRPr="00C01675" w:rsidRDefault="00C8639C" w:rsidP="00C01675">
      <w:pPr>
        <w:rPr>
          <w:rFonts w:ascii="Arial" w:hAnsi="Arial" w:cs="Arial"/>
          <w:sz w:val="20"/>
          <w:szCs w:val="20"/>
        </w:rPr>
      </w:pPr>
      <w:hyperlink r:id="rId54" w:history="1">
        <w:r w:rsidR="00C01675" w:rsidRPr="00C01675">
          <w:rPr>
            <w:rStyle w:val="Hyperlink"/>
            <w:rFonts w:ascii="Arial" w:hAnsi="Arial" w:cs="Arial"/>
            <w:szCs w:val="20"/>
          </w:rPr>
          <w:t>Smith and National Disability Insurance Agency</w:t>
        </w:r>
      </w:hyperlink>
      <w:r w:rsidR="00C01675" w:rsidRPr="00C01675">
        <w:rPr>
          <w:rFonts w:ascii="Arial" w:hAnsi="Arial" w:cs="Arial"/>
          <w:sz w:val="20"/>
          <w:szCs w:val="20"/>
        </w:rPr>
        <w:t xml:space="preserve"> [2023] AATA 1616 (14 June 2023); Senior Member K Parker</w:t>
      </w:r>
    </w:p>
    <w:p w14:paraId="7E2DA6E7" w14:textId="77777777" w:rsidR="00C01675" w:rsidRPr="00C01675" w:rsidRDefault="00C01675" w:rsidP="00C01675">
      <w:pPr>
        <w:rPr>
          <w:rFonts w:ascii="Arial" w:hAnsi="Arial" w:cs="Arial"/>
          <w:sz w:val="20"/>
          <w:szCs w:val="20"/>
        </w:rPr>
      </w:pPr>
      <w:r w:rsidRPr="00C01675">
        <w:rPr>
          <w:rFonts w:ascii="Arial" w:hAnsi="Arial" w:cs="Arial"/>
          <w:sz w:val="20"/>
          <w:szCs w:val="20"/>
        </w:rPr>
        <w:t>NATIONAL DISABILITY INSURANCE SCHEME – review of decision relating to approval of statement of participant supports – adult participant with profound hearing impairment – Applicant already provided with hearing assistance dog free of charge by Australian Lions Hearing Dogs Inc (ALHD Inc) – Applicant requests $40,000 so she may reimburse ALHD Inc for its costs of acquiring and training hearing assistance dog – concerns held by Applicant about feeling beholden to ALHD Inc and obligated to participate in fundraising, media campaigns and to donate monies to ALHD Inc – ALHD Inc denies such obligations exist – concerns held by Applicant about local Lions club members entering her home during induction period post-placement of hearing assistance dog – meaning of “community” within s 34(1)(e) of the National Disability Insurance Scheme Act 2013 (Cth) and whether it extends to supports provided by ALHD Inc – whether “reasonable to expect” ALHD Inc to provide hearing assistance dogs to persons such as the Applicant – Tribunal found that the mandatory criterion under s 34(1)(e) not met – decision under review affirmed</w:t>
      </w:r>
    </w:p>
    <w:p w14:paraId="3868E048" w14:textId="77777777" w:rsidR="00C01675" w:rsidRPr="00C01675" w:rsidRDefault="00C8639C" w:rsidP="00C01675">
      <w:pPr>
        <w:rPr>
          <w:rFonts w:ascii="Arial" w:hAnsi="Arial" w:cs="Arial"/>
          <w:sz w:val="20"/>
          <w:szCs w:val="20"/>
        </w:rPr>
      </w:pPr>
      <w:hyperlink r:id="rId55" w:history="1">
        <w:r w:rsidR="00C01675" w:rsidRPr="00C01675">
          <w:rPr>
            <w:rStyle w:val="Hyperlink"/>
            <w:rFonts w:ascii="Arial" w:hAnsi="Arial" w:cs="Arial"/>
            <w:szCs w:val="20"/>
          </w:rPr>
          <w:t>TRVH and National Disability Insurance Agency</w:t>
        </w:r>
      </w:hyperlink>
      <w:r w:rsidR="00C01675" w:rsidRPr="00C01675">
        <w:rPr>
          <w:rFonts w:ascii="Arial" w:hAnsi="Arial" w:cs="Arial"/>
          <w:sz w:val="20"/>
          <w:szCs w:val="20"/>
        </w:rPr>
        <w:t xml:space="preserve"> [2023] AATA  (3 May 2023); Deputy President A Younes </w:t>
      </w:r>
    </w:p>
    <w:p w14:paraId="2A710772" w14:textId="77777777" w:rsidR="00C01675" w:rsidRPr="00C01675" w:rsidRDefault="00C01675" w:rsidP="00C01675">
      <w:pPr>
        <w:rPr>
          <w:rFonts w:ascii="Arial" w:hAnsi="Arial" w:cs="Arial"/>
          <w:sz w:val="20"/>
          <w:szCs w:val="20"/>
        </w:rPr>
      </w:pPr>
      <w:r w:rsidRPr="00C01675">
        <w:rPr>
          <w:rFonts w:ascii="Arial" w:hAnsi="Arial" w:cs="Arial"/>
          <w:sz w:val="20"/>
          <w:szCs w:val="20"/>
        </w:rPr>
        <w:t>NATIONAL DISABILITY INSURANCE AGENCY – review of supports in applicant’s plan – whether the support is reasonable and necessary – where the participant has Post Traumatic Stress Disorder – where the participant requests therapeutic remedial massage sessions – whether the support is value for money – whether the support is most appropriately funded by the NDIS – decision under review affirmed</w:t>
      </w:r>
    </w:p>
    <w:p w14:paraId="4D37595C" w14:textId="77777777" w:rsidR="00C01675" w:rsidRPr="00C01675" w:rsidRDefault="00C01675" w:rsidP="00C01675">
      <w:pPr>
        <w:rPr>
          <w:rFonts w:ascii="Arial" w:hAnsi="Arial" w:cs="Arial"/>
          <w:sz w:val="20"/>
          <w:szCs w:val="20"/>
        </w:rPr>
      </w:pPr>
    </w:p>
    <w:p w14:paraId="5F6BFA0F" w14:textId="77777777" w:rsidR="00C01675" w:rsidRPr="00C01675" w:rsidRDefault="00C01675" w:rsidP="00C01675">
      <w:pPr>
        <w:pStyle w:val="Heading3"/>
        <w:rPr>
          <w:rFonts w:ascii="Arial" w:hAnsi="Arial"/>
        </w:rPr>
      </w:pPr>
      <w:bookmarkStart w:id="31" w:name="_Toc130392903"/>
      <w:bookmarkStart w:id="32" w:name="_Toc138066357"/>
      <w:r w:rsidRPr="00C01675">
        <w:rPr>
          <w:rFonts w:ascii="Arial" w:hAnsi="Arial"/>
        </w:rPr>
        <w:t>Practice and Procedure</w:t>
      </w:r>
      <w:bookmarkEnd w:id="31"/>
      <w:bookmarkEnd w:id="32"/>
    </w:p>
    <w:p w14:paraId="4C64F0E8" w14:textId="77777777" w:rsidR="00C01675" w:rsidRPr="00C01675" w:rsidRDefault="00C8639C" w:rsidP="00C01675">
      <w:pPr>
        <w:rPr>
          <w:rFonts w:ascii="Arial" w:hAnsi="Arial" w:cs="Arial"/>
          <w:sz w:val="20"/>
          <w:szCs w:val="20"/>
        </w:rPr>
      </w:pPr>
      <w:hyperlink r:id="rId56" w:history="1">
        <w:r w:rsidR="00C01675" w:rsidRPr="00C01675">
          <w:rPr>
            <w:rStyle w:val="Hyperlink"/>
            <w:rFonts w:ascii="Arial" w:hAnsi="Arial" w:cs="Arial"/>
            <w:szCs w:val="20"/>
          </w:rPr>
          <w:t>Bunting and Secretary, Department of Social Services</w:t>
        </w:r>
      </w:hyperlink>
      <w:r w:rsidR="00C01675" w:rsidRPr="00C01675">
        <w:rPr>
          <w:rFonts w:ascii="Arial" w:hAnsi="Arial" w:cs="Arial"/>
          <w:sz w:val="20"/>
          <w:szCs w:val="20"/>
        </w:rPr>
        <w:t xml:space="preserve"> [2023] AATA 1598 (12 June 2023); L Benjamin, Member</w:t>
      </w:r>
    </w:p>
    <w:p w14:paraId="577ADDDB" w14:textId="77777777" w:rsidR="00C01675" w:rsidRPr="00C01675" w:rsidRDefault="00C01675" w:rsidP="00C01675">
      <w:pPr>
        <w:rPr>
          <w:rFonts w:ascii="Arial" w:hAnsi="Arial" w:cs="Arial"/>
          <w:sz w:val="20"/>
          <w:szCs w:val="20"/>
        </w:rPr>
      </w:pPr>
      <w:r w:rsidRPr="00C01675">
        <w:rPr>
          <w:rFonts w:ascii="Arial" w:hAnsi="Arial" w:cs="Arial"/>
          <w:sz w:val="20"/>
          <w:szCs w:val="20"/>
        </w:rPr>
        <w:t>Administrative Appeals Tribunal Act – Applicant’s failure to proceed with application, or comply with directions, within a reasonable time – application dismissed</w:t>
      </w:r>
    </w:p>
    <w:p w14:paraId="09512342" w14:textId="77777777" w:rsidR="00C01675" w:rsidRPr="00C01675" w:rsidRDefault="00C8639C" w:rsidP="00C01675">
      <w:pPr>
        <w:rPr>
          <w:rFonts w:ascii="Arial" w:hAnsi="Arial" w:cs="Arial"/>
          <w:sz w:val="20"/>
          <w:szCs w:val="20"/>
        </w:rPr>
      </w:pPr>
      <w:hyperlink r:id="rId57" w:history="1">
        <w:r w:rsidR="00C01675" w:rsidRPr="00C01675">
          <w:rPr>
            <w:rStyle w:val="Hyperlink"/>
            <w:rFonts w:ascii="Arial" w:hAnsi="Arial" w:cs="Arial"/>
            <w:szCs w:val="20"/>
          </w:rPr>
          <w:t>Lowe and National Disability Insurance Agency</w:t>
        </w:r>
      </w:hyperlink>
      <w:r w:rsidR="00C01675" w:rsidRPr="00C01675">
        <w:rPr>
          <w:rFonts w:ascii="Arial" w:hAnsi="Arial" w:cs="Arial"/>
          <w:sz w:val="20"/>
          <w:szCs w:val="20"/>
        </w:rPr>
        <w:t xml:space="preserve"> [2023] AATA 1599 (9 June 2023); I Thompson, Member</w:t>
      </w:r>
    </w:p>
    <w:p w14:paraId="08C244CA" w14:textId="77777777" w:rsidR="00C01675" w:rsidRPr="00C01675" w:rsidRDefault="00C01675" w:rsidP="00C01675">
      <w:pPr>
        <w:jc w:val="both"/>
        <w:rPr>
          <w:rFonts w:ascii="Arial" w:hAnsi="Arial" w:cs="Arial"/>
          <w:sz w:val="20"/>
          <w:szCs w:val="20"/>
        </w:rPr>
      </w:pPr>
      <w:r w:rsidRPr="00C01675">
        <w:rPr>
          <w:rFonts w:ascii="Arial" w:hAnsi="Arial" w:cs="Arial"/>
          <w:sz w:val="20"/>
          <w:szCs w:val="20"/>
        </w:rPr>
        <w:t>PRACTICE AND PROCEDURE – objection by the Applicant to the Respondent’s inspection of material produced under summonses – relevance of the material produced under summonses to the issues raised by the reviewable decision – objections disallowed</w:t>
      </w:r>
    </w:p>
    <w:p w14:paraId="1FD5BA7F" w14:textId="77777777" w:rsidR="00C01675" w:rsidRPr="00C01675" w:rsidRDefault="00C8639C" w:rsidP="00C01675">
      <w:pPr>
        <w:rPr>
          <w:rFonts w:ascii="Arial" w:hAnsi="Arial" w:cs="Arial"/>
          <w:sz w:val="20"/>
          <w:szCs w:val="20"/>
        </w:rPr>
      </w:pPr>
      <w:hyperlink r:id="rId58" w:history="1">
        <w:r w:rsidR="00C01675" w:rsidRPr="00C01675">
          <w:rPr>
            <w:rStyle w:val="Hyperlink"/>
            <w:rFonts w:ascii="Arial" w:hAnsi="Arial" w:cs="Arial"/>
            <w:szCs w:val="20"/>
          </w:rPr>
          <w:t>Newsham and Secretary, Department of Social Services</w:t>
        </w:r>
      </w:hyperlink>
      <w:r w:rsidR="00C01675" w:rsidRPr="00C01675">
        <w:rPr>
          <w:rFonts w:ascii="Arial" w:hAnsi="Arial" w:cs="Arial"/>
          <w:sz w:val="20"/>
          <w:szCs w:val="20"/>
        </w:rPr>
        <w:t xml:space="preserve"> (Social services second review) [2023] AATA 977 (11 April 2023); Senior Member B J Illingworth</w:t>
      </w:r>
    </w:p>
    <w:p w14:paraId="65606E0E" w14:textId="77777777" w:rsidR="00C01675" w:rsidRPr="00C01675" w:rsidRDefault="00C01675" w:rsidP="00C01675">
      <w:pPr>
        <w:rPr>
          <w:rFonts w:ascii="Arial" w:hAnsi="Arial" w:cs="Arial"/>
          <w:sz w:val="20"/>
          <w:szCs w:val="20"/>
        </w:rPr>
      </w:pPr>
      <w:r w:rsidRPr="00C01675">
        <w:rPr>
          <w:rFonts w:ascii="Arial" w:hAnsi="Arial" w:cs="Arial"/>
          <w:sz w:val="20"/>
          <w:szCs w:val="20"/>
        </w:rPr>
        <w:t>JURISDICTION – Rate of Aged Pension – Income and assets test – when loan became irrecoverable – Tribunal’s Jurisdiction limited to matters before AAT1</w:t>
      </w:r>
    </w:p>
    <w:p w14:paraId="3F6AF9B6" w14:textId="77777777" w:rsidR="00C01675" w:rsidRPr="00C01675" w:rsidRDefault="00C8639C" w:rsidP="00C01675">
      <w:pPr>
        <w:rPr>
          <w:rFonts w:ascii="Arial" w:hAnsi="Arial" w:cs="Arial"/>
          <w:sz w:val="20"/>
          <w:szCs w:val="20"/>
        </w:rPr>
      </w:pPr>
      <w:hyperlink r:id="rId59" w:history="1">
        <w:r w:rsidR="00C01675" w:rsidRPr="00C01675">
          <w:rPr>
            <w:rStyle w:val="Hyperlink"/>
            <w:rFonts w:ascii="Arial" w:hAnsi="Arial" w:cs="Arial"/>
            <w:szCs w:val="20"/>
          </w:rPr>
          <w:t>Towle and Secretary, Department of Social Services</w:t>
        </w:r>
      </w:hyperlink>
      <w:r w:rsidR="00C01675" w:rsidRPr="00C01675">
        <w:rPr>
          <w:rFonts w:ascii="Arial" w:hAnsi="Arial" w:cs="Arial"/>
          <w:sz w:val="20"/>
          <w:szCs w:val="20"/>
        </w:rPr>
        <w:t xml:space="preserve"> (Social services second review) [2023] AATA 1507 (31 March 2023); Senior Member B J Illingworth</w:t>
      </w:r>
    </w:p>
    <w:p w14:paraId="05FA80CE" w14:textId="77777777" w:rsidR="00C01675" w:rsidRPr="00C01675" w:rsidRDefault="00C01675" w:rsidP="00C01675">
      <w:pPr>
        <w:rPr>
          <w:rFonts w:ascii="Arial" w:hAnsi="Arial" w:cs="Arial"/>
          <w:sz w:val="20"/>
          <w:szCs w:val="20"/>
        </w:rPr>
      </w:pPr>
      <w:r w:rsidRPr="00C01675">
        <w:rPr>
          <w:rFonts w:ascii="Arial" w:hAnsi="Arial" w:cs="Arial"/>
          <w:sz w:val="20"/>
          <w:szCs w:val="20"/>
        </w:rPr>
        <w:t>JURISDICTION – Rate of Disability Support Pension – Member of a Couple – Rate of Mobility Allowance – Tribunal’s Jurisdiction limited to matters before ARO and AAT1</w:t>
      </w:r>
    </w:p>
    <w:p w14:paraId="762C0F76" w14:textId="77777777" w:rsidR="00C01675" w:rsidRPr="00C01675" w:rsidRDefault="00C8639C" w:rsidP="00C01675">
      <w:pPr>
        <w:rPr>
          <w:rFonts w:ascii="Arial" w:hAnsi="Arial" w:cs="Arial"/>
          <w:sz w:val="20"/>
          <w:szCs w:val="20"/>
        </w:rPr>
      </w:pPr>
      <w:hyperlink r:id="rId60" w:history="1">
        <w:r w:rsidR="00C01675" w:rsidRPr="00C01675">
          <w:rPr>
            <w:rStyle w:val="Hyperlink"/>
            <w:rFonts w:ascii="Arial" w:hAnsi="Arial" w:cs="Arial"/>
            <w:szCs w:val="20"/>
          </w:rPr>
          <w:t>VZVX and National Disability Insurance Agency</w:t>
        </w:r>
      </w:hyperlink>
      <w:r w:rsidR="00C01675" w:rsidRPr="00C01675">
        <w:rPr>
          <w:rFonts w:ascii="Arial" w:hAnsi="Arial" w:cs="Arial"/>
          <w:sz w:val="20"/>
          <w:szCs w:val="20"/>
        </w:rPr>
        <w:t xml:space="preserve"> [2023] AATA 1617 (14 June 2023); Deputy President A Younes</w:t>
      </w:r>
    </w:p>
    <w:p w14:paraId="135A1DA7" w14:textId="77777777" w:rsidR="00C01675" w:rsidRPr="00C01675" w:rsidRDefault="00C01675" w:rsidP="00C01675">
      <w:pPr>
        <w:rPr>
          <w:rFonts w:ascii="Arial" w:hAnsi="Arial" w:cs="Arial"/>
          <w:sz w:val="20"/>
          <w:szCs w:val="20"/>
        </w:rPr>
      </w:pPr>
      <w:r w:rsidRPr="00C01675">
        <w:rPr>
          <w:rFonts w:ascii="Arial" w:hAnsi="Arial" w:cs="Arial"/>
          <w:sz w:val="20"/>
          <w:szCs w:val="20"/>
        </w:rPr>
        <w:t xml:space="preserve">PRACTICE AND PROCEDURE – dismissal of application for review – whether Tribunal satisfied that it is appropriate to dismiss the application – proper notice – Applicant failed within a reasonable time to progress with his application – Applicant failed within a reasonable time to comply with a procedural direction of the Tribunal – procedural fairness – explanation for delay – prejudice to the parties if application dismissed – application dismissed under s 42A(5) and in 42A(2) of the </w:t>
      </w:r>
      <w:r w:rsidRPr="00242189">
        <w:rPr>
          <w:rFonts w:ascii="Arial" w:hAnsi="Arial" w:cs="Arial"/>
          <w:i/>
          <w:iCs/>
          <w:sz w:val="20"/>
          <w:szCs w:val="20"/>
        </w:rPr>
        <w:t>Administrative Appeals Tribunal Act 1975</w:t>
      </w:r>
      <w:r w:rsidRPr="00C01675">
        <w:rPr>
          <w:rFonts w:ascii="Arial" w:hAnsi="Arial" w:cs="Arial"/>
          <w:sz w:val="20"/>
          <w:szCs w:val="20"/>
        </w:rPr>
        <w:t xml:space="preserve"> (Cth)</w:t>
      </w:r>
    </w:p>
    <w:p w14:paraId="033045D8" w14:textId="77777777" w:rsidR="00C01675" w:rsidRPr="00C01675" w:rsidRDefault="00C8639C" w:rsidP="00C01675">
      <w:pPr>
        <w:rPr>
          <w:rFonts w:ascii="Arial" w:hAnsi="Arial" w:cs="Arial"/>
          <w:sz w:val="20"/>
          <w:szCs w:val="20"/>
        </w:rPr>
      </w:pPr>
      <w:hyperlink r:id="rId61" w:history="1">
        <w:r w:rsidR="00C01675" w:rsidRPr="00C01675">
          <w:rPr>
            <w:rStyle w:val="Hyperlink"/>
            <w:rFonts w:ascii="Arial" w:hAnsi="Arial" w:cs="Arial"/>
            <w:szCs w:val="20"/>
          </w:rPr>
          <w:t>Weeks and Military Rehabilitation and Compensation Commission</w:t>
        </w:r>
      </w:hyperlink>
      <w:r w:rsidR="00C01675" w:rsidRPr="00C01675">
        <w:rPr>
          <w:rFonts w:ascii="Arial" w:hAnsi="Arial" w:cs="Arial"/>
          <w:sz w:val="20"/>
          <w:szCs w:val="20"/>
        </w:rPr>
        <w:t xml:space="preserve"> (Veterans’ entitlements) [2023] AATA 1614 (13 June 2023); L Benjamin, Member</w:t>
      </w:r>
    </w:p>
    <w:p w14:paraId="6DF42F74" w14:textId="77777777" w:rsidR="00C01675" w:rsidRPr="00C01675" w:rsidRDefault="00C01675" w:rsidP="00C01675">
      <w:pPr>
        <w:rPr>
          <w:rFonts w:ascii="Arial" w:hAnsi="Arial" w:cs="Arial"/>
          <w:sz w:val="20"/>
          <w:szCs w:val="20"/>
        </w:rPr>
      </w:pPr>
      <w:r w:rsidRPr="00C01675">
        <w:rPr>
          <w:rFonts w:ascii="Arial" w:hAnsi="Arial" w:cs="Arial"/>
          <w:sz w:val="20"/>
          <w:szCs w:val="20"/>
        </w:rPr>
        <w:t>Application withdrawn in error – application dismissed by operation of law</w:t>
      </w:r>
    </w:p>
    <w:p w14:paraId="4BCD79FE" w14:textId="77777777" w:rsidR="00C01675" w:rsidRPr="00C01675" w:rsidRDefault="00C01675" w:rsidP="00C01675">
      <w:pPr>
        <w:rPr>
          <w:rFonts w:ascii="Arial" w:hAnsi="Arial" w:cs="Arial"/>
          <w:sz w:val="20"/>
          <w:szCs w:val="20"/>
        </w:rPr>
      </w:pPr>
    </w:p>
    <w:p w14:paraId="24CDD1A1" w14:textId="77777777" w:rsidR="00C01675" w:rsidRPr="00C01675" w:rsidRDefault="00C01675" w:rsidP="00C01675">
      <w:pPr>
        <w:pStyle w:val="Heading3"/>
        <w:rPr>
          <w:rFonts w:ascii="Arial" w:hAnsi="Arial"/>
        </w:rPr>
      </w:pPr>
      <w:bookmarkStart w:id="33" w:name="_Toc138066358"/>
      <w:r w:rsidRPr="00C01675">
        <w:rPr>
          <w:rFonts w:ascii="Arial" w:hAnsi="Arial"/>
        </w:rPr>
        <w:t>Refugee</w:t>
      </w:r>
      <w:bookmarkEnd w:id="33"/>
    </w:p>
    <w:p w14:paraId="06EFC47D" w14:textId="77777777" w:rsidR="00C01675" w:rsidRPr="00C01675" w:rsidRDefault="00C8639C" w:rsidP="00C01675">
      <w:pPr>
        <w:rPr>
          <w:rFonts w:ascii="Arial" w:hAnsi="Arial" w:cs="Arial"/>
          <w:sz w:val="20"/>
          <w:szCs w:val="20"/>
        </w:rPr>
      </w:pPr>
      <w:hyperlink r:id="rId62" w:history="1">
        <w:r w:rsidR="00C01675" w:rsidRPr="00C01675">
          <w:rPr>
            <w:rStyle w:val="Hyperlink"/>
            <w:rFonts w:ascii="Arial" w:hAnsi="Arial" w:cs="Arial"/>
            <w:szCs w:val="20"/>
          </w:rPr>
          <w:t>1706007</w:t>
        </w:r>
      </w:hyperlink>
      <w:r w:rsidR="00C01675" w:rsidRPr="00C01675">
        <w:rPr>
          <w:rFonts w:ascii="Arial" w:hAnsi="Arial" w:cs="Arial"/>
          <w:sz w:val="20"/>
          <w:szCs w:val="20"/>
        </w:rPr>
        <w:t xml:space="preserve"> (Refugee) [2023] AATA 878 (27 February 2023); S Burford, Senior Member</w:t>
      </w:r>
    </w:p>
    <w:p w14:paraId="3751AF53" w14:textId="77777777" w:rsidR="00C01675" w:rsidRPr="00C01675" w:rsidRDefault="00C01675" w:rsidP="00C01675">
      <w:pPr>
        <w:rPr>
          <w:rFonts w:ascii="Arial" w:hAnsi="Arial" w:cs="Arial"/>
          <w:sz w:val="20"/>
          <w:szCs w:val="20"/>
        </w:rPr>
      </w:pPr>
      <w:r w:rsidRPr="00C01675">
        <w:rPr>
          <w:rFonts w:ascii="Arial" w:hAnsi="Arial" w:cs="Arial"/>
          <w:sz w:val="20"/>
          <w:szCs w:val="20"/>
        </w:rPr>
        <w:t>REFUGEE – protection visa – Malaysia – original claims on political and economic grounds, and business debts to customers with gang links – no fear of harm expressed by first applicant and inconsistent and implausible claims and evidence by second applicant – later claims on grounds of religion and membership of particular social group – inter-faith marriage – Christian wife and Muslim husband – met and married in Australia, with Australia-born child – country information – marriage not recognised and child considered illegitimate unless wife converts – first applicant’s genuine desire not to convert – potential consequences and real chance of harm – effective protection measure not available as perpetrators include state or its agents – credibility – inconsistent evidence about previous inter-faith relationship – decision under review remitted</w:t>
      </w:r>
    </w:p>
    <w:p w14:paraId="0234B1F5" w14:textId="77777777" w:rsidR="00C01675" w:rsidRPr="00C01675" w:rsidRDefault="00C8639C" w:rsidP="00C01675">
      <w:pPr>
        <w:rPr>
          <w:rFonts w:ascii="Arial" w:hAnsi="Arial" w:cs="Arial"/>
          <w:sz w:val="20"/>
          <w:szCs w:val="20"/>
        </w:rPr>
      </w:pPr>
      <w:hyperlink r:id="rId63" w:history="1">
        <w:r w:rsidR="00C01675" w:rsidRPr="00C01675">
          <w:rPr>
            <w:rStyle w:val="Hyperlink"/>
            <w:rFonts w:ascii="Arial" w:hAnsi="Arial" w:cs="Arial"/>
            <w:szCs w:val="20"/>
          </w:rPr>
          <w:t>1711482</w:t>
        </w:r>
      </w:hyperlink>
      <w:r w:rsidR="00C01675" w:rsidRPr="00C01675">
        <w:rPr>
          <w:rFonts w:ascii="Arial" w:hAnsi="Arial" w:cs="Arial"/>
          <w:sz w:val="20"/>
          <w:szCs w:val="20"/>
        </w:rPr>
        <w:t xml:space="preserve"> (Refugee) [2023] AATA 976 (20 February 2023); A Mendes Da Costa, Member</w:t>
      </w:r>
    </w:p>
    <w:p w14:paraId="3A9BC3B2" w14:textId="77777777" w:rsidR="00C01675" w:rsidRPr="00C01675" w:rsidRDefault="00C01675" w:rsidP="00C01675">
      <w:pPr>
        <w:rPr>
          <w:rFonts w:ascii="Arial" w:hAnsi="Arial" w:cs="Arial"/>
          <w:sz w:val="20"/>
          <w:szCs w:val="20"/>
        </w:rPr>
      </w:pPr>
      <w:r w:rsidRPr="00C01675">
        <w:rPr>
          <w:rFonts w:ascii="Arial" w:hAnsi="Arial" w:cs="Arial"/>
          <w:sz w:val="20"/>
          <w:szCs w:val="20"/>
        </w:rPr>
        <w:t>REFUGEE – protection visa – Malaysia – particular social group – transgender man – Pengkid – religion – Muslim – fear of terrorist activities – rehabilitation and re-education – Sharia Courts – fear of detention – fatwas – state protection – decision under review remitted</w:t>
      </w:r>
    </w:p>
    <w:p w14:paraId="04AF4648" w14:textId="77777777" w:rsidR="00C01675" w:rsidRPr="00C01675" w:rsidRDefault="00C8639C" w:rsidP="00C01675">
      <w:pPr>
        <w:rPr>
          <w:rFonts w:ascii="Arial" w:hAnsi="Arial" w:cs="Arial"/>
          <w:sz w:val="20"/>
          <w:szCs w:val="20"/>
        </w:rPr>
      </w:pPr>
      <w:hyperlink r:id="rId64" w:history="1">
        <w:r w:rsidR="00C01675" w:rsidRPr="00C01675">
          <w:rPr>
            <w:rStyle w:val="Hyperlink"/>
            <w:rFonts w:ascii="Arial" w:hAnsi="Arial" w:cs="Arial"/>
            <w:szCs w:val="20"/>
          </w:rPr>
          <w:t>1727101</w:t>
        </w:r>
      </w:hyperlink>
      <w:r w:rsidR="00C01675" w:rsidRPr="00C01675">
        <w:rPr>
          <w:rFonts w:ascii="Arial" w:hAnsi="Arial" w:cs="Arial"/>
          <w:sz w:val="20"/>
          <w:szCs w:val="20"/>
        </w:rPr>
        <w:t xml:space="preserve"> (Refugee) [2023] AATA 1033 (20 January 2023); S Lee, Member</w:t>
      </w:r>
    </w:p>
    <w:p w14:paraId="5327EEA1" w14:textId="77777777" w:rsidR="00C01675" w:rsidRDefault="00C01675" w:rsidP="00C01675">
      <w:pPr>
        <w:rPr>
          <w:rFonts w:ascii="Arial" w:hAnsi="Arial" w:cs="Arial"/>
          <w:sz w:val="20"/>
          <w:szCs w:val="20"/>
        </w:rPr>
      </w:pPr>
      <w:r w:rsidRPr="00C01675">
        <w:rPr>
          <w:rFonts w:ascii="Arial" w:hAnsi="Arial" w:cs="Arial"/>
          <w:sz w:val="20"/>
          <w:szCs w:val="20"/>
        </w:rPr>
        <w:t>REFUGEE – protection visa – Sri Lanka – race – Tamil – ethnicity and imputed political opinion – forced recruitment into Liberation Tigers of Tamil Eelam (LTTE) as minor – non-combatant roles – arrest and torture by India peace-keepers – residence in third country because of fear of retribution from LTTE for failing to perform duties, and return during ceasefire – cousin arrested and disappeared, applicant interrogated and tortured and family threatened – physical and mental health and returned failed asylum seeker – credibility – generally consistent claims and evidence despite some discrepancies – country information – decision under review remitted</w:t>
      </w:r>
    </w:p>
    <w:p w14:paraId="70676F41" w14:textId="77777777" w:rsidR="00C01675" w:rsidRDefault="00C01675" w:rsidP="00C01675">
      <w:pPr>
        <w:rPr>
          <w:rFonts w:ascii="Arial" w:hAnsi="Arial" w:cs="Arial"/>
          <w:sz w:val="20"/>
          <w:szCs w:val="20"/>
        </w:rPr>
      </w:pPr>
    </w:p>
    <w:p w14:paraId="3D5EC505" w14:textId="77777777" w:rsidR="00C01675" w:rsidRDefault="00C01675" w:rsidP="00C01675">
      <w:pPr>
        <w:rPr>
          <w:rFonts w:ascii="Arial" w:hAnsi="Arial" w:cs="Arial"/>
          <w:sz w:val="20"/>
          <w:szCs w:val="20"/>
        </w:rPr>
      </w:pPr>
    </w:p>
    <w:p w14:paraId="17414E36" w14:textId="77777777" w:rsidR="00C01675" w:rsidRDefault="00C01675" w:rsidP="00C01675">
      <w:pPr>
        <w:rPr>
          <w:rFonts w:ascii="Arial" w:hAnsi="Arial" w:cs="Arial"/>
          <w:sz w:val="20"/>
          <w:szCs w:val="20"/>
        </w:rPr>
      </w:pPr>
    </w:p>
    <w:p w14:paraId="3639FDC0" w14:textId="77777777" w:rsidR="00C01675" w:rsidRPr="00C01675" w:rsidRDefault="00C01675" w:rsidP="00C01675">
      <w:pPr>
        <w:rPr>
          <w:rFonts w:ascii="Arial" w:hAnsi="Arial" w:cs="Arial"/>
          <w:sz w:val="20"/>
          <w:szCs w:val="20"/>
        </w:rPr>
      </w:pPr>
    </w:p>
    <w:p w14:paraId="3DFA725A" w14:textId="77777777" w:rsidR="00C01675" w:rsidRPr="00C01675" w:rsidRDefault="00C8639C" w:rsidP="00C01675">
      <w:pPr>
        <w:rPr>
          <w:rFonts w:ascii="Arial" w:hAnsi="Arial" w:cs="Arial"/>
          <w:sz w:val="20"/>
          <w:szCs w:val="20"/>
        </w:rPr>
      </w:pPr>
      <w:hyperlink r:id="rId65" w:history="1">
        <w:r w:rsidR="00C01675" w:rsidRPr="00C01675">
          <w:rPr>
            <w:rStyle w:val="Hyperlink"/>
            <w:rFonts w:ascii="Arial" w:hAnsi="Arial" w:cs="Arial"/>
            <w:szCs w:val="20"/>
          </w:rPr>
          <w:t>1917894</w:t>
        </w:r>
      </w:hyperlink>
      <w:r w:rsidR="00C01675" w:rsidRPr="00C01675">
        <w:rPr>
          <w:rFonts w:ascii="Arial" w:hAnsi="Arial" w:cs="Arial"/>
          <w:sz w:val="20"/>
          <w:szCs w:val="20"/>
        </w:rPr>
        <w:t xml:space="preserve"> (Refugee) [2023] AATA 993 (3 January 2023); K Chapple, Member</w:t>
      </w:r>
    </w:p>
    <w:p w14:paraId="4C01B4B2" w14:textId="77777777" w:rsidR="00C01675" w:rsidRPr="00C01675" w:rsidRDefault="00C01675" w:rsidP="00C01675">
      <w:pPr>
        <w:rPr>
          <w:rFonts w:ascii="Arial" w:hAnsi="Arial" w:cs="Arial"/>
          <w:sz w:val="20"/>
          <w:szCs w:val="20"/>
        </w:rPr>
      </w:pPr>
      <w:r w:rsidRPr="00C01675">
        <w:rPr>
          <w:rFonts w:ascii="Arial" w:hAnsi="Arial" w:cs="Arial"/>
          <w:sz w:val="20"/>
          <w:szCs w:val="20"/>
        </w:rPr>
        <w:t>REFUGEE – protection visa – Liberia – race – Krahn ethnicity – Liberian civil war – UNHCR registered refugee in Ghana – returning to a place of previous trauma – economic hardship – capacity to subsist – unable to obtain a Liberian passport – victim of identity fraud – right to enter and reside in the United Kingdom – Indefinite Leave to Remain (ILR) expired – serious, ongoing and irreversible harm and continuing hardship – Australian citizen wife and children – Ministerial Intervention requested – decision under review affirmed</w:t>
      </w:r>
    </w:p>
    <w:p w14:paraId="787DEDDF" w14:textId="77777777" w:rsidR="00C01675" w:rsidRPr="00C01675" w:rsidRDefault="00C8639C" w:rsidP="00C01675">
      <w:pPr>
        <w:rPr>
          <w:rFonts w:ascii="Arial" w:hAnsi="Arial" w:cs="Arial"/>
          <w:sz w:val="20"/>
          <w:szCs w:val="20"/>
        </w:rPr>
      </w:pPr>
      <w:hyperlink r:id="rId66" w:history="1">
        <w:r w:rsidR="00C01675" w:rsidRPr="00C01675">
          <w:rPr>
            <w:rStyle w:val="Hyperlink"/>
            <w:rFonts w:ascii="Arial" w:hAnsi="Arial" w:cs="Arial"/>
            <w:szCs w:val="20"/>
          </w:rPr>
          <w:t>1920844</w:t>
        </w:r>
      </w:hyperlink>
      <w:r w:rsidR="00C01675" w:rsidRPr="00C01675">
        <w:rPr>
          <w:rFonts w:ascii="Arial" w:hAnsi="Arial" w:cs="Arial"/>
          <w:sz w:val="20"/>
          <w:szCs w:val="20"/>
        </w:rPr>
        <w:t xml:space="preserve"> (Refugee) [2023] AATA 1024 (12 January 2023); D James, Senior Member</w:t>
      </w:r>
    </w:p>
    <w:p w14:paraId="121B82B8" w14:textId="77777777" w:rsidR="00C01675" w:rsidRPr="00C01675" w:rsidRDefault="00C01675" w:rsidP="00C01675">
      <w:pPr>
        <w:rPr>
          <w:rFonts w:ascii="Arial" w:hAnsi="Arial" w:cs="Arial"/>
          <w:sz w:val="20"/>
          <w:szCs w:val="20"/>
        </w:rPr>
      </w:pPr>
      <w:r w:rsidRPr="00C01675">
        <w:rPr>
          <w:rFonts w:ascii="Arial" w:hAnsi="Arial" w:cs="Arial"/>
          <w:sz w:val="20"/>
          <w:szCs w:val="20"/>
        </w:rPr>
        <w:t>REFUGEE – protection visa – Fiji – particular social group – failed asylum seeker – education – employment – expected denial of pension – financial support for family – return visits to Fiji – decision under review affirmed</w:t>
      </w:r>
    </w:p>
    <w:p w14:paraId="44728650" w14:textId="77777777" w:rsidR="00C01675" w:rsidRPr="00C01675" w:rsidRDefault="00C8639C" w:rsidP="00C01675">
      <w:pPr>
        <w:rPr>
          <w:rFonts w:ascii="Arial" w:hAnsi="Arial" w:cs="Arial"/>
          <w:sz w:val="20"/>
          <w:szCs w:val="20"/>
        </w:rPr>
      </w:pPr>
      <w:hyperlink r:id="rId67" w:history="1">
        <w:r w:rsidR="00C01675" w:rsidRPr="00C01675">
          <w:rPr>
            <w:rStyle w:val="Hyperlink"/>
            <w:rFonts w:ascii="Arial" w:hAnsi="Arial" w:cs="Arial"/>
            <w:szCs w:val="20"/>
          </w:rPr>
          <w:t>1926802</w:t>
        </w:r>
      </w:hyperlink>
      <w:r w:rsidR="00C01675" w:rsidRPr="00C01675">
        <w:rPr>
          <w:rFonts w:ascii="Arial" w:hAnsi="Arial" w:cs="Arial"/>
          <w:sz w:val="20"/>
          <w:szCs w:val="20"/>
        </w:rPr>
        <w:t xml:space="preserve"> (Refugee) [2022] AATA 5215 (8 December 2022); K Chapple, Member</w:t>
      </w:r>
    </w:p>
    <w:p w14:paraId="7897911D" w14:textId="77777777" w:rsidR="00C01675" w:rsidRPr="00C01675" w:rsidRDefault="00C01675" w:rsidP="00C01675">
      <w:pPr>
        <w:rPr>
          <w:rFonts w:ascii="Arial" w:hAnsi="Arial" w:cs="Arial"/>
          <w:sz w:val="20"/>
          <w:szCs w:val="20"/>
        </w:rPr>
      </w:pPr>
      <w:r w:rsidRPr="00C01675">
        <w:rPr>
          <w:rFonts w:ascii="Arial" w:hAnsi="Arial" w:cs="Arial"/>
          <w:sz w:val="20"/>
          <w:szCs w:val="20"/>
        </w:rPr>
        <w:t>REFUGEE – protection visa – South Africa – ethnicity – White South African – well-founded fear of persecution – applicant subjected to violence and employment discrimination – applicant found to be a credible witness – no effective protection measures available – decision under review remitted</w:t>
      </w:r>
    </w:p>
    <w:p w14:paraId="69A6EE82" w14:textId="77777777" w:rsidR="00C01675" w:rsidRPr="00C01675" w:rsidRDefault="00C8639C" w:rsidP="00C01675">
      <w:pPr>
        <w:rPr>
          <w:rFonts w:ascii="Arial" w:hAnsi="Arial" w:cs="Arial"/>
          <w:sz w:val="20"/>
          <w:szCs w:val="20"/>
        </w:rPr>
      </w:pPr>
      <w:hyperlink r:id="rId68" w:history="1">
        <w:r w:rsidR="00C01675" w:rsidRPr="00C01675">
          <w:rPr>
            <w:rStyle w:val="Hyperlink"/>
            <w:rFonts w:ascii="Arial" w:hAnsi="Arial" w:cs="Arial"/>
            <w:szCs w:val="20"/>
          </w:rPr>
          <w:t>1931136</w:t>
        </w:r>
      </w:hyperlink>
      <w:r w:rsidR="00C01675" w:rsidRPr="00C01675">
        <w:rPr>
          <w:rFonts w:ascii="Arial" w:hAnsi="Arial" w:cs="Arial"/>
          <w:sz w:val="20"/>
          <w:szCs w:val="20"/>
        </w:rPr>
        <w:t xml:space="preserve"> (Refugee) [2023] AATA 1038 (18 January 2023); K Harvey, Senior Member</w:t>
      </w:r>
    </w:p>
    <w:p w14:paraId="4418DD7F" w14:textId="77777777" w:rsidR="00C01675" w:rsidRPr="00C01675" w:rsidRDefault="00C01675" w:rsidP="00C01675">
      <w:pPr>
        <w:rPr>
          <w:rFonts w:ascii="Arial" w:hAnsi="Arial" w:cs="Arial"/>
          <w:sz w:val="20"/>
          <w:szCs w:val="20"/>
        </w:rPr>
      </w:pPr>
      <w:r w:rsidRPr="00C01675">
        <w:rPr>
          <w:rFonts w:ascii="Arial" w:hAnsi="Arial" w:cs="Arial"/>
          <w:sz w:val="20"/>
          <w:szCs w:val="20"/>
        </w:rPr>
        <w:t>REFUGEE – Protection Visa – Venezuela – race – Hazara – religion – political opinions – political opposition to the dictatorial regime of Nicolas Maduro – publicly opposed to the Venezuelan government – would not be able to access subsidised food or medical services without the Carnet de la Patria – applicant has a well-founded fear of persecution for reason of her political opinion – State protection is not available to the applicant – decision under review remitted</w:t>
      </w:r>
    </w:p>
    <w:p w14:paraId="22EACD9E" w14:textId="77777777" w:rsidR="00C01675" w:rsidRDefault="00C01675" w:rsidP="00C01675">
      <w:pPr>
        <w:pStyle w:val="Heading3"/>
        <w:rPr>
          <w:rFonts w:ascii="Arial" w:hAnsi="Arial"/>
        </w:rPr>
      </w:pPr>
      <w:bookmarkStart w:id="34" w:name="_Toc130392906"/>
    </w:p>
    <w:p w14:paraId="5FA68CD0" w14:textId="38DD7553" w:rsidR="00C01675" w:rsidRPr="00C01675" w:rsidRDefault="00C01675" w:rsidP="00C01675">
      <w:pPr>
        <w:pStyle w:val="Heading3"/>
        <w:rPr>
          <w:rFonts w:ascii="Arial" w:hAnsi="Arial"/>
        </w:rPr>
      </w:pPr>
      <w:bookmarkStart w:id="35" w:name="_Toc138066359"/>
      <w:r w:rsidRPr="00C01675">
        <w:rPr>
          <w:rFonts w:ascii="Arial" w:hAnsi="Arial"/>
        </w:rPr>
        <w:t>Social Security</w:t>
      </w:r>
      <w:bookmarkEnd w:id="34"/>
      <w:bookmarkEnd w:id="35"/>
    </w:p>
    <w:bookmarkStart w:id="36" w:name="_Toc130392907"/>
    <w:p w14:paraId="1374E35A" w14:textId="77777777" w:rsidR="00C01675" w:rsidRPr="00C01675" w:rsidRDefault="00C01675" w:rsidP="00C01675">
      <w:pPr>
        <w:rPr>
          <w:rFonts w:ascii="Arial" w:hAnsi="Arial" w:cs="Arial"/>
          <w:sz w:val="20"/>
          <w:szCs w:val="20"/>
        </w:rPr>
      </w:pPr>
      <w:r w:rsidRPr="00C01675">
        <w:rPr>
          <w:rFonts w:ascii="Arial" w:hAnsi="Arial" w:cs="Arial"/>
          <w:sz w:val="20"/>
          <w:szCs w:val="20"/>
        </w:rPr>
        <w:fldChar w:fldCharType="begin"/>
      </w:r>
      <w:r w:rsidRPr="00C01675">
        <w:rPr>
          <w:rFonts w:ascii="Arial" w:hAnsi="Arial" w:cs="Arial"/>
          <w:sz w:val="20"/>
          <w:szCs w:val="20"/>
        </w:rPr>
        <w:instrText xml:space="preserve"> HYPERLINK "https://www.austlii.edu.au/cgi-bin/viewdoc/au/cases/cth/AATA/2023/1600.html" </w:instrText>
      </w:r>
      <w:r w:rsidRPr="00C01675">
        <w:rPr>
          <w:rFonts w:ascii="Arial" w:hAnsi="Arial" w:cs="Arial"/>
          <w:sz w:val="20"/>
          <w:szCs w:val="20"/>
        </w:rPr>
        <w:fldChar w:fldCharType="separate"/>
      </w:r>
      <w:r w:rsidRPr="00C01675">
        <w:rPr>
          <w:rStyle w:val="Hyperlink"/>
          <w:rFonts w:ascii="Arial" w:hAnsi="Arial" w:cs="Arial"/>
          <w:szCs w:val="20"/>
        </w:rPr>
        <w:t>Asad and Secretary, Department of Social Services</w:t>
      </w:r>
      <w:r w:rsidRPr="00C01675">
        <w:rPr>
          <w:rFonts w:ascii="Arial" w:hAnsi="Arial" w:cs="Arial"/>
          <w:sz w:val="20"/>
          <w:szCs w:val="20"/>
        </w:rPr>
        <w:fldChar w:fldCharType="end"/>
      </w:r>
      <w:r w:rsidRPr="00C01675">
        <w:rPr>
          <w:rFonts w:ascii="Arial" w:hAnsi="Arial" w:cs="Arial"/>
          <w:sz w:val="20"/>
          <w:szCs w:val="20"/>
        </w:rPr>
        <w:t xml:space="preserve"> (Social services second review) [2023] AATA 1600 (13 June 2023); Senior Member A Poljak</w:t>
      </w:r>
    </w:p>
    <w:p w14:paraId="0642BABB" w14:textId="77777777" w:rsidR="00C01675" w:rsidRPr="00C01675" w:rsidRDefault="00C01675" w:rsidP="00C01675">
      <w:pPr>
        <w:rPr>
          <w:rFonts w:ascii="Arial" w:hAnsi="Arial" w:cs="Arial"/>
          <w:sz w:val="20"/>
          <w:szCs w:val="20"/>
        </w:rPr>
      </w:pPr>
      <w:r w:rsidRPr="00C01675">
        <w:rPr>
          <w:rFonts w:ascii="Arial" w:hAnsi="Arial" w:cs="Arial"/>
          <w:sz w:val="20"/>
          <w:szCs w:val="20"/>
        </w:rPr>
        <w:t>SOCIAL SECURITY – carer payment (CP) – whether the applicant provided ‘constant care’ such that he would be eligible for CP – relevant law and material considered – relevant policy considered – decision under review affirmed</w:t>
      </w:r>
    </w:p>
    <w:p w14:paraId="490252E7" w14:textId="77777777" w:rsidR="00C01675" w:rsidRPr="00C01675" w:rsidRDefault="00C8639C" w:rsidP="00C01675">
      <w:pPr>
        <w:rPr>
          <w:rFonts w:ascii="Arial" w:hAnsi="Arial" w:cs="Arial"/>
          <w:sz w:val="20"/>
          <w:szCs w:val="20"/>
        </w:rPr>
      </w:pPr>
      <w:hyperlink r:id="rId69" w:history="1">
        <w:r w:rsidR="00C01675" w:rsidRPr="00C01675">
          <w:rPr>
            <w:rStyle w:val="Hyperlink"/>
            <w:rFonts w:ascii="Arial" w:hAnsi="Arial" w:cs="Arial"/>
            <w:szCs w:val="20"/>
          </w:rPr>
          <w:t>Watkins and Secretary, Department of Social Services</w:t>
        </w:r>
      </w:hyperlink>
      <w:r w:rsidR="00C01675" w:rsidRPr="00C01675">
        <w:rPr>
          <w:rFonts w:ascii="Arial" w:hAnsi="Arial" w:cs="Arial"/>
          <w:sz w:val="20"/>
          <w:szCs w:val="20"/>
        </w:rPr>
        <w:t xml:space="preserve"> (Social services second review) [2023] AATA 1567 (6 June 2023); Senior Member K Millar</w:t>
      </w:r>
    </w:p>
    <w:p w14:paraId="79333FE1" w14:textId="77777777" w:rsidR="00C01675" w:rsidRPr="00C01675" w:rsidRDefault="00C01675" w:rsidP="00C01675">
      <w:pPr>
        <w:rPr>
          <w:rFonts w:ascii="Arial" w:hAnsi="Arial" w:cs="Arial"/>
          <w:sz w:val="20"/>
          <w:szCs w:val="20"/>
        </w:rPr>
      </w:pPr>
      <w:r w:rsidRPr="00C01675">
        <w:rPr>
          <w:rFonts w:ascii="Arial" w:hAnsi="Arial" w:cs="Arial"/>
          <w:sz w:val="20"/>
          <w:szCs w:val="20"/>
        </w:rPr>
        <w:t>SOCIAL SECURITY – pensions, benefits and allowances – claim for Disability Support Pension rejected – whether applicant’s conditions were fully diagnosed, treated and stabilised during the qualification period – whether applicant’s conditions attracted an impairment rating of at least 20 points – decision under review is affirmed</w:t>
      </w:r>
    </w:p>
    <w:bookmarkEnd w:id="36"/>
    <w:p w14:paraId="3E26A462" w14:textId="77777777" w:rsidR="00C01675" w:rsidRDefault="00C01675" w:rsidP="00C01675">
      <w:pPr>
        <w:rPr>
          <w:rFonts w:ascii="Arial" w:hAnsi="Arial" w:cs="Arial"/>
          <w:sz w:val="20"/>
          <w:szCs w:val="20"/>
        </w:rPr>
      </w:pPr>
    </w:p>
    <w:p w14:paraId="152DEE7B" w14:textId="77777777" w:rsidR="00C01675" w:rsidRPr="00C01675" w:rsidRDefault="00C01675" w:rsidP="00C01675">
      <w:pPr>
        <w:rPr>
          <w:rFonts w:ascii="Arial" w:hAnsi="Arial" w:cs="Arial"/>
          <w:sz w:val="20"/>
          <w:szCs w:val="20"/>
        </w:rPr>
      </w:pPr>
    </w:p>
    <w:p w14:paraId="6B7D1100" w14:textId="77777777" w:rsidR="00C01675" w:rsidRPr="00C01675" w:rsidRDefault="00C01675" w:rsidP="00C01675">
      <w:pPr>
        <w:pStyle w:val="Heading3"/>
        <w:rPr>
          <w:rFonts w:ascii="Arial" w:hAnsi="Arial"/>
        </w:rPr>
      </w:pPr>
      <w:bookmarkStart w:id="37" w:name="_Toc130392909"/>
      <w:bookmarkStart w:id="38" w:name="_Toc138066360"/>
      <w:r w:rsidRPr="00C01675">
        <w:rPr>
          <w:rFonts w:ascii="Arial" w:hAnsi="Arial"/>
        </w:rPr>
        <w:lastRenderedPageBreak/>
        <w:t>Trade</w:t>
      </w:r>
      <w:bookmarkEnd w:id="37"/>
      <w:bookmarkEnd w:id="38"/>
    </w:p>
    <w:p w14:paraId="38021F31" w14:textId="77777777" w:rsidR="00C01675" w:rsidRPr="00C01675" w:rsidRDefault="00C8639C" w:rsidP="00C01675">
      <w:pPr>
        <w:rPr>
          <w:rFonts w:ascii="Arial" w:hAnsi="Arial" w:cs="Arial"/>
          <w:sz w:val="20"/>
          <w:szCs w:val="20"/>
        </w:rPr>
      </w:pPr>
      <w:hyperlink r:id="rId70" w:history="1">
        <w:r w:rsidR="00C01675" w:rsidRPr="00C01675">
          <w:rPr>
            <w:rStyle w:val="Hyperlink"/>
            <w:rFonts w:ascii="Arial" w:hAnsi="Arial" w:cs="Arial"/>
            <w:szCs w:val="20"/>
          </w:rPr>
          <w:t>Bond and Australian Trade and Investment Commission</w:t>
        </w:r>
      </w:hyperlink>
      <w:r w:rsidR="00C01675" w:rsidRPr="00C01675">
        <w:rPr>
          <w:rFonts w:ascii="Arial" w:hAnsi="Arial" w:cs="Arial"/>
          <w:sz w:val="20"/>
          <w:szCs w:val="20"/>
        </w:rPr>
        <w:t xml:space="preserve"> [2023] AATA 1633 (16 June 2023); Senior Member R Cameron</w:t>
      </w:r>
    </w:p>
    <w:p w14:paraId="44736DBF" w14:textId="77777777" w:rsidR="00C01675" w:rsidRPr="00C01675" w:rsidRDefault="00C01675" w:rsidP="00C01675">
      <w:pPr>
        <w:rPr>
          <w:rFonts w:ascii="Arial" w:hAnsi="Arial" w:cs="Arial"/>
          <w:sz w:val="20"/>
          <w:szCs w:val="20"/>
        </w:rPr>
      </w:pPr>
      <w:r w:rsidRPr="00C01675">
        <w:rPr>
          <w:rFonts w:ascii="Arial" w:hAnsi="Arial" w:cs="Arial"/>
          <w:sz w:val="20"/>
          <w:szCs w:val="20"/>
        </w:rPr>
        <w:t>FOREIGN AFFAIRS AND TRADE – application for payment of export market development grant – claimable expenses in respect of eligible promotional activities under section 33 of the Export Market Development Grants Act 1997 – obtaining, under the law of a foreign country, of rights in relation to eligible intellectual property – whether Australian intellectual property registration costs are eligible expenses – statutory construction of the word “obtaining” – patent applications not made under law of a foreign country – intellectual property registration costs are ineligible expenses – $15,000 threshold not met – jurisdiction to entertain additional claim – additional claim not subject of review by respondent – no jurisdiction to hear additional claim – decision under review affirmed</w:t>
      </w:r>
    </w:p>
    <w:p w14:paraId="1B461527" w14:textId="77777777" w:rsidR="00C01675" w:rsidRPr="00C01675" w:rsidRDefault="00C8639C" w:rsidP="00C01675">
      <w:pPr>
        <w:rPr>
          <w:rFonts w:ascii="Arial" w:hAnsi="Arial" w:cs="Arial"/>
          <w:sz w:val="20"/>
          <w:szCs w:val="20"/>
        </w:rPr>
      </w:pPr>
      <w:hyperlink r:id="rId71" w:history="1">
        <w:r w:rsidR="00C01675" w:rsidRPr="00C01675">
          <w:rPr>
            <w:rStyle w:val="Hyperlink"/>
            <w:rFonts w:ascii="Arial" w:hAnsi="Arial" w:cs="Arial"/>
            <w:szCs w:val="20"/>
          </w:rPr>
          <w:t>Direct Barrels Pty Ltd and Australian Trade and Investment Commission</w:t>
        </w:r>
      </w:hyperlink>
      <w:r w:rsidR="00C01675" w:rsidRPr="00C01675">
        <w:rPr>
          <w:rFonts w:ascii="Arial" w:hAnsi="Arial" w:cs="Arial"/>
          <w:sz w:val="20"/>
          <w:szCs w:val="20"/>
        </w:rPr>
        <w:t xml:space="preserve"> [2023] AATA 1571 (8 June 2023); Senior Member R Cameron</w:t>
      </w:r>
    </w:p>
    <w:p w14:paraId="6AA627B2" w14:textId="77777777" w:rsidR="00C01675" w:rsidRPr="00C01675" w:rsidRDefault="00C01675" w:rsidP="00C01675">
      <w:pPr>
        <w:rPr>
          <w:rFonts w:ascii="Arial" w:hAnsi="Arial" w:cs="Arial"/>
          <w:sz w:val="20"/>
          <w:szCs w:val="20"/>
        </w:rPr>
      </w:pPr>
      <w:r w:rsidRPr="00C01675">
        <w:rPr>
          <w:rFonts w:ascii="Arial" w:hAnsi="Arial" w:cs="Arial"/>
          <w:sz w:val="20"/>
          <w:szCs w:val="20"/>
        </w:rPr>
        <w:t>FOREIGN AFFAIRS AND TRADE – application for payment of export market development grant – former grant recipient reached limit of eight grants – whether grantee is in substance conducting the business of another person that has ceased to exist – same business name – acquisition of intellectual property – same nature and characteristics of business – wine polymer oxygen-permeable maturation vessels and oak products used in the making of fine wine – continuity of trade and operation – new version of product derived from old version with improvements and efficiencies – decision under review affirmed</w:t>
      </w:r>
    </w:p>
    <w:p w14:paraId="0609F236" w14:textId="77777777" w:rsidR="00C01675" w:rsidRDefault="00C01675" w:rsidP="00C01675">
      <w:pPr>
        <w:pStyle w:val="Heading3"/>
        <w:rPr>
          <w:rFonts w:ascii="Arial" w:hAnsi="Arial"/>
        </w:rPr>
      </w:pPr>
      <w:bookmarkStart w:id="39" w:name="_Toc130392911"/>
    </w:p>
    <w:p w14:paraId="379DB50E" w14:textId="56B2022A" w:rsidR="00C01675" w:rsidRPr="00C01675" w:rsidRDefault="00C01675" w:rsidP="00C01675">
      <w:pPr>
        <w:pStyle w:val="Heading3"/>
        <w:rPr>
          <w:rFonts w:ascii="Arial" w:hAnsi="Arial"/>
        </w:rPr>
      </w:pPr>
      <w:bookmarkStart w:id="40" w:name="_Toc138066361"/>
      <w:r w:rsidRPr="00C01675">
        <w:rPr>
          <w:rFonts w:ascii="Arial" w:hAnsi="Arial"/>
        </w:rPr>
        <w:t>Veterans’ Affairs</w:t>
      </w:r>
      <w:bookmarkEnd w:id="39"/>
      <w:bookmarkEnd w:id="40"/>
    </w:p>
    <w:p w14:paraId="3837AE3B" w14:textId="77777777" w:rsidR="00C01675" w:rsidRPr="00C01675" w:rsidRDefault="00C8639C" w:rsidP="00C01675">
      <w:pPr>
        <w:rPr>
          <w:rFonts w:ascii="Arial" w:hAnsi="Arial" w:cs="Arial"/>
          <w:sz w:val="20"/>
          <w:szCs w:val="20"/>
        </w:rPr>
      </w:pPr>
      <w:hyperlink r:id="rId72" w:history="1">
        <w:r w:rsidR="00C01675" w:rsidRPr="00C01675">
          <w:rPr>
            <w:rStyle w:val="Hyperlink"/>
            <w:rFonts w:ascii="Arial" w:hAnsi="Arial" w:cs="Arial"/>
            <w:szCs w:val="20"/>
          </w:rPr>
          <w:t>Adams and Military Rehabilitation and Compensation Commission</w:t>
        </w:r>
      </w:hyperlink>
      <w:r w:rsidR="00C01675" w:rsidRPr="00C01675">
        <w:rPr>
          <w:rFonts w:ascii="Arial" w:hAnsi="Arial" w:cs="Arial"/>
          <w:sz w:val="20"/>
          <w:szCs w:val="20"/>
        </w:rPr>
        <w:t xml:space="preserve"> (Veterans' entitlements) [2023] AATA 1596 (12 June 2023); Deputy President J Sosso</w:t>
      </w:r>
    </w:p>
    <w:p w14:paraId="4B23E699" w14:textId="77777777" w:rsidR="00C01675" w:rsidRPr="00C01675" w:rsidRDefault="00C01675" w:rsidP="00C01675">
      <w:pPr>
        <w:rPr>
          <w:rFonts w:ascii="Arial" w:hAnsi="Arial" w:cs="Arial"/>
          <w:sz w:val="20"/>
          <w:szCs w:val="20"/>
        </w:rPr>
      </w:pPr>
      <w:r w:rsidRPr="00C01675">
        <w:rPr>
          <w:rFonts w:ascii="Arial" w:hAnsi="Arial" w:cs="Arial"/>
          <w:sz w:val="20"/>
          <w:szCs w:val="20"/>
        </w:rPr>
        <w:t>VETERANS’ ENTITLEMENTS – Incapacity payments – injury or disease – when disease was contracted – gradual onset – relevance of SoP regime – disease contracted when veteran experienced the clinical manifestation of the disease – decision under review set aside and remitted</w:t>
      </w:r>
    </w:p>
    <w:bookmarkEnd w:id="10"/>
    <w:bookmarkEnd w:id="11"/>
    <w:bookmarkEnd w:id="12"/>
    <w:bookmarkEnd w:id="21"/>
    <w:p w14:paraId="54D0F2CC" w14:textId="77777777" w:rsidR="00917455" w:rsidRPr="00B62DB7" w:rsidRDefault="00917455" w:rsidP="00917455">
      <w:pPr>
        <w:rPr>
          <w:rFonts w:ascii="Arial" w:hAnsi="Arial" w:cs="Arial"/>
        </w:rPr>
      </w:pPr>
      <w:r w:rsidRPr="00B62DB7">
        <w:rPr>
          <w:rFonts w:ascii="Arial" w:hAnsi="Arial" w:cs="Arial"/>
        </w:rPr>
        <w:t xml:space="preserve">  </w:t>
      </w:r>
    </w:p>
    <w:p w14:paraId="6EFF4C35" w14:textId="77777777" w:rsidR="00917455" w:rsidRPr="00B62DB7" w:rsidRDefault="00917455" w:rsidP="00917455">
      <w:pPr>
        <w:pStyle w:val="Heading1"/>
        <w:rPr>
          <w:rFonts w:ascii="Arial" w:hAnsi="Arial" w:cs="Arial"/>
          <w:color w:val="192F55"/>
        </w:rPr>
      </w:pPr>
      <w:bookmarkStart w:id="41" w:name="_Toc480464767"/>
      <w:bookmarkStart w:id="42" w:name="_Toc138066362"/>
      <w:bookmarkEnd w:id="13"/>
      <w:bookmarkEnd w:id="14"/>
      <w:bookmarkEnd w:id="15"/>
      <w:bookmarkEnd w:id="16"/>
      <w:bookmarkEnd w:id="17"/>
      <w:bookmarkEnd w:id="18"/>
      <w:r w:rsidRPr="00B62DB7">
        <w:rPr>
          <w:rFonts w:ascii="Arial" w:hAnsi="Arial" w:cs="Arial"/>
          <w:color w:val="192F55"/>
        </w:rPr>
        <w:lastRenderedPageBreak/>
        <w:t>Appeals</w:t>
      </w:r>
      <w:bookmarkEnd w:id="41"/>
      <w:bookmarkEnd w:id="42"/>
    </w:p>
    <w:p w14:paraId="531B6DC3"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43" w:name="_Toc333839757"/>
      <w:bookmarkStart w:id="44" w:name="_Toc343251418"/>
      <w:bookmarkStart w:id="45" w:name="_Toc480464768"/>
      <w:bookmarkStart w:id="46"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3" w:history="1">
        <w:r w:rsidRPr="00B16145">
          <w:rPr>
            <w:rStyle w:val="Hyperlink"/>
            <w:rFonts w:ascii="Arial" w:hAnsi="Arial" w:cs="Arial"/>
            <w:b w:val="0"/>
            <w:bCs/>
            <w:color w:val="106DB6"/>
            <w:szCs w:val="20"/>
          </w:rPr>
          <w:t>AustLII</w:t>
        </w:r>
      </w:hyperlink>
      <w:r w:rsidRPr="00B16145">
        <w:rPr>
          <w:rFonts w:ascii="Arial" w:hAnsi="Arial" w:cs="Arial"/>
          <w:sz w:val="20"/>
          <w:szCs w:val="20"/>
        </w:rPr>
        <w:t xml:space="preserve">.  Full copies of the decisions can be accessed through the hyperlinks provided below.  </w:t>
      </w:r>
    </w:p>
    <w:p w14:paraId="5E4EA9E1" w14:textId="77777777" w:rsidR="00917455" w:rsidRPr="00B62DB7" w:rsidRDefault="00917455" w:rsidP="00917455">
      <w:pPr>
        <w:pStyle w:val="Heading3"/>
        <w:rPr>
          <w:rFonts w:ascii="Arial" w:hAnsi="Arial"/>
        </w:rPr>
      </w:pPr>
      <w:bookmarkStart w:id="47" w:name="_Toc138066363"/>
      <w:r w:rsidRPr="00B62DB7">
        <w:rPr>
          <w:rFonts w:ascii="Arial" w:hAnsi="Arial"/>
        </w:rPr>
        <w:t>Appeals lodged</w:t>
      </w:r>
      <w:bookmarkEnd w:id="43"/>
      <w:bookmarkEnd w:id="44"/>
      <w:bookmarkEnd w:id="45"/>
      <w:bookmarkEnd w:id="47"/>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B16145" w14:paraId="7D190121" w14:textId="77777777" w:rsidTr="3164CE5D">
        <w:trPr>
          <w:trHeight w:val="160"/>
        </w:trPr>
        <w:tc>
          <w:tcPr>
            <w:tcW w:w="6634" w:type="dxa"/>
            <w:tcMar>
              <w:top w:w="57" w:type="dxa"/>
              <w:left w:w="113" w:type="dxa"/>
              <w:bottom w:w="57" w:type="dxa"/>
              <w:right w:w="113" w:type="dxa"/>
            </w:tcMar>
            <w:vAlign w:val="center"/>
          </w:tcPr>
          <w:p w14:paraId="0AD806FD"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1C90E11E"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042165F" w:rsidRPr="00B16145" w14:paraId="399ACA9B" w14:textId="77777777" w:rsidTr="3164CE5D">
        <w:trPr>
          <w:trHeight w:val="450"/>
        </w:trPr>
        <w:tc>
          <w:tcPr>
            <w:tcW w:w="6634" w:type="dxa"/>
            <w:tcMar>
              <w:top w:w="57" w:type="dxa"/>
              <w:left w:w="113" w:type="dxa"/>
              <w:bottom w:w="57" w:type="dxa"/>
              <w:right w:w="113" w:type="dxa"/>
            </w:tcMar>
            <w:vAlign w:val="center"/>
          </w:tcPr>
          <w:p w14:paraId="6E534271" w14:textId="431B4327" w:rsidR="0042165F" w:rsidRPr="0021136C" w:rsidRDefault="0042165F" w:rsidP="004C519D">
            <w:pPr>
              <w:suppressAutoHyphens w:val="0"/>
              <w:spacing w:before="0" w:after="0" w:line="260" w:lineRule="exact"/>
              <w:rPr>
                <w:rFonts w:ascii="Arial" w:hAnsi="Arial" w:cs="Arial"/>
                <w:b/>
                <w:bCs/>
                <w:sz w:val="20"/>
                <w:szCs w:val="20"/>
              </w:rPr>
            </w:pPr>
            <w:r>
              <w:rPr>
                <w:rFonts w:ascii="Arial" w:hAnsi="Arial" w:cs="Arial"/>
                <w:b/>
                <w:bCs/>
                <w:sz w:val="20"/>
                <w:szCs w:val="20"/>
              </w:rPr>
              <w:t>Belmont and Minister for Immigration, Citizenship and Multicultural Affairs</w:t>
            </w:r>
          </w:p>
        </w:tc>
        <w:tc>
          <w:tcPr>
            <w:tcW w:w="2410" w:type="dxa"/>
            <w:tcMar>
              <w:top w:w="57" w:type="dxa"/>
              <w:left w:w="113" w:type="dxa"/>
              <w:bottom w:w="57" w:type="dxa"/>
              <w:right w:w="113" w:type="dxa"/>
            </w:tcMar>
            <w:vAlign w:val="center"/>
          </w:tcPr>
          <w:p w14:paraId="0B28DC5E" w14:textId="297A9F0B" w:rsidR="0042165F" w:rsidRDefault="005A7112" w:rsidP="004C519D">
            <w:pPr>
              <w:suppressAutoHyphens w:val="0"/>
              <w:spacing w:before="0" w:after="0" w:line="260" w:lineRule="exact"/>
            </w:pPr>
            <w:hyperlink r:id="rId74">
              <w:r w:rsidR="00B7466F" w:rsidRPr="004C519D">
                <w:rPr>
                  <w:rFonts w:asciiTheme="minorBidi" w:hAnsiTheme="minorBidi" w:cstheme="minorBidi"/>
                  <w:b/>
                  <w:color w:val="0070C0"/>
                  <w:sz w:val="20"/>
                  <w:u w:val="single"/>
                </w:rPr>
                <w:t>[2023] AATA 1285</w:t>
              </w:r>
            </w:hyperlink>
          </w:p>
        </w:tc>
      </w:tr>
      <w:tr w:rsidR="0021136C" w:rsidRPr="00B16145" w14:paraId="253085C9" w14:textId="77777777" w:rsidTr="3164CE5D">
        <w:trPr>
          <w:trHeight w:val="450"/>
        </w:trPr>
        <w:tc>
          <w:tcPr>
            <w:tcW w:w="6634" w:type="dxa"/>
            <w:tcMar>
              <w:top w:w="57" w:type="dxa"/>
              <w:left w:w="113" w:type="dxa"/>
              <w:bottom w:w="57" w:type="dxa"/>
              <w:right w:w="113" w:type="dxa"/>
            </w:tcMar>
            <w:vAlign w:val="center"/>
          </w:tcPr>
          <w:p w14:paraId="14FCAD79" w14:textId="06BA6C56" w:rsidR="0021136C" w:rsidRPr="0021136C" w:rsidRDefault="0021136C" w:rsidP="009252AA">
            <w:pPr>
              <w:suppressAutoHyphens w:val="0"/>
              <w:spacing w:before="0" w:after="0" w:line="260" w:lineRule="exact"/>
              <w:rPr>
                <w:rFonts w:ascii="Arial" w:eastAsia="Arial" w:hAnsi="Arial" w:cs="Arial"/>
                <w:b/>
                <w:bCs/>
                <w:color w:val="000000" w:themeColor="text1"/>
                <w:sz w:val="20"/>
                <w:szCs w:val="20"/>
              </w:rPr>
            </w:pPr>
            <w:r w:rsidRPr="0021136C">
              <w:rPr>
                <w:rFonts w:ascii="Arial" w:hAnsi="Arial" w:cs="Arial"/>
                <w:b/>
                <w:bCs/>
                <w:sz w:val="20"/>
                <w:szCs w:val="20"/>
              </w:rPr>
              <w:t>JSMJ and Minister for Immigration, Citizenship, Migrant Services and Multicultural Affairs</w:t>
            </w:r>
          </w:p>
        </w:tc>
        <w:tc>
          <w:tcPr>
            <w:tcW w:w="2410" w:type="dxa"/>
            <w:tcMar>
              <w:top w:w="57" w:type="dxa"/>
              <w:left w:w="113" w:type="dxa"/>
              <w:bottom w:w="57" w:type="dxa"/>
              <w:right w:w="113" w:type="dxa"/>
            </w:tcMar>
            <w:vAlign w:val="center"/>
          </w:tcPr>
          <w:p w14:paraId="3C97C36A" w14:textId="38DADFFB" w:rsidR="0021136C" w:rsidRPr="0021136C" w:rsidRDefault="005A7112" w:rsidP="009252AA">
            <w:pPr>
              <w:suppressAutoHyphens w:val="0"/>
              <w:spacing w:before="0" w:after="0" w:line="260" w:lineRule="exact"/>
              <w:rPr>
                <w:rFonts w:ascii="Arial" w:hAnsi="Arial" w:cs="Arial"/>
              </w:rPr>
            </w:pPr>
            <w:hyperlink r:id="rId75">
              <w:r w:rsidR="0021136C" w:rsidRPr="3164CE5D">
                <w:rPr>
                  <w:rFonts w:ascii="Arial" w:hAnsi="Arial" w:cs="Arial"/>
                  <w:b/>
                  <w:bCs/>
                  <w:color w:val="0070C0"/>
                  <w:sz w:val="20"/>
                  <w:szCs w:val="20"/>
                  <w:u w:val="single"/>
                </w:rPr>
                <w:t>[2021] AATA 4183</w:t>
              </w:r>
            </w:hyperlink>
          </w:p>
        </w:tc>
      </w:tr>
      <w:tr w:rsidR="0021136C" w:rsidRPr="00B16145" w14:paraId="01AF8849" w14:textId="77777777" w:rsidTr="3164CE5D">
        <w:trPr>
          <w:trHeight w:val="450"/>
        </w:trPr>
        <w:tc>
          <w:tcPr>
            <w:tcW w:w="6634" w:type="dxa"/>
            <w:tcMar>
              <w:top w:w="57" w:type="dxa"/>
              <w:left w:w="113" w:type="dxa"/>
              <w:bottom w:w="57" w:type="dxa"/>
              <w:right w:w="113" w:type="dxa"/>
            </w:tcMar>
            <w:vAlign w:val="center"/>
          </w:tcPr>
          <w:p w14:paraId="69A99E47" w14:textId="2580DA64" w:rsidR="0021136C" w:rsidRPr="006039AE" w:rsidRDefault="0021136C" w:rsidP="009252AA">
            <w:pPr>
              <w:suppressAutoHyphens w:val="0"/>
              <w:spacing w:before="0" w:after="0" w:line="260" w:lineRule="exact"/>
              <w:rPr>
                <w:rFonts w:ascii="Arial" w:eastAsia="Arial" w:hAnsi="Arial" w:cs="Arial"/>
                <w:b/>
                <w:bCs/>
                <w:color w:val="000000" w:themeColor="text1"/>
                <w:sz w:val="20"/>
                <w:szCs w:val="20"/>
              </w:rPr>
            </w:pPr>
            <w:r w:rsidRPr="006039AE">
              <w:rPr>
                <w:rFonts w:ascii="Arial" w:hAnsi="Arial" w:cs="Arial"/>
                <w:b/>
                <w:bCs/>
                <w:sz w:val="20"/>
                <w:szCs w:val="20"/>
              </w:rPr>
              <w:t>Rana and Minister for Immigration, Citizenship and Multicultural Affairs</w:t>
            </w:r>
          </w:p>
        </w:tc>
        <w:tc>
          <w:tcPr>
            <w:tcW w:w="2410" w:type="dxa"/>
            <w:tcMar>
              <w:top w:w="57" w:type="dxa"/>
              <w:left w:w="113" w:type="dxa"/>
              <w:bottom w:w="57" w:type="dxa"/>
              <w:right w:w="113" w:type="dxa"/>
            </w:tcMar>
            <w:vAlign w:val="center"/>
          </w:tcPr>
          <w:p w14:paraId="2B29E7D4" w14:textId="5B46F249" w:rsidR="0021136C" w:rsidRPr="006039AE" w:rsidRDefault="00C8639C" w:rsidP="009252AA">
            <w:pPr>
              <w:suppressAutoHyphens w:val="0"/>
              <w:spacing w:before="0" w:after="0" w:line="260" w:lineRule="exact"/>
              <w:rPr>
                <w:rFonts w:ascii="Arial" w:hAnsi="Arial" w:cs="Arial"/>
              </w:rPr>
            </w:pPr>
            <w:hyperlink r:id="rId76" w:tooltip="View Case" w:history="1">
              <w:r w:rsidR="0021136C" w:rsidRPr="006039AE">
                <w:rPr>
                  <w:rFonts w:ascii="Arial" w:hAnsi="Arial" w:cs="Arial"/>
                  <w:b/>
                  <w:bCs/>
                  <w:color w:val="0070C0"/>
                  <w:sz w:val="20"/>
                  <w:szCs w:val="20"/>
                  <w:u w:val="single"/>
                </w:rPr>
                <w:t>[2023] AATA 1327</w:t>
              </w:r>
            </w:hyperlink>
          </w:p>
        </w:tc>
      </w:tr>
    </w:tbl>
    <w:p w14:paraId="772D286A" w14:textId="77777777" w:rsidR="00917455" w:rsidRPr="00B62DB7" w:rsidRDefault="00917455" w:rsidP="00917455">
      <w:pPr>
        <w:pStyle w:val="Heading3"/>
        <w:rPr>
          <w:rFonts w:ascii="Arial" w:hAnsi="Arial"/>
        </w:rPr>
      </w:pPr>
      <w:bookmarkStart w:id="48" w:name="_Toc343251419"/>
      <w:bookmarkStart w:id="49" w:name="_Toc480464769"/>
      <w:bookmarkStart w:id="50" w:name="_Toc138066364"/>
      <w:r w:rsidRPr="00B62DB7">
        <w:rPr>
          <w:rFonts w:ascii="Arial" w:hAnsi="Arial"/>
        </w:rPr>
        <w:t>Appeals finalised</w:t>
      </w:r>
      <w:bookmarkEnd w:id="46"/>
      <w:bookmarkEnd w:id="48"/>
      <w:bookmarkEnd w:id="49"/>
      <w:bookmarkEnd w:id="50"/>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B16145" w14:paraId="0627CE31" w14:textId="77777777" w:rsidTr="5E408544">
        <w:trPr>
          <w:trHeight w:val="284"/>
        </w:trPr>
        <w:tc>
          <w:tcPr>
            <w:tcW w:w="4224" w:type="dxa"/>
            <w:tcMar>
              <w:top w:w="57" w:type="dxa"/>
              <w:left w:w="113" w:type="dxa"/>
              <w:bottom w:w="57" w:type="dxa"/>
              <w:right w:w="113" w:type="dxa"/>
            </w:tcMar>
            <w:vAlign w:val="center"/>
          </w:tcPr>
          <w:p w14:paraId="1A7451E9"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7B772498"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24C3C9F7"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00A40EF8" w14:paraId="3D1AA367" w14:textId="77777777" w:rsidTr="5E408544">
        <w:trPr>
          <w:trHeight w:val="284"/>
        </w:trPr>
        <w:tc>
          <w:tcPr>
            <w:tcW w:w="4224" w:type="dxa"/>
            <w:tcMar>
              <w:top w:w="57" w:type="dxa"/>
              <w:left w:w="113" w:type="dxa"/>
              <w:bottom w:w="57" w:type="dxa"/>
              <w:right w:w="113" w:type="dxa"/>
            </w:tcMar>
            <w:vAlign w:val="center"/>
          </w:tcPr>
          <w:p w14:paraId="48AD9844" w14:textId="0FFF68EF" w:rsidR="00A40EF8" w:rsidRPr="00A40EF8" w:rsidRDefault="00A40EF8" w:rsidP="00A40EF8">
            <w:pPr>
              <w:spacing w:before="0" w:after="0" w:line="260" w:lineRule="exact"/>
              <w:rPr>
                <w:rFonts w:asciiTheme="minorBidi" w:hAnsiTheme="minorBidi" w:cstheme="minorBidi"/>
                <w:b/>
                <w:bCs/>
                <w:sz w:val="20"/>
                <w:szCs w:val="20"/>
              </w:rPr>
            </w:pPr>
            <w:r w:rsidRPr="00A40EF8">
              <w:rPr>
                <w:rFonts w:asciiTheme="minorBidi" w:hAnsiTheme="minorBidi" w:cstheme="minorBidi"/>
                <w:b/>
                <w:bCs/>
                <w:sz w:val="20"/>
                <w:szCs w:val="20"/>
              </w:rPr>
              <w:t>Child Support Registrar v DQFY</w:t>
            </w:r>
          </w:p>
        </w:tc>
        <w:tc>
          <w:tcPr>
            <w:tcW w:w="2410" w:type="dxa"/>
            <w:tcMar>
              <w:top w:w="57" w:type="dxa"/>
              <w:left w:w="113" w:type="dxa"/>
              <w:bottom w:w="57" w:type="dxa"/>
              <w:right w:w="113" w:type="dxa"/>
            </w:tcMar>
            <w:vAlign w:val="center"/>
          </w:tcPr>
          <w:p w14:paraId="46B74EC2" w14:textId="546955F7" w:rsidR="00A40EF8" w:rsidRPr="00A40EF8" w:rsidRDefault="00C8639C" w:rsidP="00A40EF8">
            <w:pPr>
              <w:spacing w:before="0" w:after="0" w:line="260" w:lineRule="exact"/>
              <w:rPr>
                <w:rFonts w:asciiTheme="minorBidi" w:hAnsiTheme="minorBidi" w:cstheme="minorBidi"/>
              </w:rPr>
            </w:pPr>
            <w:hyperlink r:id="rId77" w:tooltip="View Case" w:history="1">
              <w:r w:rsidR="00A40EF8" w:rsidRPr="00A40EF8">
                <w:rPr>
                  <w:rStyle w:val="Hyperlink"/>
                  <w:rFonts w:asciiTheme="minorBidi" w:hAnsiTheme="minorBidi" w:cstheme="minorBidi"/>
                  <w:bCs/>
                  <w:szCs w:val="20"/>
                </w:rPr>
                <w:t>[2020] AATA 2174</w:t>
              </w:r>
            </w:hyperlink>
          </w:p>
        </w:tc>
        <w:tc>
          <w:tcPr>
            <w:tcW w:w="2410" w:type="dxa"/>
            <w:tcMar>
              <w:top w:w="57" w:type="dxa"/>
              <w:left w:w="113" w:type="dxa"/>
              <w:bottom w:w="57" w:type="dxa"/>
              <w:right w:w="113" w:type="dxa"/>
            </w:tcMar>
            <w:vAlign w:val="center"/>
          </w:tcPr>
          <w:p w14:paraId="0155368E" w14:textId="6813C6F6" w:rsidR="00A40EF8" w:rsidRPr="00A40EF8" w:rsidRDefault="00C8639C" w:rsidP="00A40EF8">
            <w:pPr>
              <w:spacing w:before="0" w:after="0"/>
              <w:rPr>
                <w:rFonts w:asciiTheme="minorBidi" w:hAnsiTheme="minorBidi" w:cstheme="minorBidi"/>
              </w:rPr>
            </w:pPr>
            <w:hyperlink r:id="rId78" w:history="1">
              <w:r w:rsidR="00A40EF8" w:rsidRPr="00A40EF8">
                <w:rPr>
                  <w:rStyle w:val="Hyperlink"/>
                  <w:rFonts w:asciiTheme="minorBidi" w:hAnsiTheme="minorBidi" w:cstheme="minorBidi"/>
                  <w:szCs w:val="20"/>
                </w:rPr>
                <w:t>[2023] FCA 601</w:t>
              </w:r>
            </w:hyperlink>
          </w:p>
        </w:tc>
      </w:tr>
      <w:tr w:rsidR="00A91602" w14:paraId="2771970B" w14:textId="77777777" w:rsidTr="5E408544">
        <w:trPr>
          <w:trHeight w:val="284"/>
        </w:trPr>
        <w:tc>
          <w:tcPr>
            <w:tcW w:w="4224" w:type="dxa"/>
            <w:tcMar>
              <w:top w:w="57" w:type="dxa"/>
              <w:left w:w="113" w:type="dxa"/>
              <w:bottom w:w="57" w:type="dxa"/>
              <w:right w:w="113" w:type="dxa"/>
            </w:tcMar>
            <w:vAlign w:val="center"/>
          </w:tcPr>
          <w:p w14:paraId="69FDCE86" w14:textId="4263C48A" w:rsidR="00A91602" w:rsidRPr="00E81DD8" w:rsidRDefault="00A91602" w:rsidP="00A91602">
            <w:pPr>
              <w:spacing w:before="0" w:after="0" w:line="260" w:lineRule="exact"/>
              <w:rPr>
                <w:rFonts w:asciiTheme="minorBidi" w:hAnsiTheme="minorBidi" w:cstheme="minorBidi"/>
                <w:b/>
                <w:bCs/>
                <w:sz w:val="20"/>
                <w:szCs w:val="20"/>
              </w:rPr>
            </w:pPr>
            <w:r w:rsidRPr="00796DE9">
              <w:rPr>
                <w:rFonts w:asciiTheme="minorBidi" w:hAnsiTheme="minorBidi" w:cstheme="minorBidi"/>
                <w:b/>
                <w:bCs/>
                <w:sz w:val="20"/>
                <w:szCs w:val="20"/>
              </w:rPr>
              <w:t>Frugtniet v Australian Securities and Investments Commission &amp; Anor</w:t>
            </w:r>
          </w:p>
        </w:tc>
        <w:tc>
          <w:tcPr>
            <w:tcW w:w="2410" w:type="dxa"/>
            <w:tcMar>
              <w:top w:w="57" w:type="dxa"/>
              <w:left w:w="113" w:type="dxa"/>
              <w:bottom w:w="57" w:type="dxa"/>
              <w:right w:w="113" w:type="dxa"/>
            </w:tcMar>
            <w:vAlign w:val="center"/>
          </w:tcPr>
          <w:p w14:paraId="48E8D5D4" w14:textId="2B69252A" w:rsidR="00A91602" w:rsidRDefault="00C8639C" w:rsidP="00A91602">
            <w:pPr>
              <w:spacing w:line="260" w:lineRule="exact"/>
            </w:pPr>
            <w:hyperlink r:id="rId79" w:tooltip="View Case" w:history="1">
              <w:r w:rsidR="00A91602" w:rsidRPr="002B75F8">
                <w:rPr>
                  <w:rStyle w:val="Hyperlink"/>
                  <w:rFonts w:asciiTheme="minorBidi" w:hAnsiTheme="minorBidi" w:cstheme="minorBidi"/>
                  <w:bCs/>
                  <w:szCs w:val="20"/>
                </w:rPr>
                <w:t>[2022] AATA 295</w:t>
              </w:r>
            </w:hyperlink>
          </w:p>
        </w:tc>
        <w:tc>
          <w:tcPr>
            <w:tcW w:w="2410" w:type="dxa"/>
            <w:tcMar>
              <w:top w:w="57" w:type="dxa"/>
              <w:left w:w="113" w:type="dxa"/>
              <w:bottom w:w="57" w:type="dxa"/>
              <w:right w:w="113" w:type="dxa"/>
            </w:tcMar>
            <w:vAlign w:val="center"/>
          </w:tcPr>
          <w:p w14:paraId="6A252485" w14:textId="77777777" w:rsidR="00A91602" w:rsidRDefault="00C8639C" w:rsidP="00A91602">
            <w:pPr>
              <w:spacing w:before="0" w:after="0"/>
              <w:rPr>
                <w:rStyle w:val="Hyperlink"/>
                <w:rFonts w:asciiTheme="minorBidi" w:hAnsiTheme="minorBidi" w:cstheme="minorBidi"/>
                <w:bCs/>
                <w:szCs w:val="20"/>
              </w:rPr>
            </w:pPr>
            <w:hyperlink r:id="rId80" w:tooltip="View Case" w:history="1">
              <w:r w:rsidR="00A91602" w:rsidRPr="002B75F8">
                <w:rPr>
                  <w:rStyle w:val="Hyperlink"/>
                  <w:rFonts w:asciiTheme="minorBidi" w:hAnsiTheme="minorBidi" w:cstheme="minorBidi"/>
                  <w:bCs/>
                  <w:szCs w:val="20"/>
                </w:rPr>
                <w:t>[2023] HCASL 95</w:t>
              </w:r>
            </w:hyperlink>
          </w:p>
          <w:p w14:paraId="275FF61E" w14:textId="27EA7F5F" w:rsidR="00A91602" w:rsidRDefault="00C8639C" w:rsidP="00A91602">
            <w:pPr>
              <w:spacing w:before="0" w:after="0"/>
            </w:pPr>
            <w:hyperlink r:id="rId81" w:tooltip="View Case" w:history="1">
              <w:r w:rsidR="00A91602" w:rsidRPr="002B75F8">
                <w:rPr>
                  <w:rStyle w:val="Hyperlink"/>
                  <w:rFonts w:asciiTheme="minorBidi" w:hAnsiTheme="minorBidi" w:cstheme="minorBidi"/>
                  <w:bCs/>
                  <w:szCs w:val="20"/>
                </w:rPr>
                <w:t>[2023] FCAFC 14</w:t>
              </w:r>
            </w:hyperlink>
          </w:p>
        </w:tc>
      </w:tr>
      <w:tr w:rsidR="00A40EF8" w14:paraId="0874233A" w14:textId="77777777" w:rsidTr="5E408544">
        <w:trPr>
          <w:trHeight w:val="284"/>
        </w:trPr>
        <w:tc>
          <w:tcPr>
            <w:tcW w:w="4224" w:type="dxa"/>
            <w:tcMar>
              <w:top w:w="57" w:type="dxa"/>
              <w:left w:w="113" w:type="dxa"/>
              <w:bottom w:w="57" w:type="dxa"/>
              <w:right w:w="113" w:type="dxa"/>
            </w:tcMar>
            <w:vAlign w:val="center"/>
          </w:tcPr>
          <w:p w14:paraId="0E670169" w14:textId="2A980836" w:rsidR="00A40EF8" w:rsidRPr="00796DE9" w:rsidRDefault="00A40EF8" w:rsidP="00A40EF8">
            <w:pPr>
              <w:spacing w:before="0" w:after="0" w:line="260" w:lineRule="exact"/>
              <w:rPr>
                <w:rFonts w:asciiTheme="minorBidi" w:hAnsiTheme="minorBidi" w:cstheme="minorBidi"/>
                <w:b/>
                <w:bCs/>
                <w:sz w:val="20"/>
                <w:szCs w:val="20"/>
              </w:rPr>
            </w:pPr>
            <w:r w:rsidRPr="0016412A">
              <w:rPr>
                <w:rFonts w:asciiTheme="minorBidi" w:hAnsiTheme="minorBidi" w:cstheme="minorBidi"/>
                <w:b/>
                <w:bCs/>
                <w:sz w:val="20"/>
                <w:szCs w:val="20"/>
              </w:rPr>
              <w:t>Klewer v National Disability Insurance Agency</w:t>
            </w:r>
          </w:p>
        </w:tc>
        <w:tc>
          <w:tcPr>
            <w:tcW w:w="2410" w:type="dxa"/>
            <w:tcMar>
              <w:top w:w="57" w:type="dxa"/>
              <w:left w:w="113" w:type="dxa"/>
              <w:bottom w:w="57" w:type="dxa"/>
              <w:right w:w="113" w:type="dxa"/>
            </w:tcMar>
            <w:vAlign w:val="center"/>
          </w:tcPr>
          <w:p w14:paraId="20ADC14F" w14:textId="257FD0C4" w:rsidR="00A40EF8" w:rsidRPr="00DB2606" w:rsidRDefault="00C8639C" w:rsidP="00A40EF8">
            <w:pPr>
              <w:spacing w:line="260" w:lineRule="exact"/>
              <w:rPr>
                <w:sz w:val="20"/>
                <w:szCs w:val="20"/>
              </w:rPr>
            </w:pPr>
            <w:hyperlink r:id="rId82" w:history="1">
              <w:r w:rsidR="00A40EF8" w:rsidRPr="00DB2606">
                <w:rPr>
                  <w:rStyle w:val="Hyperlink"/>
                  <w:rFonts w:asciiTheme="minorBidi" w:hAnsiTheme="minorBidi" w:cstheme="minorBidi"/>
                  <w:szCs w:val="20"/>
                </w:rPr>
                <w:t>[2022] AATA 566</w:t>
              </w:r>
            </w:hyperlink>
          </w:p>
        </w:tc>
        <w:tc>
          <w:tcPr>
            <w:tcW w:w="2410" w:type="dxa"/>
            <w:tcMar>
              <w:top w:w="57" w:type="dxa"/>
              <w:left w:w="113" w:type="dxa"/>
              <w:bottom w:w="57" w:type="dxa"/>
              <w:right w:w="113" w:type="dxa"/>
            </w:tcMar>
            <w:vAlign w:val="center"/>
          </w:tcPr>
          <w:p w14:paraId="44DDB4F6" w14:textId="3378BE2E" w:rsidR="00A40EF8" w:rsidRDefault="00C8639C" w:rsidP="00A40EF8">
            <w:pPr>
              <w:spacing w:before="0" w:after="0"/>
            </w:pPr>
            <w:hyperlink r:id="rId83" w:history="1">
              <w:r w:rsidR="00A40EF8" w:rsidRPr="00FD696C">
                <w:rPr>
                  <w:rStyle w:val="Hyperlink"/>
                  <w:rFonts w:asciiTheme="minorBidi" w:hAnsiTheme="minorBidi" w:cstheme="minorBidi"/>
                  <w:szCs w:val="20"/>
                </w:rPr>
                <w:t>[2023] FCA 630</w:t>
              </w:r>
            </w:hyperlink>
          </w:p>
        </w:tc>
      </w:tr>
      <w:tr w:rsidR="00A91602" w14:paraId="195FA0EA" w14:textId="77777777" w:rsidTr="5E408544">
        <w:trPr>
          <w:trHeight w:val="284"/>
        </w:trPr>
        <w:tc>
          <w:tcPr>
            <w:tcW w:w="4224" w:type="dxa"/>
            <w:tcMar>
              <w:top w:w="57" w:type="dxa"/>
              <w:left w:w="113" w:type="dxa"/>
              <w:bottom w:w="57" w:type="dxa"/>
              <w:right w:w="113" w:type="dxa"/>
            </w:tcMar>
            <w:vAlign w:val="center"/>
          </w:tcPr>
          <w:p w14:paraId="22AB736F" w14:textId="34071EF6" w:rsidR="00A91602" w:rsidRPr="000F68E1" w:rsidRDefault="00A91602" w:rsidP="00A91602">
            <w:pPr>
              <w:spacing w:before="0" w:after="0" w:line="260" w:lineRule="exact"/>
              <w:rPr>
                <w:rFonts w:asciiTheme="minorBidi" w:hAnsiTheme="minorBidi" w:cstheme="minorBidi"/>
                <w:b/>
                <w:bCs/>
                <w:sz w:val="20"/>
                <w:szCs w:val="20"/>
              </w:rPr>
            </w:pPr>
            <w:r w:rsidRPr="00E81DD8">
              <w:rPr>
                <w:rFonts w:asciiTheme="minorBidi" w:hAnsiTheme="minorBidi" w:cstheme="minorBidi"/>
                <w:b/>
                <w:bCs/>
                <w:sz w:val="20"/>
                <w:szCs w:val="20"/>
              </w:rPr>
              <w:t>Nuuamoa v Minister for Immigration, Citizenship, Migrant Services an</w:t>
            </w:r>
            <w:r>
              <w:rPr>
                <w:rFonts w:asciiTheme="minorBidi" w:hAnsiTheme="minorBidi" w:cstheme="minorBidi"/>
                <w:b/>
                <w:bCs/>
                <w:sz w:val="20"/>
                <w:szCs w:val="20"/>
              </w:rPr>
              <w:t xml:space="preserve">d </w:t>
            </w:r>
            <w:r w:rsidRPr="00E81DD8">
              <w:rPr>
                <w:rFonts w:asciiTheme="minorBidi" w:hAnsiTheme="minorBidi" w:cstheme="minorBidi"/>
                <w:b/>
                <w:bCs/>
                <w:sz w:val="20"/>
                <w:szCs w:val="20"/>
              </w:rPr>
              <w:t>Multicultural Affairs</w:t>
            </w:r>
          </w:p>
        </w:tc>
        <w:tc>
          <w:tcPr>
            <w:tcW w:w="2410" w:type="dxa"/>
            <w:tcMar>
              <w:top w:w="57" w:type="dxa"/>
              <w:left w:w="113" w:type="dxa"/>
              <w:bottom w:w="57" w:type="dxa"/>
              <w:right w:w="113" w:type="dxa"/>
            </w:tcMar>
            <w:vAlign w:val="center"/>
          </w:tcPr>
          <w:p w14:paraId="1DE378C9" w14:textId="354C7B88" w:rsidR="00A91602" w:rsidRDefault="00C8639C" w:rsidP="00A91602">
            <w:pPr>
              <w:spacing w:line="260" w:lineRule="exact"/>
            </w:pPr>
            <w:hyperlink r:id="rId84" w:tooltip="View Case" w:history="1">
              <w:r w:rsidR="00A91602" w:rsidRPr="00E81DD8">
                <w:rPr>
                  <w:rStyle w:val="Hyperlink"/>
                  <w:rFonts w:asciiTheme="minorBidi" w:hAnsiTheme="minorBidi" w:cstheme="minorBidi"/>
                  <w:bCs/>
                  <w:szCs w:val="20"/>
                </w:rPr>
                <w:t>[2021] AATA 3295</w:t>
              </w:r>
            </w:hyperlink>
            <w:r w:rsidR="00A91602" w:rsidRPr="00E81DD8">
              <w:rPr>
                <w:rFonts w:asciiTheme="minorBidi" w:hAnsiTheme="minorBidi" w:cstheme="minorBidi"/>
                <w:b/>
                <w:bCs/>
                <w:sz w:val="20"/>
                <w:szCs w:val="20"/>
              </w:rPr>
              <w:t> </w:t>
            </w:r>
          </w:p>
        </w:tc>
        <w:tc>
          <w:tcPr>
            <w:tcW w:w="2410" w:type="dxa"/>
            <w:tcMar>
              <w:top w:w="57" w:type="dxa"/>
              <w:left w:w="113" w:type="dxa"/>
              <w:bottom w:w="57" w:type="dxa"/>
              <w:right w:w="113" w:type="dxa"/>
            </w:tcMar>
            <w:vAlign w:val="center"/>
          </w:tcPr>
          <w:p w14:paraId="2F45F211" w14:textId="522BEAD8" w:rsidR="00A91602" w:rsidRDefault="00C8639C" w:rsidP="00A91602">
            <w:pPr>
              <w:spacing w:line="260" w:lineRule="exact"/>
              <w:rPr>
                <w:rFonts w:ascii="Arial" w:hAnsi="Arial" w:cs="Arial"/>
              </w:rPr>
            </w:pPr>
            <w:hyperlink r:id="rId85" w:tooltip="View Case" w:history="1">
              <w:r w:rsidR="00A91602" w:rsidRPr="00266569">
                <w:rPr>
                  <w:rStyle w:val="Hyperlink"/>
                  <w:rFonts w:asciiTheme="minorBidi" w:hAnsiTheme="minorBidi" w:cstheme="minorBidi"/>
                  <w:bCs/>
                  <w:szCs w:val="20"/>
                </w:rPr>
                <w:t>[2023] FCA 587</w:t>
              </w:r>
            </w:hyperlink>
          </w:p>
        </w:tc>
      </w:tr>
      <w:tr w:rsidR="008729D9" w14:paraId="6DBB385E" w14:textId="77777777" w:rsidTr="5E408544">
        <w:trPr>
          <w:trHeight w:val="284"/>
        </w:trPr>
        <w:tc>
          <w:tcPr>
            <w:tcW w:w="4224" w:type="dxa"/>
            <w:tcMar>
              <w:top w:w="57" w:type="dxa"/>
              <w:left w:w="113" w:type="dxa"/>
              <w:bottom w:w="57" w:type="dxa"/>
              <w:right w:w="113" w:type="dxa"/>
            </w:tcMar>
            <w:vAlign w:val="center"/>
          </w:tcPr>
          <w:p w14:paraId="72CC7617" w14:textId="0AF0C589" w:rsidR="008729D9" w:rsidRPr="008729D9" w:rsidRDefault="008729D9" w:rsidP="008729D9">
            <w:pPr>
              <w:spacing w:before="0" w:after="0" w:line="260" w:lineRule="exact"/>
              <w:rPr>
                <w:rFonts w:asciiTheme="minorBidi" w:hAnsiTheme="minorBidi" w:cstheme="minorBidi"/>
                <w:b/>
                <w:bCs/>
                <w:sz w:val="20"/>
                <w:szCs w:val="20"/>
              </w:rPr>
            </w:pPr>
            <w:r w:rsidRPr="008729D9">
              <w:rPr>
                <w:rFonts w:asciiTheme="minorBidi" w:hAnsiTheme="minorBidi" w:cstheme="minorBidi"/>
                <w:b/>
                <w:sz w:val="20"/>
                <w:szCs w:val="20"/>
              </w:rPr>
              <w:t>Secretary, Department of Employment and Workplace Relations v Dooley</w:t>
            </w:r>
          </w:p>
        </w:tc>
        <w:tc>
          <w:tcPr>
            <w:tcW w:w="2410" w:type="dxa"/>
            <w:tcMar>
              <w:top w:w="57" w:type="dxa"/>
              <w:left w:w="113" w:type="dxa"/>
              <w:bottom w:w="57" w:type="dxa"/>
              <w:right w:w="113" w:type="dxa"/>
            </w:tcMar>
            <w:vAlign w:val="center"/>
          </w:tcPr>
          <w:p w14:paraId="28DB43E6" w14:textId="51D6D815" w:rsidR="008729D9" w:rsidRPr="008729D9" w:rsidRDefault="00C8639C" w:rsidP="008729D9">
            <w:pPr>
              <w:spacing w:line="260" w:lineRule="exact"/>
              <w:rPr>
                <w:rFonts w:asciiTheme="minorBidi" w:hAnsiTheme="minorBidi" w:cstheme="minorBidi"/>
              </w:rPr>
            </w:pPr>
            <w:hyperlink r:id="rId86" w:history="1">
              <w:r w:rsidR="008729D9" w:rsidRPr="008729D9">
                <w:rPr>
                  <w:rStyle w:val="Hyperlink"/>
                  <w:rFonts w:asciiTheme="minorBidi" w:hAnsiTheme="minorBidi" w:cstheme="minorBidi"/>
                  <w:szCs w:val="20"/>
                </w:rPr>
                <w:t>[2022] AATA 3027</w:t>
              </w:r>
            </w:hyperlink>
          </w:p>
        </w:tc>
        <w:tc>
          <w:tcPr>
            <w:tcW w:w="2410" w:type="dxa"/>
            <w:tcMar>
              <w:top w:w="57" w:type="dxa"/>
              <w:left w:w="113" w:type="dxa"/>
              <w:bottom w:w="57" w:type="dxa"/>
              <w:right w:w="113" w:type="dxa"/>
            </w:tcMar>
            <w:vAlign w:val="center"/>
          </w:tcPr>
          <w:p w14:paraId="7EC885A0" w14:textId="3A2C8A20" w:rsidR="008729D9" w:rsidRPr="008729D9" w:rsidRDefault="00C8639C" w:rsidP="008729D9">
            <w:pPr>
              <w:spacing w:line="260" w:lineRule="exact"/>
              <w:rPr>
                <w:rFonts w:asciiTheme="minorBidi" w:hAnsiTheme="minorBidi" w:cstheme="minorBidi"/>
              </w:rPr>
            </w:pPr>
            <w:hyperlink r:id="rId87" w:history="1">
              <w:r w:rsidR="008729D9" w:rsidRPr="008729D9">
                <w:rPr>
                  <w:rStyle w:val="Hyperlink"/>
                  <w:rFonts w:asciiTheme="minorBidi" w:hAnsiTheme="minorBidi" w:cstheme="minorBidi"/>
                  <w:bCs/>
                  <w:szCs w:val="20"/>
                </w:rPr>
                <w:t>[2023] FCA 651</w:t>
              </w:r>
            </w:hyperlink>
          </w:p>
        </w:tc>
      </w:tr>
      <w:tr w:rsidR="00A91602" w:rsidRPr="00FB1CE7" w14:paraId="73683186" w14:textId="77777777" w:rsidTr="5E408544">
        <w:trPr>
          <w:trHeight w:val="284"/>
        </w:trPr>
        <w:tc>
          <w:tcPr>
            <w:tcW w:w="4224" w:type="dxa"/>
            <w:tcMar>
              <w:top w:w="57" w:type="dxa"/>
              <w:left w:w="113" w:type="dxa"/>
              <w:bottom w:w="57" w:type="dxa"/>
              <w:right w:w="113" w:type="dxa"/>
            </w:tcMar>
            <w:vAlign w:val="center"/>
          </w:tcPr>
          <w:p w14:paraId="401DEFE3" w14:textId="48B02C9E" w:rsidR="00A91602" w:rsidRPr="00FB1CE7" w:rsidRDefault="00A91602" w:rsidP="00A91602">
            <w:pPr>
              <w:suppressAutoHyphens w:val="0"/>
              <w:spacing w:before="0" w:after="0" w:line="260" w:lineRule="exact"/>
              <w:rPr>
                <w:rFonts w:ascii="Arial" w:eastAsia="Arial" w:hAnsi="Arial" w:cs="Arial"/>
                <w:b/>
                <w:bCs/>
                <w:color w:val="000000" w:themeColor="text1"/>
                <w:sz w:val="20"/>
                <w:szCs w:val="20"/>
              </w:rPr>
            </w:pPr>
            <w:r w:rsidRPr="00FB1CE7">
              <w:rPr>
                <w:rFonts w:ascii="Arial" w:eastAsia="Arial" w:hAnsi="Arial" w:cs="Arial"/>
                <w:b/>
                <w:bCs/>
                <w:color w:val="000000" w:themeColor="text1"/>
                <w:sz w:val="20"/>
                <w:szCs w:val="20"/>
              </w:rPr>
              <w:t>Trout v Minister for Immigration, Citizenship and Multicultural Affair</w:t>
            </w:r>
            <w:r>
              <w:rPr>
                <w:rFonts w:ascii="Arial" w:eastAsia="Arial" w:hAnsi="Arial" w:cs="Arial"/>
                <w:b/>
                <w:bCs/>
                <w:color w:val="000000" w:themeColor="text1"/>
                <w:sz w:val="20"/>
                <w:szCs w:val="20"/>
              </w:rPr>
              <w:t>s</w:t>
            </w:r>
          </w:p>
        </w:tc>
        <w:tc>
          <w:tcPr>
            <w:tcW w:w="2410" w:type="dxa"/>
            <w:tcMar>
              <w:top w:w="57" w:type="dxa"/>
              <w:left w:w="113" w:type="dxa"/>
              <w:bottom w:w="57" w:type="dxa"/>
              <w:right w:w="113" w:type="dxa"/>
            </w:tcMar>
            <w:vAlign w:val="center"/>
          </w:tcPr>
          <w:p w14:paraId="5788B93F" w14:textId="65DD0D3B" w:rsidR="00A91602" w:rsidRPr="00FB1CE7" w:rsidRDefault="00C8639C" w:rsidP="00A91602">
            <w:pPr>
              <w:suppressAutoHyphens w:val="0"/>
              <w:spacing w:before="0" w:after="0" w:line="260" w:lineRule="exact"/>
              <w:rPr>
                <w:rFonts w:ascii="Arial" w:hAnsi="Arial" w:cs="Arial"/>
                <w:b/>
                <w:color w:val="0070C0"/>
                <w:sz w:val="20"/>
                <w:szCs w:val="20"/>
                <w:highlight w:val="yellow"/>
                <w:u w:val="single"/>
              </w:rPr>
            </w:pPr>
            <w:hyperlink r:id="rId88" w:tooltip="View Case" w:history="1">
              <w:r w:rsidR="00A91602" w:rsidRPr="00FB1CE7">
                <w:rPr>
                  <w:rStyle w:val="Hyperlink"/>
                  <w:rFonts w:ascii="Arial" w:hAnsi="Arial" w:cs="Arial"/>
                  <w:bCs/>
                  <w:szCs w:val="20"/>
                </w:rPr>
                <w:t>[2021] AATA 1361</w:t>
              </w:r>
            </w:hyperlink>
          </w:p>
        </w:tc>
        <w:tc>
          <w:tcPr>
            <w:tcW w:w="2410" w:type="dxa"/>
            <w:tcMar>
              <w:top w:w="57" w:type="dxa"/>
              <w:left w:w="113" w:type="dxa"/>
              <w:bottom w:w="57" w:type="dxa"/>
              <w:right w:w="113" w:type="dxa"/>
            </w:tcMar>
            <w:vAlign w:val="center"/>
          </w:tcPr>
          <w:p w14:paraId="3337814D" w14:textId="0ECD9E69" w:rsidR="00A91602" w:rsidRPr="00FB1CE7" w:rsidRDefault="00C8639C" w:rsidP="00A91602">
            <w:pPr>
              <w:suppressAutoHyphens w:val="0"/>
              <w:spacing w:before="0" w:after="0" w:line="260" w:lineRule="exact"/>
              <w:rPr>
                <w:rFonts w:ascii="Arial" w:hAnsi="Arial" w:cs="Arial"/>
                <w:b/>
                <w:color w:val="0070C0"/>
                <w:sz w:val="20"/>
                <w:szCs w:val="20"/>
                <w:highlight w:val="yellow"/>
                <w:u w:val="single"/>
              </w:rPr>
            </w:pPr>
            <w:hyperlink r:id="rId89" w:tooltip="View Case" w:history="1">
              <w:r w:rsidR="00A91602" w:rsidRPr="00FB1CE7">
                <w:rPr>
                  <w:rStyle w:val="Hyperlink"/>
                  <w:rFonts w:ascii="Arial" w:hAnsi="Arial" w:cs="Arial"/>
                  <w:bCs/>
                  <w:szCs w:val="20"/>
                </w:rPr>
                <w:t>[2023] FCA 583</w:t>
              </w:r>
            </w:hyperlink>
          </w:p>
        </w:tc>
      </w:tr>
      <w:tr w:rsidR="00A91602" w14:paraId="65DA62A6" w14:textId="77777777" w:rsidTr="5E408544">
        <w:trPr>
          <w:trHeight w:val="284"/>
        </w:trPr>
        <w:tc>
          <w:tcPr>
            <w:tcW w:w="4224" w:type="dxa"/>
            <w:tcMar>
              <w:top w:w="57" w:type="dxa"/>
              <w:left w:w="113" w:type="dxa"/>
              <w:bottom w:w="57" w:type="dxa"/>
              <w:right w:w="113" w:type="dxa"/>
            </w:tcMar>
            <w:vAlign w:val="center"/>
          </w:tcPr>
          <w:p w14:paraId="4B40057A" w14:textId="5A05CAD1" w:rsidR="00A91602" w:rsidRPr="00815B32" w:rsidRDefault="00A91602" w:rsidP="00A40EF8">
            <w:pPr>
              <w:spacing w:before="0" w:after="0" w:line="260" w:lineRule="exact"/>
              <w:rPr>
                <w:rFonts w:asciiTheme="minorBidi" w:eastAsia="Arial" w:hAnsiTheme="minorBidi" w:cstheme="minorBidi"/>
                <w:sz w:val="20"/>
                <w:szCs w:val="20"/>
              </w:rPr>
            </w:pPr>
            <w:r w:rsidRPr="00815B32">
              <w:rPr>
                <w:rFonts w:asciiTheme="minorBidi" w:eastAsia="Arial" w:hAnsiTheme="minorBidi" w:cstheme="minorBidi"/>
                <w:b/>
                <w:bCs/>
                <w:color w:val="000000" w:themeColor="text1"/>
                <w:sz w:val="20"/>
                <w:szCs w:val="20"/>
              </w:rPr>
              <w:t>Zhang v Minister for Immigration, Citizenship and Multicultural Affairs</w:t>
            </w:r>
          </w:p>
        </w:tc>
        <w:tc>
          <w:tcPr>
            <w:tcW w:w="2410" w:type="dxa"/>
            <w:tcMar>
              <w:top w:w="57" w:type="dxa"/>
              <w:left w:w="113" w:type="dxa"/>
              <w:bottom w:w="57" w:type="dxa"/>
              <w:right w:w="113" w:type="dxa"/>
            </w:tcMar>
            <w:vAlign w:val="center"/>
          </w:tcPr>
          <w:p w14:paraId="7F1BE15C" w14:textId="69C9038D" w:rsidR="00A91602" w:rsidRPr="00815B32" w:rsidRDefault="005A7112" w:rsidP="00A40EF8">
            <w:pPr>
              <w:spacing w:before="0" w:after="0"/>
              <w:rPr>
                <w:rFonts w:asciiTheme="minorBidi" w:eastAsia="Arial" w:hAnsiTheme="minorBidi" w:cstheme="minorBidi"/>
              </w:rPr>
            </w:pPr>
            <w:hyperlink r:id="rId90">
              <w:r w:rsidR="00A91602" w:rsidRPr="00815B32">
                <w:rPr>
                  <w:rStyle w:val="Hyperlink"/>
                  <w:rFonts w:asciiTheme="minorBidi" w:hAnsiTheme="minorBidi" w:cstheme="minorBidi"/>
                </w:rPr>
                <w:t>[2021] AATA 1051</w:t>
              </w:r>
            </w:hyperlink>
          </w:p>
        </w:tc>
        <w:tc>
          <w:tcPr>
            <w:tcW w:w="2410" w:type="dxa"/>
            <w:tcMar>
              <w:top w:w="57" w:type="dxa"/>
              <w:left w:w="113" w:type="dxa"/>
              <w:bottom w:w="57" w:type="dxa"/>
              <w:right w:w="113" w:type="dxa"/>
            </w:tcMar>
            <w:vAlign w:val="center"/>
          </w:tcPr>
          <w:p w14:paraId="6055D656" w14:textId="5B407614" w:rsidR="00A91602" w:rsidRPr="00815B32" w:rsidRDefault="005A7112" w:rsidP="00A40EF8">
            <w:pPr>
              <w:spacing w:before="0" w:after="0"/>
              <w:rPr>
                <w:rFonts w:asciiTheme="minorBidi" w:eastAsia="Arial" w:hAnsiTheme="minorBidi" w:cstheme="minorBidi"/>
              </w:rPr>
            </w:pPr>
            <w:hyperlink r:id="rId91">
              <w:r w:rsidR="00A91602" w:rsidRPr="00815B32">
                <w:rPr>
                  <w:rStyle w:val="Hyperlink"/>
                  <w:rFonts w:asciiTheme="minorBidi" w:hAnsiTheme="minorBidi" w:cstheme="minorBidi"/>
                </w:rPr>
                <w:t>[2023] FCA 634</w:t>
              </w:r>
            </w:hyperlink>
          </w:p>
        </w:tc>
      </w:tr>
    </w:tbl>
    <w:p w14:paraId="653D4ED1" w14:textId="77777777" w:rsidR="00917455" w:rsidRPr="00B62DB7" w:rsidRDefault="00917455" w:rsidP="00917455">
      <w:pPr>
        <w:suppressAutoHyphens w:val="0"/>
        <w:spacing w:before="0" w:line="440" w:lineRule="atLeast"/>
        <w:rPr>
          <w:rFonts w:ascii="Arial" w:hAnsi="Arial" w:cs="Arial"/>
        </w:rPr>
      </w:pPr>
    </w:p>
    <w:p w14:paraId="18A535BC" w14:textId="77777777" w:rsidR="00917455" w:rsidRPr="00B62DB7" w:rsidRDefault="00917455" w:rsidP="00917455">
      <w:pPr>
        <w:suppressAutoHyphens w:val="0"/>
        <w:spacing w:before="0" w:line="440" w:lineRule="atLeast"/>
        <w:rPr>
          <w:rFonts w:ascii="Arial" w:hAnsi="Arial" w:cs="Arial"/>
        </w:rPr>
      </w:pPr>
    </w:p>
    <w:p w14:paraId="150B1B15" w14:textId="77777777" w:rsidR="00917455" w:rsidRPr="00B62DB7" w:rsidRDefault="00917455" w:rsidP="00917455">
      <w:pPr>
        <w:suppressAutoHyphens w:val="0"/>
        <w:spacing w:before="0" w:line="440" w:lineRule="atLeast"/>
        <w:rPr>
          <w:rFonts w:ascii="Arial" w:hAnsi="Arial" w:cs="Arial"/>
        </w:rPr>
      </w:pPr>
    </w:p>
    <w:p w14:paraId="661AA76E" w14:textId="77777777" w:rsidR="00917455" w:rsidRPr="00B62DB7" w:rsidRDefault="00917455" w:rsidP="00917455">
      <w:pPr>
        <w:suppressAutoHyphens w:val="0"/>
        <w:spacing w:before="0" w:line="440" w:lineRule="atLeast"/>
        <w:rPr>
          <w:rFonts w:ascii="Arial" w:hAnsi="Arial" w:cs="Arial"/>
        </w:rPr>
      </w:pPr>
    </w:p>
    <w:p w14:paraId="4189C00F" w14:textId="093478E5" w:rsidR="00917455" w:rsidRPr="00721EE8" w:rsidRDefault="00917455" w:rsidP="001E70CC">
      <w:pPr>
        <w:suppressAutoHyphens w:val="0"/>
        <w:spacing w:before="0" w:line="440" w:lineRule="atLeast"/>
        <w:rPr>
          <w:rFonts w:ascii="Arial" w:hAnsi="Arial" w:cs="Arial"/>
          <w:sz w:val="20"/>
          <w:szCs w:val="20"/>
          <w:lang w:val="en" w:eastAsia="en-AU"/>
        </w:rPr>
      </w:pPr>
      <w:r w:rsidRPr="00B62DB7">
        <w:rPr>
          <w:rFonts w:ascii="Arial" w:hAnsi="Arial" w:cs="Arial"/>
        </w:rPr>
        <w:br w:type="page"/>
      </w:r>
      <w:r w:rsidRPr="00721EE8">
        <w:rPr>
          <w:rFonts w:ascii="Arial" w:hAnsi="Arial" w:cs="Arial"/>
          <w:sz w:val="20"/>
          <w:szCs w:val="20"/>
          <w:lang w:val="en" w:eastAsia="en-AU"/>
        </w:rPr>
        <w:lastRenderedPageBreak/>
        <w:t xml:space="preserve">© Commonwealth of Australia </w:t>
      </w:r>
      <w:r w:rsidR="00923730" w:rsidRPr="00721EE8">
        <w:rPr>
          <w:rFonts w:ascii="Arial" w:hAnsi="Arial" w:cs="Arial"/>
          <w:sz w:val="20"/>
          <w:szCs w:val="20"/>
          <w:lang w:val="en" w:eastAsia="en-AU"/>
        </w:rPr>
        <w:t>202</w:t>
      </w:r>
      <w:r w:rsidR="002A6049">
        <w:rPr>
          <w:rFonts w:ascii="Arial" w:hAnsi="Arial" w:cs="Arial"/>
          <w:sz w:val="20"/>
          <w:szCs w:val="20"/>
          <w:lang w:val="en" w:eastAsia="en-AU"/>
        </w:rPr>
        <w:t>3</w:t>
      </w:r>
    </w:p>
    <w:p w14:paraId="5C99CA4D" w14:textId="0946F3C0"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724C3444" wp14:editId="3D4488F5">
            <wp:extent cx="840105" cy="295910"/>
            <wp:effectExtent l="0" t="0" r="0" b="0"/>
            <wp:docPr id="2" name="Picture 2" descr="Description: Description: Creative Commons License">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94" w:history="1">
        <w:r w:rsidR="00917455" w:rsidRPr="00721EE8">
          <w:rPr>
            <w:rFonts w:ascii="Arial" w:hAnsi="Arial" w:cs="Arial"/>
            <w:color w:val="4374B7"/>
            <w:sz w:val="20"/>
            <w:szCs w:val="20"/>
            <w:u w:val="single"/>
            <w:lang w:val="en" w:eastAsia="en-AU"/>
          </w:rPr>
          <w:t>Creative Commons Attribution 3.0 Australia Licence</w:t>
        </w:r>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12F2D76C"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093F0FD9"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95"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534FA17E"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licence are welcome at </w:t>
      </w:r>
      <w:hyperlink r:id="rId96"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30F33850"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licence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licence terms for AAT decisions can be found on </w:t>
      </w:r>
      <w:hyperlink r:id="rId97" w:history="1">
        <w:r w:rsidRPr="00721EE8">
          <w:rPr>
            <w:rFonts w:ascii="Arial" w:hAnsi="Arial" w:cs="Arial"/>
            <w:b/>
            <w:bCs/>
            <w:color w:val="106DB6"/>
            <w:sz w:val="20"/>
            <w:szCs w:val="20"/>
            <w:u w:val="single"/>
            <w:lang w:val="en" w:eastAsia="en-AU"/>
          </w:rPr>
          <w:t>AustLII</w:t>
        </w:r>
      </w:hyperlink>
      <w:r w:rsidRPr="00721EE8">
        <w:rPr>
          <w:rFonts w:ascii="Arial" w:hAnsi="Arial" w:cs="Arial"/>
          <w:sz w:val="20"/>
          <w:szCs w:val="20"/>
          <w:lang w:val="en" w:eastAsia="en-AU"/>
        </w:rPr>
        <w:t xml:space="preserve">.  </w:t>
      </w:r>
    </w:p>
    <w:p w14:paraId="7DC43139" w14:textId="77777777" w:rsidR="00917455" w:rsidRPr="00B62DB7" w:rsidRDefault="00917455" w:rsidP="00917455">
      <w:pPr>
        <w:rPr>
          <w:rFonts w:ascii="Arial" w:hAnsi="Arial" w:cs="Arial"/>
        </w:rPr>
      </w:pPr>
    </w:p>
    <w:p w14:paraId="6AA14194" w14:textId="77777777" w:rsidR="006D3245" w:rsidRPr="00B62DB7" w:rsidRDefault="006D3245">
      <w:pPr>
        <w:suppressAutoHyphens w:val="0"/>
        <w:spacing w:before="0" w:line="440" w:lineRule="atLeast"/>
        <w:rPr>
          <w:rFonts w:ascii="Arial" w:hAnsi="Arial" w:cs="Arial"/>
        </w:rPr>
      </w:pPr>
    </w:p>
    <w:sectPr w:rsidR="006D3245" w:rsidRPr="00B62DB7" w:rsidSect="00945696">
      <w:footerReference w:type="default" r:id="rId98"/>
      <w:footerReference w:type="first" r:id="rId99"/>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9913" w14:textId="77777777" w:rsidR="005A7112" w:rsidRDefault="005A7112" w:rsidP="00B82570">
      <w:pPr>
        <w:spacing w:before="0" w:after="0" w:line="240" w:lineRule="auto"/>
      </w:pPr>
      <w:r>
        <w:separator/>
      </w:r>
    </w:p>
  </w:endnote>
  <w:endnote w:type="continuationSeparator" w:id="0">
    <w:p w14:paraId="08BC2641" w14:textId="77777777" w:rsidR="005A7112" w:rsidRDefault="005A7112" w:rsidP="00B82570">
      <w:pPr>
        <w:spacing w:before="0" w:after="0" w:line="240" w:lineRule="auto"/>
      </w:pPr>
      <w:r>
        <w:continuationSeparator/>
      </w:r>
    </w:p>
  </w:endnote>
  <w:endnote w:type="continuationNotice" w:id="1">
    <w:p w14:paraId="6343F85B" w14:textId="77777777" w:rsidR="005A7112" w:rsidRDefault="005A71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7FE" w14:textId="3DD38E44"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1630E9">
      <w:rPr>
        <w:rFonts w:ascii="Arial" w:hAnsi="Arial" w:cs="Arial"/>
        <w:color w:val="102652"/>
        <w:position w:val="18"/>
        <w:sz w:val="16"/>
        <w:szCs w:val="16"/>
      </w:rPr>
      <w:t xml:space="preserve">ISSUE </w:t>
    </w:r>
    <w:r w:rsidR="001630E9" w:rsidRPr="001630E9">
      <w:rPr>
        <w:rFonts w:ascii="Arial" w:hAnsi="Arial" w:cs="Arial"/>
        <w:color w:val="102652"/>
        <w:position w:val="18"/>
        <w:sz w:val="16"/>
        <w:szCs w:val="16"/>
      </w:rPr>
      <w:t>12</w:t>
    </w:r>
    <w:r w:rsidR="006874AA" w:rsidRPr="001630E9">
      <w:rPr>
        <w:rFonts w:ascii="Arial" w:hAnsi="Arial" w:cs="Arial"/>
        <w:color w:val="102652"/>
        <w:position w:val="18"/>
        <w:sz w:val="16"/>
        <w:szCs w:val="16"/>
      </w:rPr>
      <w:t>/20</w:t>
    </w:r>
    <w:r w:rsidR="001145F5" w:rsidRPr="001630E9">
      <w:rPr>
        <w:rFonts w:ascii="Arial" w:hAnsi="Arial" w:cs="Arial"/>
        <w:color w:val="102652"/>
        <w:position w:val="18"/>
        <w:sz w:val="16"/>
        <w:szCs w:val="16"/>
      </w:rPr>
      <w:t>2</w:t>
    </w:r>
    <w:r w:rsidR="00F738C0" w:rsidRPr="00B62DB7">
      <w:rPr>
        <w:rFonts w:ascii="Arial" w:hAnsi="Arial" w:cs="Arial"/>
        <w:color w:val="102652"/>
        <w:position w:val="18"/>
        <w:sz w:val="16"/>
        <w:szCs w:val="16"/>
      </w:rPr>
      <w:t>3</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6475F63C" wp14:editId="304FCCAC">
          <wp:extent cx="200660" cy="332740"/>
          <wp:effectExtent l="0" t="0" r="0" b="0"/>
          <wp:docPr id="3" name="Picture 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3835D678"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0075" w14:textId="1974FDE8"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1630E9">
      <w:rPr>
        <w:rFonts w:ascii="Arial" w:hAnsi="Arial" w:cs="Arial"/>
        <w:color w:val="102652"/>
        <w:position w:val="18"/>
        <w:sz w:val="16"/>
      </w:rPr>
      <w:t xml:space="preserve">ISSUE </w:t>
    </w:r>
    <w:r w:rsidR="001630E9" w:rsidRPr="001630E9">
      <w:rPr>
        <w:rFonts w:ascii="Arial" w:hAnsi="Arial" w:cs="Arial"/>
        <w:color w:val="102652"/>
        <w:position w:val="18"/>
        <w:sz w:val="16"/>
      </w:rPr>
      <w:t>1</w:t>
    </w:r>
    <w:r w:rsidR="001630E9">
      <w:rPr>
        <w:rFonts w:ascii="Arial" w:hAnsi="Arial" w:cs="Arial"/>
        <w:color w:val="102652"/>
        <w:position w:val="18"/>
        <w:sz w:val="16"/>
      </w:rPr>
      <w:t>2</w:t>
    </w:r>
    <w:r w:rsidR="006874AA" w:rsidRPr="00B62DB7">
      <w:rPr>
        <w:rFonts w:ascii="Arial" w:hAnsi="Arial" w:cs="Arial"/>
        <w:color w:val="102652"/>
        <w:position w:val="18"/>
        <w:sz w:val="16"/>
      </w:rPr>
      <w:t>/20</w:t>
    </w:r>
    <w:r w:rsidR="001145F5" w:rsidRPr="00B62DB7">
      <w:rPr>
        <w:rFonts w:ascii="Arial" w:hAnsi="Arial" w:cs="Arial"/>
        <w:color w:val="102652"/>
        <w:position w:val="18"/>
        <w:sz w:val="16"/>
      </w:rPr>
      <w:t>2</w:t>
    </w:r>
    <w:r w:rsidR="00F738C0" w:rsidRPr="00B62DB7">
      <w:rPr>
        <w:rFonts w:ascii="Arial" w:hAnsi="Arial" w:cs="Arial"/>
        <w:color w:val="102652"/>
        <w:position w:val="18"/>
        <w:sz w:val="16"/>
      </w:rPr>
      <w:t>3</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1C74405A" wp14:editId="1C994ADD">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E2E3" w14:textId="77777777" w:rsidR="005A7112" w:rsidRDefault="005A7112" w:rsidP="00B82570">
      <w:pPr>
        <w:spacing w:before="0" w:after="0" w:line="240" w:lineRule="auto"/>
      </w:pPr>
      <w:r>
        <w:separator/>
      </w:r>
    </w:p>
  </w:footnote>
  <w:footnote w:type="continuationSeparator" w:id="0">
    <w:p w14:paraId="0B257AEB" w14:textId="77777777" w:rsidR="005A7112" w:rsidRDefault="005A7112" w:rsidP="00B82570">
      <w:pPr>
        <w:spacing w:before="0" w:after="0" w:line="240" w:lineRule="auto"/>
      </w:pPr>
      <w:r>
        <w:continuationSeparator/>
      </w:r>
    </w:p>
  </w:footnote>
  <w:footnote w:type="continuationNotice" w:id="1">
    <w:p w14:paraId="0854B394" w14:textId="77777777" w:rsidR="005A7112" w:rsidRDefault="005A711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47455960"/>
    <w:multiLevelType w:val="hybridMultilevel"/>
    <w:tmpl w:val="1438F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8"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3"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7"/>
  </w:num>
  <w:num w:numId="11">
    <w:abstractNumId w:val="4"/>
  </w:num>
  <w:num w:numId="12">
    <w:abstractNumId w:val="10"/>
  </w:num>
  <w:num w:numId="13">
    <w:abstractNumId w:val="11"/>
  </w:num>
  <w:num w:numId="14">
    <w:abstractNumId w:val="9"/>
  </w:num>
  <w:num w:numId="15">
    <w:abstractNumId w:val="2"/>
  </w:num>
  <w:num w:numId="16">
    <w:abstractNumId w:val="8"/>
  </w:num>
  <w:num w:numId="17">
    <w:abstractNumId w:val="13"/>
  </w:num>
  <w:num w:numId="18">
    <w:abstractNumId w:val="12"/>
  </w:num>
  <w:num w:numId="19">
    <w:abstractNumId w:val="12"/>
  </w:num>
  <w:num w:numId="20">
    <w:abstractNumId w:val="12"/>
  </w:num>
  <w:num w:numId="21">
    <w:abstractNumId w:val="0"/>
  </w:num>
  <w:num w:numId="22">
    <w:abstractNumId w:val="0"/>
  </w:num>
  <w:num w:numId="23">
    <w:abstractNumId w:val="0"/>
  </w:num>
  <w:num w:numId="24">
    <w:abstractNumId w:val="4"/>
  </w:num>
  <w:num w:numId="25">
    <w:abstractNumId w:val="4"/>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58C7"/>
    <w:rsid w:val="000173AF"/>
    <w:rsid w:val="0002782F"/>
    <w:rsid w:val="00032039"/>
    <w:rsid w:val="00032760"/>
    <w:rsid w:val="00032849"/>
    <w:rsid w:val="00041906"/>
    <w:rsid w:val="00054E4D"/>
    <w:rsid w:val="00060073"/>
    <w:rsid w:val="000662CA"/>
    <w:rsid w:val="00075905"/>
    <w:rsid w:val="00076EB8"/>
    <w:rsid w:val="000812DE"/>
    <w:rsid w:val="000812F6"/>
    <w:rsid w:val="00083F3C"/>
    <w:rsid w:val="00091196"/>
    <w:rsid w:val="0009169E"/>
    <w:rsid w:val="00095D89"/>
    <w:rsid w:val="000962EF"/>
    <w:rsid w:val="000A4D7B"/>
    <w:rsid w:val="000A50F9"/>
    <w:rsid w:val="000A6F6C"/>
    <w:rsid w:val="000B0549"/>
    <w:rsid w:val="000B0F22"/>
    <w:rsid w:val="000B1708"/>
    <w:rsid w:val="000C49AA"/>
    <w:rsid w:val="000E0FEE"/>
    <w:rsid w:val="000E1C6A"/>
    <w:rsid w:val="000F09CF"/>
    <w:rsid w:val="000F1665"/>
    <w:rsid w:val="000F4E94"/>
    <w:rsid w:val="000F68E1"/>
    <w:rsid w:val="00107437"/>
    <w:rsid w:val="00114020"/>
    <w:rsid w:val="001145F5"/>
    <w:rsid w:val="00117C95"/>
    <w:rsid w:val="00123C28"/>
    <w:rsid w:val="00126055"/>
    <w:rsid w:val="00130A71"/>
    <w:rsid w:val="0015358E"/>
    <w:rsid w:val="001541EA"/>
    <w:rsid w:val="0015503A"/>
    <w:rsid w:val="0016042C"/>
    <w:rsid w:val="001609C8"/>
    <w:rsid w:val="001630E9"/>
    <w:rsid w:val="00193133"/>
    <w:rsid w:val="00195733"/>
    <w:rsid w:val="001A1738"/>
    <w:rsid w:val="001A4F71"/>
    <w:rsid w:val="001A6ED8"/>
    <w:rsid w:val="001B0C33"/>
    <w:rsid w:val="001D0095"/>
    <w:rsid w:val="001D038F"/>
    <w:rsid w:val="001D4DE0"/>
    <w:rsid w:val="001E1DC0"/>
    <w:rsid w:val="001E48C7"/>
    <w:rsid w:val="001E70CC"/>
    <w:rsid w:val="00203988"/>
    <w:rsid w:val="0021136C"/>
    <w:rsid w:val="00211D9D"/>
    <w:rsid w:val="00213172"/>
    <w:rsid w:val="00233B9A"/>
    <w:rsid w:val="00242189"/>
    <w:rsid w:val="002506DD"/>
    <w:rsid w:val="00256ADC"/>
    <w:rsid w:val="002700A0"/>
    <w:rsid w:val="002856ED"/>
    <w:rsid w:val="0028602A"/>
    <w:rsid w:val="002863A7"/>
    <w:rsid w:val="002A2ECE"/>
    <w:rsid w:val="002A6049"/>
    <w:rsid w:val="002B23AC"/>
    <w:rsid w:val="002B31C1"/>
    <w:rsid w:val="002C4368"/>
    <w:rsid w:val="002C4D51"/>
    <w:rsid w:val="002D26B9"/>
    <w:rsid w:val="002E40F5"/>
    <w:rsid w:val="002E4CBE"/>
    <w:rsid w:val="002F645D"/>
    <w:rsid w:val="00301B2E"/>
    <w:rsid w:val="00304441"/>
    <w:rsid w:val="00305205"/>
    <w:rsid w:val="003148B7"/>
    <w:rsid w:val="003158C3"/>
    <w:rsid w:val="00326DF4"/>
    <w:rsid w:val="003274CD"/>
    <w:rsid w:val="003375F7"/>
    <w:rsid w:val="00346DAC"/>
    <w:rsid w:val="0035119D"/>
    <w:rsid w:val="0035165F"/>
    <w:rsid w:val="00365C62"/>
    <w:rsid w:val="00365D91"/>
    <w:rsid w:val="003833EF"/>
    <w:rsid w:val="00387304"/>
    <w:rsid w:val="00393CE5"/>
    <w:rsid w:val="00396D01"/>
    <w:rsid w:val="003A210B"/>
    <w:rsid w:val="003A4DCE"/>
    <w:rsid w:val="003B4F12"/>
    <w:rsid w:val="003C139E"/>
    <w:rsid w:val="003C66D5"/>
    <w:rsid w:val="003E4949"/>
    <w:rsid w:val="003E5F89"/>
    <w:rsid w:val="003E6106"/>
    <w:rsid w:val="003E65D1"/>
    <w:rsid w:val="00406500"/>
    <w:rsid w:val="0041654D"/>
    <w:rsid w:val="0041751F"/>
    <w:rsid w:val="0042165F"/>
    <w:rsid w:val="00423F31"/>
    <w:rsid w:val="004347E8"/>
    <w:rsid w:val="0044661C"/>
    <w:rsid w:val="004466CB"/>
    <w:rsid w:val="00453383"/>
    <w:rsid w:val="0045682C"/>
    <w:rsid w:val="00457A7C"/>
    <w:rsid w:val="0046031C"/>
    <w:rsid w:val="004748F3"/>
    <w:rsid w:val="004778E6"/>
    <w:rsid w:val="00485234"/>
    <w:rsid w:val="00493B01"/>
    <w:rsid w:val="00494570"/>
    <w:rsid w:val="00497DDD"/>
    <w:rsid w:val="004A61FB"/>
    <w:rsid w:val="004B0B12"/>
    <w:rsid w:val="004B3775"/>
    <w:rsid w:val="004B6A87"/>
    <w:rsid w:val="004C0949"/>
    <w:rsid w:val="004C519D"/>
    <w:rsid w:val="004D094B"/>
    <w:rsid w:val="004D1875"/>
    <w:rsid w:val="004D7DC0"/>
    <w:rsid w:val="004E058F"/>
    <w:rsid w:val="004E126C"/>
    <w:rsid w:val="004E150F"/>
    <w:rsid w:val="004E3B87"/>
    <w:rsid w:val="004F17DC"/>
    <w:rsid w:val="004F23A4"/>
    <w:rsid w:val="004F31D8"/>
    <w:rsid w:val="00500CE7"/>
    <w:rsid w:val="005049E9"/>
    <w:rsid w:val="005052DE"/>
    <w:rsid w:val="00510921"/>
    <w:rsid w:val="00510AD3"/>
    <w:rsid w:val="005131EC"/>
    <w:rsid w:val="00513348"/>
    <w:rsid w:val="00520C6B"/>
    <w:rsid w:val="00533B5D"/>
    <w:rsid w:val="005379F1"/>
    <w:rsid w:val="005472CD"/>
    <w:rsid w:val="005538BC"/>
    <w:rsid w:val="00556AE0"/>
    <w:rsid w:val="005665A8"/>
    <w:rsid w:val="0057282F"/>
    <w:rsid w:val="00576A7E"/>
    <w:rsid w:val="00580267"/>
    <w:rsid w:val="005816DB"/>
    <w:rsid w:val="005921C7"/>
    <w:rsid w:val="00595739"/>
    <w:rsid w:val="005A0C2A"/>
    <w:rsid w:val="005A1663"/>
    <w:rsid w:val="005A2FF1"/>
    <w:rsid w:val="005A49DE"/>
    <w:rsid w:val="005A7112"/>
    <w:rsid w:val="005C01DC"/>
    <w:rsid w:val="005C0567"/>
    <w:rsid w:val="005C54B0"/>
    <w:rsid w:val="005C7104"/>
    <w:rsid w:val="005E4550"/>
    <w:rsid w:val="005F044A"/>
    <w:rsid w:val="006039AE"/>
    <w:rsid w:val="00610B7F"/>
    <w:rsid w:val="0062041F"/>
    <w:rsid w:val="00623BA1"/>
    <w:rsid w:val="00624A19"/>
    <w:rsid w:val="00626B48"/>
    <w:rsid w:val="006346BC"/>
    <w:rsid w:val="00636FEC"/>
    <w:rsid w:val="00637F19"/>
    <w:rsid w:val="00652855"/>
    <w:rsid w:val="0066652A"/>
    <w:rsid w:val="00674D23"/>
    <w:rsid w:val="00682167"/>
    <w:rsid w:val="006874AA"/>
    <w:rsid w:val="0068776A"/>
    <w:rsid w:val="00692B7D"/>
    <w:rsid w:val="006A0826"/>
    <w:rsid w:val="006A5198"/>
    <w:rsid w:val="006A6F1A"/>
    <w:rsid w:val="006B4656"/>
    <w:rsid w:val="006C42AF"/>
    <w:rsid w:val="006C64D6"/>
    <w:rsid w:val="006C72B4"/>
    <w:rsid w:val="006D3245"/>
    <w:rsid w:val="006E2350"/>
    <w:rsid w:val="006E3CBE"/>
    <w:rsid w:val="006E539C"/>
    <w:rsid w:val="006F19CE"/>
    <w:rsid w:val="006F5AB3"/>
    <w:rsid w:val="006F5D2A"/>
    <w:rsid w:val="00703676"/>
    <w:rsid w:val="00711D8E"/>
    <w:rsid w:val="00712672"/>
    <w:rsid w:val="00721E36"/>
    <w:rsid w:val="00721EE8"/>
    <w:rsid w:val="00734E3F"/>
    <w:rsid w:val="00736985"/>
    <w:rsid w:val="00737D2E"/>
    <w:rsid w:val="007433E4"/>
    <w:rsid w:val="00745658"/>
    <w:rsid w:val="00747B24"/>
    <w:rsid w:val="00751FD5"/>
    <w:rsid w:val="0075361E"/>
    <w:rsid w:val="007703F1"/>
    <w:rsid w:val="0078112A"/>
    <w:rsid w:val="0079517E"/>
    <w:rsid w:val="00795FD5"/>
    <w:rsid w:val="00796DE9"/>
    <w:rsid w:val="007971C2"/>
    <w:rsid w:val="007A0751"/>
    <w:rsid w:val="007A24CE"/>
    <w:rsid w:val="007A59EC"/>
    <w:rsid w:val="007B0EDA"/>
    <w:rsid w:val="007B3669"/>
    <w:rsid w:val="007B6200"/>
    <w:rsid w:val="007D0151"/>
    <w:rsid w:val="007D01C2"/>
    <w:rsid w:val="007D190A"/>
    <w:rsid w:val="007D4F1C"/>
    <w:rsid w:val="007E6058"/>
    <w:rsid w:val="007F20A9"/>
    <w:rsid w:val="0080025E"/>
    <w:rsid w:val="00801B9F"/>
    <w:rsid w:val="00810BD5"/>
    <w:rsid w:val="00815B32"/>
    <w:rsid w:val="00816BEA"/>
    <w:rsid w:val="008311B0"/>
    <w:rsid w:val="00840E79"/>
    <w:rsid w:val="00844A39"/>
    <w:rsid w:val="0086189E"/>
    <w:rsid w:val="00862D53"/>
    <w:rsid w:val="008729D9"/>
    <w:rsid w:val="00876A72"/>
    <w:rsid w:val="0089097F"/>
    <w:rsid w:val="008A28B0"/>
    <w:rsid w:val="008A2BA8"/>
    <w:rsid w:val="008A551E"/>
    <w:rsid w:val="008B4814"/>
    <w:rsid w:val="008E24D2"/>
    <w:rsid w:val="008F0988"/>
    <w:rsid w:val="008F3EAE"/>
    <w:rsid w:val="008F5216"/>
    <w:rsid w:val="00917455"/>
    <w:rsid w:val="00923730"/>
    <w:rsid w:val="009252AA"/>
    <w:rsid w:val="00927461"/>
    <w:rsid w:val="00937A37"/>
    <w:rsid w:val="00940ACB"/>
    <w:rsid w:val="0094170F"/>
    <w:rsid w:val="00943A20"/>
    <w:rsid w:val="00945696"/>
    <w:rsid w:val="00946563"/>
    <w:rsid w:val="00962B88"/>
    <w:rsid w:val="00967BFE"/>
    <w:rsid w:val="009758AE"/>
    <w:rsid w:val="009927D4"/>
    <w:rsid w:val="009A3DE2"/>
    <w:rsid w:val="009B4D3B"/>
    <w:rsid w:val="009C0E4B"/>
    <w:rsid w:val="009D3E7A"/>
    <w:rsid w:val="009D49AD"/>
    <w:rsid w:val="009D7407"/>
    <w:rsid w:val="009E0866"/>
    <w:rsid w:val="009E086A"/>
    <w:rsid w:val="009E30A0"/>
    <w:rsid w:val="009E4555"/>
    <w:rsid w:val="009E6C9E"/>
    <w:rsid w:val="00A01DB6"/>
    <w:rsid w:val="00A049BF"/>
    <w:rsid w:val="00A24A62"/>
    <w:rsid w:val="00A31C9F"/>
    <w:rsid w:val="00A3597D"/>
    <w:rsid w:val="00A36483"/>
    <w:rsid w:val="00A40EF8"/>
    <w:rsid w:val="00A634C0"/>
    <w:rsid w:val="00A86F8E"/>
    <w:rsid w:val="00A91602"/>
    <w:rsid w:val="00A93FE0"/>
    <w:rsid w:val="00A94A37"/>
    <w:rsid w:val="00AA08F9"/>
    <w:rsid w:val="00AB0EB4"/>
    <w:rsid w:val="00AC164A"/>
    <w:rsid w:val="00AD1A68"/>
    <w:rsid w:val="00AD3636"/>
    <w:rsid w:val="00AD64C3"/>
    <w:rsid w:val="00AE2F74"/>
    <w:rsid w:val="00AE3852"/>
    <w:rsid w:val="00AE3BFB"/>
    <w:rsid w:val="00AE4301"/>
    <w:rsid w:val="00AF2050"/>
    <w:rsid w:val="00AF7ACD"/>
    <w:rsid w:val="00B01659"/>
    <w:rsid w:val="00B02528"/>
    <w:rsid w:val="00B02FEB"/>
    <w:rsid w:val="00B119A2"/>
    <w:rsid w:val="00B16145"/>
    <w:rsid w:val="00B24EE0"/>
    <w:rsid w:val="00B34DEC"/>
    <w:rsid w:val="00B34FD1"/>
    <w:rsid w:val="00B3730D"/>
    <w:rsid w:val="00B62DB7"/>
    <w:rsid w:val="00B63255"/>
    <w:rsid w:val="00B63DEA"/>
    <w:rsid w:val="00B647D7"/>
    <w:rsid w:val="00B71CB8"/>
    <w:rsid w:val="00B7466F"/>
    <w:rsid w:val="00B7605B"/>
    <w:rsid w:val="00B82570"/>
    <w:rsid w:val="00B850F2"/>
    <w:rsid w:val="00B91CBB"/>
    <w:rsid w:val="00B971C1"/>
    <w:rsid w:val="00BB26C5"/>
    <w:rsid w:val="00BB5E60"/>
    <w:rsid w:val="00BC3F6D"/>
    <w:rsid w:val="00BC4C86"/>
    <w:rsid w:val="00BE016A"/>
    <w:rsid w:val="00BE5B7E"/>
    <w:rsid w:val="00BF13F2"/>
    <w:rsid w:val="00BF2578"/>
    <w:rsid w:val="00BF4DE6"/>
    <w:rsid w:val="00C01675"/>
    <w:rsid w:val="00C03713"/>
    <w:rsid w:val="00C059A0"/>
    <w:rsid w:val="00C15FA9"/>
    <w:rsid w:val="00C274EB"/>
    <w:rsid w:val="00C3313D"/>
    <w:rsid w:val="00C42388"/>
    <w:rsid w:val="00C42CDE"/>
    <w:rsid w:val="00C55CBC"/>
    <w:rsid w:val="00C623B2"/>
    <w:rsid w:val="00C63274"/>
    <w:rsid w:val="00C73AB2"/>
    <w:rsid w:val="00C8639C"/>
    <w:rsid w:val="00CA20E7"/>
    <w:rsid w:val="00CA250B"/>
    <w:rsid w:val="00CA3512"/>
    <w:rsid w:val="00CA37B1"/>
    <w:rsid w:val="00CB0052"/>
    <w:rsid w:val="00CB0816"/>
    <w:rsid w:val="00CB1959"/>
    <w:rsid w:val="00CB6F6A"/>
    <w:rsid w:val="00CC62C8"/>
    <w:rsid w:val="00CD0527"/>
    <w:rsid w:val="00CD40AD"/>
    <w:rsid w:val="00CF0C24"/>
    <w:rsid w:val="00D0296C"/>
    <w:rsid w:val="00D02F37"/>
    <w:rsid w:val="00D037D5"/>
    <w:rsid w:val="00D14A6A"/>
    <w:rsid w:val="00D14E31"/>
    <w:rsid w:val="00D2239F"/>
    <w:rsid w:val="00D25069"/>
    <w:rsid w:val="00D279AC"/>
    <w:rsid w:val="00D37401"/>
    <w:rsid w:val="00D41F07"/>
    <w:rsid w:val="00D42492"/>
    <w:rsid w:val="00D4502D"/>
    <w:rsid w:val="00D52C38"/>
    <w:rsid w:val="00D53363"/>
    <w:rsid w:val="00D61E14"/>
    <w:rsid w:val="00D625F7"/>
    <w:rsid w:val="00D669CD"/>
    <w:rsid w:val="00D71E58"/>
    <w:rsid w:val="00D73775"/>
    <w:rsid w:val="00D77A47"/>
    <w:rsid w:val="00D8214B"/>
    <w:rsid w:val="00D9705B"/>
    <w:rsid w:val="00D97349"/>
    <w:rsid w:val="00DA1672"/>
    <w:rsid w:val="00DA56A8"/>
    <w:rsid w:val="00DB2606"/>
    <w:rsid w:val="00DB2D59"/>
    <w:rsid w:val="00DB3957"/>
    <w:rsid w:val="00DB50C6"/>
    <w:rsid w:val="00DC08A4"/>
    <w:rsid w:val="00DC2858"/>
    <w:rsid w:val="00DD385D"/>
    <w:rsid w:val="00DD6930"/>
    <w:rsid w:val="00DD7563"/>
    <w:rsid w:val="00DE0576"/>
    <w:rsid w:val="00DE15F0"/>
    <w:rsid w:val="00DF1512"/>
    <w:rsid w:val="00E01557"/>
    <w:rsid w:val="00E049C5"/>
    <w:rsid w:val="00E124EC"/>
    <w:rsid w:val="00E12B38"/>
    <w:rsid w:val="00E2213F"/>
    <w:rsid w:val="00E22B1A"/>
    <w:rsid w:val="00E270D3"/>
    <w:rsid w:val="00E4480D"/>
    <w:rsid w:val="00E53800"/>
    <w:rsid w:val="00E6081F"/>
    <w:rsid w:val="00E70E0B"/>
    <w:rsid w:val="00E86071"/>
    <w:rsid w:val="00EA04B2"/>
    <w:rsid w:val="00EA20F3"/>
    <w:rsid w:val="00ED1602"/>
    <w:rsid w:val="00ED3564"/>
    <w:rsid w:val="00ED43D1"/>
    <w:rsid w:val="00F07BC2"/>
    <w:rsid w:val="00F1452C"/>
    <w:rsid w:val="00F17BED"/>
    <w:rsid w:val="00F21F1A"/>
    <w:rsid w:val="00F2312B"/>
    <w:rsid w:val="00F24A87"/>
    <w:rsid w:val="00F25C47"/>
    <w:rsid w:val="00F2684E"/>
    <w:rsid w:val="00F279D6"/>
    <w:rsid w:val="00F408C4"/>
    <w:rsid w:val="00F4329B"/>
    <w:rsid w:val="00F43DDC"/>
    <w:rsid w:val="00F500D0"/>
    <w:rsid w:val="00F53499"/>
    <w:rsid w:val="00F56285"/>
    <w:rsid w:val="00F5775D"/>
    <w:rsid w:val="00F57DE0"/>
    <w:rsid w:val="00F729EF"/>
    <w:rsid w:val="00F738C0"/>
    <w:rsid w:val="00F81A30"/>
    <w:rsid w:val="00F81C57"/>
    <w:rsid w:val="00F829CF"/>
    <w:rsid w:val="00F860BF"/>
    <w:rsid w:val="00F96BB9"/>
    <w:rsid w:val="00FB1CE7"/>
    <w:rsid w:val="00FB4E26"/>
    <w:rsid w:val="00FC0553"/>
    <w:rsid w:val="00FC0B03"/>
    <w:rsid w:val="00FD28CC"/>
    <w:rsid w:val="00FE5D1D"/>
    <w:rsid w:val="00FE6D51"/>
    <w:rsid w:val="00FF4FB7"/>
    <w:rsid w:val="00FF6994"/>
    <w:rsid w:val="012836A5"/>
    <w:rsid w:val="0B92B9E0"/>
    <w:rsid w:val="17C5CAE3"/>
    <w:rsid w:val="1A102155"/>
    <w:rsid w:val="240FF42F"/>
    <w:rsid w:val="3164CE5D"/>
    <w:rsid w:val="3897392C"/>
    <w:rsid w:val="48219B0C"/>
    <w:rsid w:val="566D1AE4"/>
    <w:rsid w:val="587002E2"/>
    <w:rsid w:val="5C868E7B"/>
    <w:rsid w:val="5E40854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E2738"/>
  <w14:defaultImageDpi w14:val="0"/>
  <w15:docId w15:val="{16753E60-0A18-4227-A774-A33F0D07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 w:type="character" w:styleId="PlaceholderText">
    <w:name w:val="Placeholder Text"/>
    <w:basedOn w:val="DefaultParagraphFont"/>
    <w:uiPriority w:val="99"/>
    <w:semiHidden/>
    <w:rsid w:val="00F534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 w:id="383992551">
      <w:bodyDiv w:val="1"/>
      <w:marLeft w:val="0"/>
      <w:marRight w:val="0"/>
      <w:marTop w:val="0"/>
      <w:marBottom w:val="0"/>
      <w:divBdr>
        <w:top w:val="none" w:sz="0" w:space="0" w:color="auto"/>
        <w:left w:val="none" w:sz="0" w:space="0" w:color="auto"/>
        <w:bottom w:val="none" w:sz="0" w:space="0" w:color="auto"/>
        <w:right w:val="none" w:sz="0" w:space="0" w:color="auto"/>
      </w:divBdr>
    </w:div>
    <w:div w:id="609509213">
      <w:bodyDiv w:val="1"/>
      <w:marLeft w:val="0"/>
      <w:marRight w:val="0"/>
      <w:marTop w:val="0"/>
      <w:marBottom w:val="0"/>
      <w:divBdr>
        <w:top w:val="none" w:sz="0" w:space="0" w:color="auto"/>
        <w:left w:val="none" w:sz="0" w:space="0" w:color="auto"/>
        <w:bottom w:val="none" w:sz="0" w:space="0" w:color="auto"/>
        <w:right w:val="none" w:sz="0" w:space="0" w:color="auto"/>
      </w:divBdr>
    </w:div>
    <w:div w:id="1578130350">
      <w:bodyDiv w:val="1"/>
      <w:marLeft w:val="0"/>
      <w:marRight w:val="0"/>
      <w:marTop w:val="0"/>
      <w:marBottom w:val="0"/>
      <w:divBdr>
        <w:top w:val="none" w:sz="0" w:space="0" w:color="auto"/>
        <w:left w:val="none" w:sz="0" w:space="0" w:color="auto"/>
        <w:bottom w:val="none" w:sz="0" w:space="0" w:color="auto"/>
        <w:right w:val="none" w:sz="0" w:space="0" w:color="auto"/>
      </w:divBdr>
    </w:div>
    <w:div w:id="20636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3/1639.html" TargetMode="External"/><Relationship Id="rId21" Type="http://schemas.openxmlformats.org/officeDocument/2006/relationships/hyperlink" Target="https://www.austlii.edu.au/cgi-bin/viewdoc/au/cases/cth/AATA/2023/1517.html" TargetMode="External"/><Relationship Id="rId34" Type="http://schemas.openxmlformats.org/officeDocument/2006/relationships/hyperlink" Target="https://www.austlii.edu.au/cgi-bin/viewdoc/au/cases/cth/AATA/2023/775.html" TargetMode="External"/><Relationship Id="rId42" Type="http://schemas.openxmlformats.org/officeDocument/2006/relationships/hyperlink" Target="https://www.austlii.edu.au/cgi-bin/viewdoc/au/cases/cth/AATA/2023/1570.html" TargetMode="External"/><Relationship Id="rId47" Type="http://schemas.openxmlformats.org/officeDocument/2006/relationships/hyperlink" Target="http://www.austlii.edu.au/cgi-bin/viewdoc/au/cases/cth/AATA/2023/875.html" TargetMode="External"/><Relationship Id="rId50" Type="http://schemas.openxmlformats.org/officeDocument/2006/relationships/hyperlink" Target="http://www.austlii.edu.au/cgi-bin/viewdoc/au/cases/cth/AATA/2023/1057.html" TargetMode="External"/><Relationship Id="rId55" Type="http://schemas.openxmlformats.org/officeDocument/2006/relationships/hyperlink" Target="https://www.austlii.edu.au/cgi-bin/viewdoc/au/cases/cth/AATA/2023/1613.html" TargetMode="External"/><Relationship Id="rId63" Type="http://schemas.openxmlformats.org/officeDocument/2006/relationships/hyperlink" Target="http://www.austlii.edu.au/cgi-bin/viewdoc/au/cases/cth/AATA/2023/976.html" TargetMode="External"/><Relationship Id="rId68" Type="http://schemas.openxmlformats.org/officeDocument/2006/relationships/hyperlink" Target="http://www.austlii.edu.au/cgi-bin/viewdoc/au/cases/cth/AATA/2023/1038.html" TargetMode="External"/><Relationship Id="rId76" Type="http://schemas.openxmlformats.org/officeDocument/2006/relationships/hyperlink" Target="http://www.austlii.edu.au/cgi-bin/viewdoc/au/cases/cth/AATA/2023/1327.html" TargetMode="External"/><Relationship Id="rId84" Type="http://schemas.openxmlformats.org/officeDocument/2006/relationships/hyperlink" Target="https://www.austlii.edu.au/cgi-bin/viewdoc/au/cases/cth/AATA/2021/3295.html" TargetMode="External"/><Relationship Id="rId89" Type="http://schemas.openxmlformats.org/officeDocument/2006/relationships/hyperlink" Target="http://www.austlii.edu.au/cgi-bin/viewdoc/au/cases/cth/FCA/2023/583.html" TargetMode="External"/><Relationship Id="rId97" Type="http://schemas.openxmlformats.org/officeDocument/2006/relationships/hyperlink" Target="http://www.austlii.edu.au/au/cases/cth/aat/" TargetMode="External"/><Relationship Id="rId7" Type="http://schemas.openxmlformats.org/officeDocument/2006/relationships/styles" Target="styles.xml"/><Relationship Id="rId71" Type="http://schemas.openxmlformats.org/officeDocument/2006/relationships/hyperlink" Target="https://www.austlii.edu.au/cgi-bin/viewdoc/au/cases/cth/AATA/2023/1571.html" TargetMode="External"/><Relationship Id="rId92" Type="http://schemas.openxmlformats.org/officeDocument/2006/relationships/hyperlink" Target="http://creativecommons.org/licenses/by/3.0/" TargetMode="External"/><Relationship Id="rId2" Type="http://schemas.openxmlformats.org/officeDocument/2006/relationships/customXml" Target="../customXml/item2.xml"/><Relationship Id="rId16" Type="http://schemas.openxmlformats.org/officeDocument/2006/relationships/hyperlink" Target="https://online.aat.gov.au/" TargetMode="External"/><Relationship Id="rId29" Type="http://schemas.openxmlformats.org/officeDocument/2006/relationships/hyperlink" Target="https://www.austlii.edu.au/cgi-bin/viewdoc/au/cases/cth/AATA/2023/1592.html" TargetMode="External"/><Relationship Id="rId11" Type="http://schemas.openxmlformats.org/officeDocument/2006/relationships/endnotes" Target="endnotes.xml"/><Relationship Id="rId24" Type="http://schemas.openxmlformats.org/officeDocument/2006/relationships/hyperlink" Target="http://www.austlii.edu.au/cgi-bin/viewdoc/au/cases/cth/AATA/2023/1658.html" TargetMode="External"/><Relationship Id="rId32" Type="http://schemas.openxmlformats.org/officeDocument/2006/relationships/hyperlink" Target="https://www.austlii.edu.au/cgi-bin/viewdoc/au/cases/cth/AATA/2023/1569.html" TargetMode="External"/><Relationship Id="rId37" Type="http://schemas.openxmlformats.org/officeDocument/2006/relationships/hyperlink" Target="https://www.austlii.edu.au/cgi-bin/viewdoc/au/cases/cth/AATA/2023/1601.html" TargetMode="External"/><Relationship Id="rId40" Type="http://schemas.openxmlformats.org/officeDocument/2006/relationships/hyperlink" Target="https://www.austlii.edu.au/cgi-bin/viewdoc/au/cases/cth/AATA/2023/1618.html" TargetMode="External"/><Relationship Id="rId45" Type="http://schemas.openxmlformats.org/officeDocument/2006/relationships/hyperlink" Target="https://www.austlii.edu.au/cgi-bin/viewdoc/au/cases/cth/AATA/2023/1619.html" TargetMode="External"/><Relationship Id="rId53" Type="http://schemas.openxmlformats.org/officeDocument/2006/relationships/hyperlink" Target="https://www.austlii.edu.au/cgi-bin/viewdoc/au/cases/cth/AATA/2023/1572.html" TargetMode="External"/><Relationship Id="rId58" Type="http://schemas.openxmlformats.org/officeDocument/2006/relationships/hyperlink" Target="https://www.austlii.edu.au/cgi-bin/viewdoc/au/cases/cth/AATA/2023/977.html" TargetMode="External"/><Relationship Id="rId66" Type="http://schemas.openxmlformats.org/officeDocument/2006/relationships/hyperlink" Target="http://www.austlii.edu.au/cgi-bin/viewdoc/au/cases/cth/AATA/2023/1024.html" TargetMode="External"/><Relationship Id="rId74" Type="http://schemas.openxmlformats.org/officeDocument/2006/relationships/hyperlink" Target="http://www.austlii.edu.au/cgi-bin/viewdoc/au/cases/cth/AATA/2023/1285.html?context=1;query=%20%22BELMONT%20and%20MINISTEr%22;mask_path=" TargetMode="External"/><Relationship Id="rId79" Type="http://schemas.openxmlformats.org/officeDocument/2006/relationships/hyperlink" Target="http://www.austlii.edu.au/cgi-bin/viewdoc/au/cases/cth/AATA/2022/295.html" TargetMode="External"/><Relationship Id="rId87" Type="http://schemas.openxmlformats.org/officeDocument/2006/relationships/hyperlink" Target="http://www.austlii.edu.au/cgi-bin/viewdoc/au/cases/cth/FCA/2023/651.html" TargetMode="External"/><Relationship Id="rId5" Type="http://schemas.openxmlformats.org/officeDocument/2006/relationships/customXml" Target="../customXml/item5.xml"/><Relationship Id="rId61" Type="http://schemas.openxmlformats.org/officeDocument/2006/relationships/hyperlink" Target="https://www.austlii.edu.au/cgi-bin/viewdoc/au/cases/cth/AATA/2023/1614.html" TargetMode="External"/><Relationship Id="rId82" Type="http://schemas.openxmlformats.org/officeDocument/2006/relationships/hyperlink" Target="http://www.austlii.edu.au/cgi-bin/viewdoc/au/cases/cth/AATA/2022/566.html" TargetMode="External"/><Relationship Id="rId90" Type="http://schemas.openxmlformats.org/officeDocument/2006/relationships/hyperlink" Target="http://www.austlii.edu.au/cgi-bin/viewdoc/au/cases/cth/AATA/2021/1051.html" TargetMode="External"/><Relationship Id="rId95" Type="http://schemas.openxmlformats.org/officeDocument/2006/relationships/hyperlink" Target="https://www.pmc.gov.au/government/commonwealth-coat-arms" TargetMode="External"/><Relationship Id="rId19" Type="http://schemas.openxmlformats.org/officeDocument/2006/relationships/hyperlink" Target="http://www.austlii.edu.au/au/cases/cth/aat/" TargetMode="External"/><Relationship Id="rId14" Type="http://schemas.openxmlformats.org/officeDocument/2006/relationships/hyperlink" Target="https://www.legislation.gov.au/content/Gazettes" TargetMode="External"/><Relationship Id="rId22" Type="http://schemas.openxmlformats.org/officeDocument/2006/relationships/hyperlink" Target="https://www.austlii.edu.au/cgi-bin/viewdoc/au/cases/cth/AATA/2023/1615.html" TargetMode="External"/><Relationship Id="rId27" Type="http://schemas.openxmlformats.org/officeDocument/2006/relationships/hyperlink" Target="http://www.austlii.edu.au/cgi-bin/viewdoc/au/cases/cth/AATA/2023/1645.html" TargetMode="External"/><Relationship Id="rId30" Type="http://schemas.openxmlformats.org/officeDocument/2006/relationships/hyperlink" Target="https://www.austlii.edu.au/cgi-bin/viewdoc/au/cases/cth/AATA/2023/1551.html" TargetMode="External"/><Relationship Id="rId35" Type="http://schemas.openxmlformats.org/officeDocument/2006/relationships/hyperlink" Target="https://www.austlii.edu.au/cgi-bin/viewdoc/au/cases/cth/AATA/2022/5256.html" TargetMode="External"/><Relationship Id="rId43" Type="http://schemas.openxmlformats.org/officeDocument/2006/relationships/hyperlink" Target="https://www.austlii.edu.au/cgi-bin/viewdoc/au/cases/cth/AATA/2023/1590.html" TargetMode="External"/><Relationship Id="rId48" Type="http://schemas.openxmlformats.org/officeDocument/2006/relationships/hyperlink" Target="http://www.austlii.edu.au/cgi-bin/viewdoc/au/cases/cth/AATA/2023/1067.html" TargetMode="External"/><Relationship Id="rId56" Type="http://schemas.openxmlformats.org/officeDocument/2006/relationships/hyperlink" Target="https://www.austlii.edu.au/cgi-bin/viewdoc/au/cases/cth/AATA/2023/1598.html" TargetMode="External"/><Relationship Id="rId64" Type="http://schemas.openxmlformats.org/officeDocument/2006/relationships/hyperlink" Target="http://www.austlii.edu.au/cgi-bin/viewdoc/au/cases/cth/AATA/2023/1033.html" TargetMode="External"/><Relationship Id="rId69" Type="http://schemas.openxmlformats.org/officeDocument/2006/relationships/hyperlink" Target="https://www.austlii.edu.au/cgi-bin/viewdoc/au/cases/cth/AATA/2023/1567.html" TargetMode="External"/><Relationship Id="rId77" Type="http://schemas.openxmlformats.org/officeDocument/2006/relationships/hyperlink" Target="http://www.austlii.edu.au/cgi-bin/viewdoc/au/cases/cth/AATA/2020/2174.html"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austlii.edu.au/cgi-bin/viewdoc/au/cases/cth/AATA/2023/938.html" TargetMode="External"/><Relationship Id="rId72" Type="http://schemas.openxmlformats.org/officeDocument/2006/relationships/hyperlink" Target="https://www.austlii.edu.au/cgi-bin/viewdoc/au/cases/cth/AATA/2023/1596.html" TargetMode="External"/><Relationship Id="rId80" Type="http://schemas.openxmlformats.org/officeDocument/2006/relationships/hyperlink" Target="http://www.austlii.edu.au/cgi-bin/viewdoc/au/cases/cth/HCASL/2023/95.html" TargetMode="External"/><Relationship Id="rId85" Type="http://schemas.openxmlformats.org/officeDocument/2006/relationships/hyperlink" Target="https://www.austlii.edu.au/cgi-bin/viewdoc/au/cases/cth/FCA/2023/587.html" TargetMode="External"/><Relationship Id="rId93" Type="http://schemas.openxmlformats.org/officeDocument/2006/relationships/image" Target="media/image2.png"/><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aat.gov.au/AAT/media/AAT/Files/MRD%20documents/Legislation%20Policies%20Guidelines/Migration-and-Refugee-Division-Practice-Direction.pdf" TargetMode="External"/><Relationship Id="rId25" Type="http://schemas.openxmlformats.org/officeDocument/2006/relationships/hyperlink" Target="http://www.austlii.edu.au/cgi-bin/viewdoc/au/cases/cth/AATA/2023/1657.html" TargetMode="External"/><Relationship Id="rId33" Type="http://schemas.openxmlformats.org/officeDocument/2006/relationships/hyperlink" Target="https://www.austlii.edu.au/cgi-bin/viewdoc/au/cases/cth/AATA/2023/1636.html" TargetMode="External"/><Relationship Id="rId38" Type="http://schemas.openxmlformats.org/officeDocument/2006/relationships/hyperlink" Target="https://www.austlii.edu.au/cgi-bin/viewdoc/au/cases/cth/AATA/2023/1568.html" TargetMode="External"/><Relationship Id="rId46" Type="http://schemas.openxmlformats.org/officeDocument/2006/relationships/hyperlink" Target="https://www.austlii.edu.au/cgi-bin/viewdoc/au/cases/cth/AATA/2023/1593.html" TargetMode="External"/><Relationship Id="rId59" Type="http://schemas.openxmlformats.org/officeDocument/2006/relationships/hyperlink" Target="http://www.austlii.edu.au/cgi-bin/viewdoc/au/cases/cth/AATA/2023/1507.html" TargetMode="External"/><Relationship Id="rId67" Type="http://schemas.openxmlformats.org/officeDocument/2006/relationships/hyperlink" Target="http://www.austlii.edu.au/cgi-bin/viewdoc/au/cases/cth/AATA/2022/5215.html" TargetMode="External"/><Relationship Id="rId20" Type="http://schemas.openxmlformats.org/officeDocument/2006/relationships/hyperlink" Target="https://www.austlii.edu.au/cgi-bin/viewdoc/au/cases/cth/AATA/2023/1521.html" TargetMode="External"/><Relationship Id="rId41" Type="http://schemas.openxmlformats.org/officeDocument/2006/relationships/hyperlink" Target="https://www.austlii.edu.au/cgi-bin/viewdoc/au/cases/cth/AATA/2023/1602.html" TargetMode="External"/><Relationship Id="rId54" Type="http://schemas.openxmlformats.org/officeDocument/2006/relationships/hyperlink" Target="https://www.austlii.edu.au/cgi-bin/viewdoc/au/cases/cth/AATA/2023/1616.html" TargetMode="External"/><Relationship Id="rId62" Type="http://schemas.openxmlformats.org/officeDocument/2006/relationships/hyperlink" Target="http://www.austlii.edu.au/cgi-bin/viewdoc/au/cases/cth/AATA/2023/878.html" TargetMode="External"/><Relationship Id="rId70" Type="http://schemas.openxmlformats.org/officeDocument/2006/relationships/hyperlink" Target="https://www.austlii.edu.au/cgi-bin/viewdoc/au/cases/cth/AATA/2023/1633.html" TargetMode="External"/><Relationship Id="rId75" Type="http://schemas.openxmlformats.org/officeDocument/2006/relationships/hyperlink" Target="http://www.austlii.edu.au/cgi-bin/viewdoc/au/cases/cth/AATA/2021/4183.html" TargetMode="External"/><Relationship Id="rId83" Type="http://schemas.openxmlformats.org/officeDocument/2006/relationships/hyperlink" Target="http://www.austlii.edu.au/cgi-bin/viewdoc/au/cases/cth/FCA/2023/630.html" TargetMode="External"/><Relationship Id="rId88" Type="http://schemas.openxmlformats.org/officeDocument/2006/relationships/hyperlink" Target="http://www.austlii.edu.au/cgi-bin/viewdoc/au/cases/cth/AATA/2021/1361.html" TargetMode="External"/><Relationship Id="rId91" Type="http://schemas.openxmlformats.org/officeDocument/2006/relationships/hyperlink" Target="http://www.austlii.edu.au/cgi-bin/viewdoc/au/cases/cth/FCA/2023/634.html" TargetMode="External"/><Relationship Id="rId96" Type="http://schemas.openxmlformats.org/officeDocument/2006/relationships/hyperlink" Target="mailto:aatweb@aat.gov.au"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aat.gov.au/news/upcoming-changes-to-application-fees" TargetMode="External"/><Relationship Id="rId23" Type="http://schemas.openxmlformats.org/officeDocument/2006/relationships/hyperlink" Target="http://www.austlii.edu.au/cgi-bin/viewdoc/au/cases/cth/AATA/2023/1653.html" TargetMode="External"/><Relationship Id="rId28" Type="http://schemas.openxmlformats.org/officeDocument/2006/relationships/hyperlink" Target="https://www.austlii.edu.au/cgi-bin/viewdoc/au/cases/cth/AATA/2023/1634.html" TargetMode="External"/><Relationship Id="rId36" Type="http://schemas.openxmlformats.org/officeDocument/2006/relationships/hyperlink" Target="https://www.austlii.edu.au/cgi-bin/viewdoc/au/cases/cth/AATA/2023/1635.html" TargetMode="External"/><Relationship Id="rId49" Type="http://schemas.openxmlformats.org/officeDocument/2006/relationships/hyperlink" Target="http://www.austlii.edu.au/cgi-bin/viewdoc/au/cases/cth/AATA/2023/1050.html" TargetMode="External"/><Relationship Id="rId57" Type="http://schemas.openxmlformats.org/officeDocument/2006/relationships/hyperlink" Target="https://www.austlii.edu.au/cgi-bin/viewdoc/au/cases/cth/AATA/2023/1599.html" TargetMode="External"/><Relationship Id="rId10" Type="http://schemas.openxmlformats.org/officeDocument/2006/relationships/footnotes" Target="footnotes.xml"/><Relationship Id="rId31" Type="http://schemas.openxmlformats.org/officeDocument/2006/relationships/hyperlink" Target="https://www.austlii.edu.au/cgi-bin/viewdoc/au/cases/cth/AATA/2023/1597.html" TargetMode="External"/><Relationship Id="rId44" Type="http://schemas.openxmlformats.org/officeDocument/2006/relationships/hyperlink" Target="http://www.austlii.edu.au/cgi-bin/viewdoc/au/cases/cth/AATA/2023/1508.html" TargetMode="External"/><Relationship Id="rId52" Type="http://schemas.openxmlformats.org/officeDocument/2006/relationships/hyperlink" Target="http://www.austlii.edu.au/cgi-bin/viewdoc/au/cases/cth/AATA/2023/1506.html" TargetMode="External"/><Relationship Id="rId60" Type="http://schemas.openxmlformats.org/officeDocument/2006/relationships/hyperlink" Target="https://www.austlii.edu.au/cgi-bin/viewdoc/au/cases/cth/AATA/2023/1617.html" TargetMode="External"/><Relationship Id="rId65" Type="http://schemas.openxmlformats.org/officeDocument/2006/relationships/hyperlink" Target="http://www.austlii.edu.au/cgi-bin/viewdoc/au/cases/cth/AATA/2023/993.html" TargetMode="External"/><Relationship Id="rId73" Type="http://schemas.openxmlformats.org/officeDocument/2006/relationships/hyperlink" Target="http://www.austlii.edu.au/au/cases/cth/aat/" TargetMode="External"/><Relationship Id="rId78" Type="http://schemas.openxmlformats.org/officeDocument/2006/relationships/hyperlink" Target="https://www.judgments.fedcourt.gov.au/judgments/Judgments/fca/single/2023/2023fca0601" TargetMode="External"/><Relationship Id="rId81" Type="http://schemas.openxmlformats.org/officeDocument/2006/relationships/hyperlink" Target="http://www.austlii.edu.au/cgi-bin/viewdoc/au/cases/cth/FCAFC/2023/14.html" TargetMode="External"/><Relationship Id="rId86" Type="http://schemas.openxmlformats.org/officeDocument/2006/relationships/hyperlink" Target="http://www.austlii.edu.au/cgi-bin/viewdoc/au/cases/cth/AATA/2022/3027.html" TargetMode="External"/><Relationship Id="rId94" Type="http://schemas.openxmlformats.org/officeDocument/2006/relationships/hyperlink" Target="http://creativecommons.org/licenses/by/3.0/au/deed.en"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aatweb@aat.gov.au" TargetMode="External"/><Relationship Id="rId18" Type="http://schemas.openxmlformats.org/officeDocument/2006/relationships/hyperlink" Target="https://online.aat.gov.au/" TargetMode="External"/><Relationship Id="rId39" Type="http://schemas.openxmlformats.org/officeDocument/2006/relationships/hyperlink" Target="http://www.austlii.edu.au/cgi-bin/viewdoc/au/cases/cth/AATA/2023/1475.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1" ma:contentTypeDescription="Create a new document." ma:contentTypeScope="" ma:versionID="b1ab19dad26c06d1b64c22695dab27ba">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27bfeb4eb5b8b059ed05c7c7c54b03da"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M7V6AKER36MD-521947362-11722</_dlc_DocId>
    <_dlc_DocIdUrl xmlns="d0471d22-2e8b-4130-ae0b-158d6fa5abfa">
      <Url>https://aatgovau.sharepoint.com/sites/PRIME-LegalandPolicy/_layouts/15/DocIdRedir.aspx?ID=M7V6AKER36MD-521947362-11722</Url>
      <Description>M7V6AKER36MD-521947362-11722</Description>
    </_dlc_DocIdUrl>
  </documentManagement>
</p:properties>
</file>

<file path=customXml/itemProps1.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2.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customXml/itemProps3.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4.xml><?xml version="1.0" encoding="utf-8"?>
<ds:datastoreItem xmlns:ds="http://schemas.openxmlformats.org/officeDocument/2006/customXml" ds:itemID="{2461F7D5-33D8-4A03-838A-AE4DAF97C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DB2AED-4F16-4FEB-90C2-2777B9D22956}">
  <ds:schemaRefs>
    <ds:schemaRef ds:uri="http://schemas.openxmlformats.org/package/2006/metadata/core-properties"/>
    <ds:schemaRef ds:uri="http://schemas.microsoft.com/office/2006/documentManagement/types"/>
    <ds:schemaRef ds:uri="http://schemas.microsoft.com/office/infopath/2007/PartnerControls"/>
    <ds:schemaRef ds:uri="ad8d77ca-fdef-4e0b-94c1-bc7de751c993"/>
    <ds:schemaRef ds:uri="http://purl.org/dc/elements/1.1/"/>
    <ds:schemaRef ds:uri="http://schemas.microsoft.com/office/2006/metadata/properties"/>
    <ds:schemaRef ds:uri="http://purl.org/dc/terms/"/>
    <ds:schemaRef ds:uri="d0471d22-2e8b-4130-ae0b-158d6fa5ab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4579</Words>
  <Characters>37155</Characters>
  <Application>Microsoft Office Word</Application>
  <DocSecurity>0</DocSecurity>
  <Lines>309</Lines>
  <Paragraphs>83</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41651</CharactersWithSpaces>
  <SharedDoc>false</SharedDoc>
  <HLinks>
    <vt:vector size="618" baseType="variant">
      <vt:variant>
        <vt:i4>6946934</vt:i4>
      </vt:variant>
      <vt:variant>
        <vt:i4>366</vt:i4>
      </vt:variant>
      <vt:variant>
        <vt:i4>0</vt:i4>
      </vt:variant>
      <vt:variant>
        <vt:i4>5</vt:i4>
      </vt:variant>
      <vt:variant>
        <vt:lpwstr>http://www.austlii.edu.au/au/cases/cth/aat/</vt:lpwstr>
      </vt:variant>
      <vt:variant>
        <vt:lpwstr/>
      </vt:variant>
      <vt:variant>
        <vt:i4>2687067</vt:i4>
      </vt:variant>
      <vt:variant>
        <vt:i4>363</vt:i4>
      </vt:variant>
      <vt:variant>
        <vt:i4>0</vt:i4>
      </vt:variant>
      <vt:variant>
        <vt:i4>5</vt:i4>
      </vt:variant>
      <vt:variant>
        <vt:lpwstr>mailto:aatweb@aat.gov.au</vt:lpwstr>
      </vt:variant>
      <vt:variant>
        <vt:lpwstr/>
      </vt:variant>
      <vt:variant>
        <vt:i4>5439552</vt:i4>
      </vt:variant>
      <vt:variant>
        <vt:i4>360</vt:i4>
      </vt:variant>
      <vt:variant>
        <vt:i4>0</vt:i4>
      </vt:variant>
      <vt:variant>
        <vt:i4>5</vt:i4>
      </vt:variant>
      <vt:variant>
        <vt:lpwstr>https://www.pmc.gov.au/government/commonwealth-coat-arms</vt:lpwstr>
      </vt:variant>
      <vt:variant>
        <vt:lpwstr/>
      </vt:variant>
      <vt:variant>
        <vt:i4>5111827</vt:i4>
      </vt:variant>
      <vt:variant>
        <vt:i4>357</vt:i4>
      </vt:variant>
      <vt:variant>
        <vt:i4>0</vt:i4>
      </vt:variant>
      <vt:variant>
        <vt:i4>5</vt:i4>
      </vt:variant>
      <vt:variant>
        <vt:lpwstr>http://creativecommons.org/licenses/by/3.0/au/deed.en</vt:lpwstr>
      </vt:variant>
      <vt:variant>
        <vt:lpwstr/>
      </vt:variant>
      <vt:variant>
        <vt:i4>77</vt:i4>
      </vt:variant>
      <vt:variant>
        <vt:i4>354</vt:i4>
      </vt:variant>
      <vt:variant>
        <vt:i4>0</vt:i4>
      </vt:variant>
      <vt:variant>
        <vt:i4>5</vt:i4>
      </vt:variant>
      <vt:variant>
        <vt:lpwstr>http://www.austlii.edu.au/cgi-bin/viewdoc/au/cases/cth/FCA/2023/634.html</vt:lpwstr>
      </vt:variant>
      <vt:variant>
        <vt:lpwstr/>
      </vt:variant>
      <vt:variant>
        <vt:i4>2359342</vt:i4>
      </vt:variant>
      <vt:variant>
        <vt:i4>351</vt:i4>
      </vt:variant>
      <vt:variant>
        <vt:i4>0</vt:i4>
      </vt:variant>
      <vt:variant>
        <vt:i4>5</vt:i4>
      </vt:variant>
      <vt:variant>
        <vt:lpwstr>http://www.austlii.edu.au/cgi-bin/viewdoc/au/cases/cth/AATA/2021/1051.html</vt:lpwstr>
      </vt:variant>
      <vt:variant>
        <vt:lpwstr/>
      </vt:variant>
      <vt:variant>
        <vt:i4>720969</vt:i4>
      </vt:variant>
      <vt:variant>
        <vt:i4>348</vt:i4>
      </vt:variant>
      <vt:variant>
        <vt:i4>0</vt:i4>
      </vt:variant>
      <vt:variant>
        <vt:i4>5</vt:i4>
      </vt:variant>
      <vt:variant>
        <vt:lpwstr>http://www.austlii.edu.au/cgi-bin/viewdoc/au/cases/cth/FCA/2023/583.html</vt:lpwstr>
      </vt:variant>
      <vt:variant>
        <vt:lpwstr/>
      </vt:variant>
      <vt:variant>
        <vt:i4>2555949</vt:i4>
      </vt:variant>
      <vt:variant>
        <vt:i4>345</vt:i4>
      </vt:variant>
      <vt:variant>
        <vt:i4>0</vt:i4>
      </vt:variant>
      <vt:variant>
        <vt:i4>5</vt:i4>
      </vt:variant>
      <vt:variant>
        <vt:lpwstr>http://www.austlii.edu.au/cgi-bin/viewdoc/au/cases/cth/AATA/2021/1361.html</vt:lpwstr>
      </vt:variant>
      <vt:variant>
        <vt:lpwstr/>
      </vt:variant>
      <vt:variant>
        <vt:i4>393288</vt:i4>
      </vt:variant>
      <vt:variant>
        <vt:i4>342</vt:i4>
      </vt:variant>
      <vt:variant>
        <vt:i4>0</vt:i4>
      </vt:variant>
      <vt:variant>
        <vt:i4>5</vt:i4>
      </vt:variant>
      <vt:variant>
        <vt:lpwstr>http://www.austlii.edu.au/cgi-bin/viewdoc/au/cases/cth/FCA/2023/651.html</vt:lpwstr>
      </vt:variant>
      <vt:variant>
        <vt:lpwstr/>
      </vt:variant>
      <vt:variant>
        <vt:i4>2228264</vt:i4>
      </vt:variant>
      <vt:variant>
        <vt:i4>339</vt:i4>
      </vt:variant>
      <vt:variant>
        <vt:i4>0</vt:i4>
      </vt:variant>
      <vt:variant>
        <vt:i4>5</vt:i4>
      </vt:variant>
      <vt:variant>
        <vt:lpwstr>http://www.austlii.edu.au/cgi-bin/viewdoc/au/cases/cth/AATA/2022/3027.html</vt:lpwstr>
      </vt:variant>
      <vt:variant>
        <vt:lpwstr/>
      </vt:variant>
      <vt:variant>
        <vt:i4>5570572</vt:i4>
      </vt:variant>
      <vt:variant>
        <vt:i4>336</vt:i4>
      </vt:variant>
      <vt:variant>
        <vt:i4>0</vt:i4>
      </vt:variant>
      <vt:variant>
        <vt:i4>5</vt:i4>
      </vt:variant>
      <vt:variant>
        <vt:lpwstr>https://www.austlii.edu.au/cgi-bin/viewdoc/au/cases/cth/FCA/2023/587.html</vt:lpwstr>
      </vt:variant>
      <vt:variant>
        <vt:lpwstr/>
      </vt:variant>
      <vt:variant>
        <vt:i4>3145773</vt:i4>
      </vt:variant>
      <vt:variant>
        <vt:i4>333</vt:i4>
      </vt:variant>
      <vt:variant>
        <vt:i4>0</vt:i4>
      </vt:variant>
      <vt:variant>
        <vt:i4>5</vt:i4>
      </vt:variant>
      <vt:variant>
        <vt:lpwstr>https://www.austlii.edu.au/cgi-bin/viewdoc/au/cases/cth/AATA/2021/3295.html</vt:lpwstr>
      </vt:variant>
      <vt:variant>
        <vt:lpwstr/>
      </vt:variant>
      <vt:variant>
        <vt:i4>73</vt:i4>
      </vt:variant>
      <vt:variant>
        <vt:i4>330</vt:i4>
      </vt:variant>
      <vt:variant>
        <vt:i4>0</vt:i4>
      </vt:variant>
      <vt:variant>
        <vt:i4>5</vt:i4>
      </vt:variant>
      <vt:variant>
        <vt:lpwstr>http://www.austlii.edu.au/cgi-bin/viewdoc/au/cases/cth/FCA/2023/630.html</vt:lpwstr>
      </vt:variant>
      <vt:variant>
        <vt:lpwstr/>
      </vt:variant>
      <vt:variant>
        <vt:i4>1245254</vt:i4>
      </vt:variant>
      <vt:variant>
        <vt:i4>327</vt:i4>
      </vt:variant>
      <vt:variant>
        <vt:i4>0</vt:i4>
      </vt:variant>
      <vt:variant>
        <vt:i4>5</vt:i4>
      </vt:variant>
      <vt:variant>
        <vt:lpwstr>http://www.austlii.edu.au/cgi-bin/viewdoc/au/cases/cth/AATA/2022/566.html</vt:lpwstr>
      </vt:variant>
      <vt:variant>
        <vt:lpwstr/>
      </vt:variant>
      <vt:variant>
        <vt:i4>5701703</vt:i4>
      </vt:variant>
      <vt:variant>
        <vt:i4>324</vt:i4>
      </vt:variant>
      <vt:variant>
        <vt:i4>0</vt:i4>
      </vt:variant>
      <vt:variant>
        <vt:i4>5</vt:i4>
      </vt:variant>
      <vt:variant>
        <vt:lpwstr>http://www.austlii.edu.au/cgi-bin/viewdoc/au/cases/cth/FCAFC/2023/14.html</vt:lpwstr>
      </vt:variant>
      <vt:variant>
        <vt:lpwstr/>
      </vt:variant>
      <vt:variant>
        <vt:i4>5701722</vt:i4>
      </vt:variant>
      <vt:variant>
        <vt:i4>321</vt:i4>
      </vt:variant>
      <vt:variant>
        <vt:i4>0</vt:i4>
      </vt:variant>
      <vt:variant>
        <vt:i4>5</vt:i4>
      </vt:variant>
      <vt:variant>
        <vt:lpwstr>http://www.austlii.edu.au/cgi-bin/viewdoc/au/cases/cth/HCASL/2023/95.html</vt:lpwstr>
      </vt:variant>
      <vt:variant>
        <vt:lpwstr/>
      </vt:variant>
      <vt:variant>
        <vt:i4>1507401</vt:i4>
      </vt:variant>
      <vt:variant>
        <vt:i4>318</vt:i4>
      </vt:variant>
      <vt:variant>
        <vt:i4>0</vt:i4>
      </vt:variant>
      <vt:variant>
        <vt:i4>5</vt:i4>
      </vt:variant>
      <vt:variant>
        <vt:lpwstr>http://www.austlii.edu.au/cgi-bin/viewdoc/au/cases/cth/AATA/2022/295.html</vt:lpwstr>
      </vt:variant>
      <vt:variant>
        <vt:lpwstr/>
      </vt:variant>
      <vt:variant>
        <vt:i4>5570640</vt:i4>
      </vt:variant>
      <vt:variant>
        <vt:i4>315</vt:i4>
      </vt:variant>
      <vt:variant>
        <vt:i4>0</vt:i4>
      </vt:variant>
      <vt:variant>
        <vt:i4>5</vt:i4>
      </vt:variant>
      <vt:variant>
        <vt:lpwstr>https://www.judgments.fedcourt.gov.au/judgments/Judgments/fca/single/2023/2023fca0601</vt:lpwstr>
      </vt:variant>
      <vt:variant>
        <vt:lpwstr/>
      </vt:variant>
      <vt:variant>
        <vt:i4>2359338</vt:i4>
      </vt:variant>
      <vt:variant>
        <vt:i4>312</vt:i4>
      </vt:variant>
      <vt:variant>
        <vt:i4>0</vt:i4>
      </vt:variant>
      <vt:variant>
        <vt:i4>5</vt:i4>
      </vt:variant>
      <vt:variant>
        <vt:lpwstr>http://www.austlii.edu.au/cgi-bin/viewdoc/au/cases/cth/AATA/2020/2174.html</vt:lpwstr>
      </vt:variant>
      <vt:variant>
        <vt:lpwstr/>
      </vt:variant>
      <vt:variant>
        <vt:i4>2162731</vt:i4>
      </vt:variant>
      <vt:variant>
        <vt:i4>309</vt:i4>
      </vt:variant>
      <vt:variant>
        <vt:i4>0</vt:i4>
      </vt:variant>
      <vt:variant>
        <vt:i4>5</vt:i4>
      </vt:variant>
      <vt:variant>
        <vt:lpwstr>http://www.austlii.edu.au/cgi-bin/viewdoc/au/cases/cth/AATA/2023/1327.html</vt:lpwstr>
      </vt:variant>
      <vt:variant>
        <vt:lpwstr/>
      </vt:variant>
      <vt:variant>
        <vt:i4>2883629</vt:i4>
      </vt:variant>
      <vt:variant>
        <vt:i4>306</vt:i4>
      </vt:variant>
      <vt:variant>
        <vt:i4>0</vt:i4>
      </vt:variant>
      <vt:variant>
        <vt:i4>5</vt:i4>
      </vt:variant>
      <vt:variant>
        <vt:lpwstr>http://www.austlii.edu.au/cgi-bin/viewdoc/au/cases/cth/AATA/2021/4183.html</vt:lpwstr>
      </vt:variant>
      <vt:variant>
        <vt:lpwstr/>
      </vt:variant>
      <vt:variant>
        <vt:i4>1441892</vt:i4>
      </vt:variant>
      <vt:variant>
        <vt:i4>303</vt:i4>
      </vt:variant>
      <vt:variant>
        <vt:i4>0</vt:i4>
      </vt:variant>
      <vt:variant>
        <vt:i4>5</vt:i4>
      </vt:variant>
      <vt:variant>
        <vt:lpwstr>http://www.austlii.edu.au/cgi-bin/viewdoc/au/cases/cth/AATA/2023/1285.html?context=1;query=%20%22BELMONT%20and%20MINISTEr%22;mask_path=</vt:lpwstr>
      </vt:variant>
      <vt:variant>
        <vt:lpwstr/>
      </vt:variant>
      <vt:variant>
        <vt:i4>6946934</vt:i4>
      </vt:variant>
      <vt:variant>
        <vt:i4>300</vt:i4>
      </vt:variant>
      <vt:variant>
        <vt:i4>0</vt:i4>
      </vt:variant>
      <vt:variant>
        <vt:i4>5</vt:i4>
      </vt:variant>
      <vt:variant>
        <vt:lpwstr>http://www.austlii.edu.au/au/cases/cth/aat/</vt:lpwstr>
      </vt:variant>
      <vt:variant>
        <vt:lpwstr/>
      </vt:variant>
      <vt:variant>
        <vt:i4>3407917</vt:i4>
      </vt:variant>
      <vt:variant>
        <vt:i4>297</vt:i4>
      </vt:variant>
      <vt:variant>
        <vt:i4>0</vt:i4>
      </vt:variant>
      <vt:variant>
        <vt:i4>5</vt:i4>
      </vt:variant>
      <vt:variant>
        <vt:lpwstr>https://www.austlii.edu.au/cgi-bin/viewdoc/au/cases/cth/AATA/2023/1596.html</vt:lpwstr>
      </vt:variant>
      <vt:variant>
        <vt:lpwstr/>
      </vt:variant>
      <vt:variant>
        <vt:i4>3342371</vt:i4>
      </vt:variant>
      <vt:variant>
        <vt:i4>294</vt:i4>
      </vt:variant>
      <vt:variant>
        <vt:i4>0</vt:i4>
      </vt:variant>
      <vt:variant>
        <vt:i4>5</vt:i4>
      </vt:variant>
      <vt:variant>
        <vt:lpwstr>https://www.austlii.edu.au/cgi-bin/viewdoc/au/cases/cth/AATA/2023/1571.html</vt:lpwstr>
      </vt:variant>
      <vt:variant>
        <vt:lpwstr/>
      </vt:variant>
      <vt:variant>
        <vt:i4>3276839</vt:i4>
      </vt:variant>
      <vt:variant>
        <vt:i4>291</vt:i4>
      </vt:variant>
      <vt:variant>
        <vt:i4>0</vt:i4>
      </vt:variant>
      <vt:variant>
        <vt:i4>5</vt:i4>
      </vt:variant>
      <vt:variant>
        <vt:lpwstr>https://www.austlii.edu.au/cgi-bin/viewdoc/au/cases/cth/AATA/2023/1633.html</vt:lpwstr>
      </vt:variant>
      <vt:variant>
        <vt:lpwstr/>
      </vt:variant>
      <vt:variant>
        <vt:i4>3473442</vt:i4>
      </vt:variant>
      <vt:variant>
        <vt:i4>288</vt:i4>
      </vt:variant>
      <vt:variant>
        <vt:i4>0</vt:i4>
      </vt:variant>
      <vt:variant>
        <vt:i4>5</vt:i4>
      </vt:variant>
      <vt:variant>
        <vt:lpwstr>https://www.austlii.edu.au/cgi-bin/viewdoc/au/cases/cth/AATA/2023/1567.html</vt:lpwstr>
      </vt:variant>
      <vt:variant>
        <vt:lpwstr/>
      </vt:variant>
      <vt:variant>
        <vt:i4>3211300</vt:i4>
      </vt:variant>
      <vt:variant>
        <vt:i4>285</vt:i4>
      </vt:variant>
      <vt:variant>
        <vt:i4>0</vt:i4>
      </vt:variant>
      <vt:variant>
        <vt:i4>5</vt:i4>
      </vt:variant>
      <vt:variant>
        <vt:lpwstr>https://www.austlii.edu.au/cgi-bin/viewdoc/au/cases/cth/AATA/2023/1600.html</vt:lpwstr>
      </vt:variant>
      <vt:variant>
        <vt:lpwstr/>
      </vt:variant>
      <vt:variant>
        <vt:i4>2097191</vt:i4>
      </vt:variant>
      <vt:variant>
        <vt:i4>282</vt:i4>
      </vt:variant>
      <vt:variant>
        <vt:i4>0</vt:i4>
      </vt:variant>
      <vt:variant>
        <vt:i4>5</vt:i4>
      </vt:variant>
      <vt:variant>
        <vt:lpwstr>http://www.austlii.edu.au/cgi-bin/viewdoc/au/cases/cth/AATA/2023/1038.html</vt:lpwstr>
      </vt:variant>
      <vt:variant>
        <vt:lpwstr/>
      </vt:variant>
      <vt:variant>
        <vt:i4>2555944</vt:i4>
      </vt:variant>
      <vt:variant>
        <vt:i4>279</vt:i4>
      </vt:variant>
      <vt:variant>
        <vt:i4>0</vt:i4>
      </vt:variant>
      <vt:variant>
        <vt:i4>5</vt:i4>
      </vt:variant>
      <vt:variant>
        <vt:lpwstr>http://www.austlii.edu.au/cgi-bin/viewdoc/au/cases/cth/AATA/2022/5215.html</vt:lpwstr>
      </vt:variant>
      <vt:variant>
        <vt:lpwstr/>
      </vt:variant>
      <vt:variant>
        <vt:i4>2162731</vt:i4>
      </vt:variant>
      <vt:variant>
        <vt:i4>276</vt:i4>
      </vt:variant>
      <vt:variant>
        <vt:i4>0</vt:i4>
      </vt:variant>
      <vt:variant>
        <vt:i4>5</vt:i4>
      </vt:variant>
      <vt:variant>
        <vt:lpwstr>http://www.austlii.edu.au/cgi-bin/viewdoc/au/cases/cth/AATA/2023/1024.html</vt:lpwstr>
      </vt:variant>
      <vt:variant>
        <vt:lpwstr/>
      </vt:variant>
      <vt:variant>
        <vt:i4>1769545</vt:i4>
      </vt:variant>
      <vt:variant>
        <vt:i4>273</vt:i4>
      </vt:variant>
      <vt:variant>
        <vt:i4>0</vt:i4>
      </vt:variant>
      <vt:variant>
        <vt:i4>5</vt:i4>
      </vt:variant>
      <vt:variant>
        <vt:lpwstr>http://www.austlii.edu.au/cgi-bin/viewdoc/au/cases/cth/AATA/2023/993.html</vt:lpwstr>
      </vt:variant>
      <vt:variant>
        <vt:lpwstr/>
      </vt:variant>
      <vt:variant>
        <vt:i4>2097196</vt:i4>
      </vt:variant>
      <vt:variant>
        <vt:i4>270</vt:i4>
      </vt:variant>
      <vt:variant>
        <vt:i4>0</vt:i4>
      </vt:variant>
      <vt:variant>
        <vt:i4>5</vt:i4>
      </vt:variant>
      <vt:variant>
        <vt:lpwstr>http://www.austlii.edu.au/cgi-bin/viewdoc/au/cases/cth/AATA/2023/1033.html</vt:lpwstr>
      </vt:variant>
      <vt:variant>
        <vt:lpwstr/>
      </vt:variant>
      <vt:variant>
        <vt:i4>1966151</vt:i4>
      </vt:variant>
      <vt:variant>
        <vt:i4>267</vt:i4>
      </vt:variant>
      <vt:variant>
        <vt:i4>0</vt:i4>
      </vt:variant>
      <vt:variant>
        <vt:i4>5</vt:i4>
      </vt:variant>
      <vt:variant>
        <vt:lpwstr>http://www.austlii.edu.au/cgi-bin/viewdoc/au/cases/cth/AATA/2023/976.html</vt:lpwstr>
      </vt:variant>
      <vt:variant>
        <vt:lpwstr/>
      </vt:variant>
      <vt:variant>
        <vt:i4>1114183</vt:i4>
      </vt:variant>
      <vt:variant>
        <vt:i4>264</vt:i4>
      </vt:variant>
      <vt:variant>
        <vt:i4>0</vt:i4>
      </vt:variant>
      <vt:variant>
        <vt:i4>5</vt:i4>
      </vt:variant>
      <vt:variant>
        <vt:lpwstr>http://www.austlii.edu.au/cgi-bin/viewdoc/au/cases/cth/AATA/2023/878.html</vt:lpwstr>
      </vt:variant>
      <vt:variant>
        <vt:lpwstr/>
      </vt:variant>
      <vt:variant>
        <vt:i4>3473445</vt:i4>
      </vt:variant>
      <vt:variant>
        <vt:i4>261</vt:i4>
      </vt:variant>
      <vt:variant>
        <vt:i4>0</vt:i4>
      </vt:variant>
      <vt:variant>
        <vt:i4>5</vt:i4>
      </vt:variant>
      <vt:variant>
        <vt:lpwstr>https://www.austlii.edu.au/cgi-bin/viewdoc/au/cases/cth/AATA/2023/1614.html</vt:lpwstr>
      </vt:variant>
      <vt:variant>
        <vt:lpwstr/>
      </vt:variant>
      <vt:variant>
        <vt:i4>3538981</vt:i4>
      </vt:variant>
      <vt:variant>
        <vt:i4>258</vt:i4>
      </vt:variant>
      <vt:variant>
        <vt:i4>0</vt:i4>
      </vt:variant>
      <vt:variant>
        <vt:i4>5</vt:i4>
      </vt:variant>
      <vt:variant>
        <vt:lpwstr>https://www.austlii.edu.au/cgi-bin/viewdoc/au/cases/cth/AATA/2023/1617.html</vt:lpwstr>
      </vt:variant>
      <vt:variant>
        <vt:lpwstr/>
      </vt:variant>
      <vt:variant>
        <vt:i4>2293805</vt:i4>
      </vt:variant>
      <vt:variant>
        <vt:i4>255</vt:i4>
      </vt:variant>
      <vt:variant>
        <vt:i4>0</vt:i4>
      </vt:variant>
      <vt:variant>
        <vt:i4>5</vt:i4>
      </vt:variant>
      <vt:variant>
        <vt:lpwstr>http://www.austlii.edu.au/cgi-bin/viewdoc/au/cases/cth/AATA/2023/1507.html</vt:lpwstr>
      </vt:variant>
      <vt:variant>
        <vt:lpwstr/>
      </vt:variant>
      <vt:variant>
        <vt:i4>3342452</vt:i4>
      </vt:variant>
      <vt:variant>
        <vt:i4>252</vt:i4>
      </vt:variant>
      <vt:variant>
        <vt:i4>0</vt:i4>
      </vt:variant>
      <vt:variant>
        <vt:i4>5</vt:i4>
      </vt:variant>
      <vt:variant>
        <vt:lpwstr>https://www.austlii.edu.au/cgi-bin/viewdoc/au/cases/cth/AATA/2023/977.html</vt:lpwstr>
      </vt:variant>
      <vt:variant>
        <vt:lpwstr/>
      </vt:variant>
      <vt:variant>
        <vt:i4>3866669</vt:i4>
      </vt:variant>
      <vt:variant>
        <vt:i4>249</vt:i4>
      </vt:variant>
      <vt:variant>
        <vt:i4>0</vt:i4>
      </vt:variant>
      <vt:variant>
        <vt:i4>5</vt:i4>
      </vt:variant>
      <vt:variant>
        <vt:lpwstr>https://www.austlii.edu.au/cgi-bin/viewdoc/au/cases/cth/AATA/2023/1599.html</vt:lpwstr>
      </vt:variant>
      <vt:variant>
        <vt:lpwstr/>
      </vt:variant>
      <vt:variant>
        <vt:i4>3801133</vt:i4>
      </vt:variant>
      <vt:variant>
        <vt:i4>246</vt:i4>
      </vt:variant>
      <vt:variant>
        <vt:i4>0</vt:i4>
      </vt:variant>
      <vt:variant>
        <vt:i4>5</vt:i4>
      </vt:variant>
      <vt:variant>
        <vt:lpwstr>https://www.austlii.edu.au/cgi-bin/viewdoc/au/cases/cth/AATA/2023/1598.html</vt:lpwstr>
      </vt:variant>
      <vt:variant>
        <vt:lpwstr/>
      </vt:variant>
      <vt:variant>
        <vt:i4>3276837</vt:i4>
      </vt:variant>
      <vt:variant>
        <vt:i4>243</vt:i4>
      </vt:variant>
      <vt:variant>
        <vt:i4>0</vt:i4>
      </vt:variant>
      <vt:variant>
        <vt:i4>5</vt:i4>
      </vt:variant>
      <vt:variant>
        <vt:lpwstr>https://www.austlii.edu.au/cgi-bin/viewdoc/au/cases/cth/AATA/2023/1613.html</vt:lpwstr>
      </vt:variant>
      <vt:variant>
        <vt:lpwstr/>
      </vt:variant>
      <vt:variant>
        <vt:i4>3604517</vt:i4>
      </vt:variant>
      <vt:variant>
        <vt:i4>240</vt:i4>
      </vt:variant>
      <vt:variant>
        <vt:i4>0</vt:i4>
      </vt:variant>
      <vt:variant>
        <vt:i4>5</vt:i4>
      </vt:variant>
      <vt:variant>
        <vt:lpwstr>https://www.austlii.edu.au/cgi-bin/viewdoc/au/cases/cth/AATA/2023/1616.html</vt:lpwstr>
      </vt:variant>
      <vt:variant>
        <vt:lpwstr/>
      </vt:variant>
      <vt:variant>
        <vt:i4>3145763</vt:i4>
      </vt:variant>
      <vt:variant>
        <vt:i4>237</vt:i4>
      </vt:variant>
      <vt:variant>
        <vt:i4>0</vt:i4>
      </vt:variant>
      <vt:variant>
        <vt:i4>5</vt:i4>
      </vt:variant>
      <vt:variant>
        <vt:lpwstr>https://www.austlii.edu.au/cgi-bin/viewdoc/au/cases/cth/AATA/2023/1572.html</vt:lpwstr>
      </vt:variant>
      <vt:variant>
        <vt:lpwstr/>
      </vt:variant>
      <vt:variant>
        <vt:i4>2293804</vt:i4>
      </vt:variant>
      <vt:variant>
        <vt:i4>234</vt:i4>
      </vt:variant>
      <vt:variant>
        <vt:i4>0</vt:i4>
      </vt:variant>
      <vt:variant>
        <vt:i4>5</vt:i4>
      </vt:variant>
      <vt:variant>
        <vt:lpwstr>http://www.austlii.edu.au/cgi-bin/viewdoc/au/cases/cth/AATA/2023/1506.html</vt:lpwstr>
      </vt:variant>
      <vt:variant>
        <vt:lpwstr/>
      </vt:variant>
      <vt:variant>
        <vt:i4>1048643</vt:i4>
      </vt:variant>
      <vt:variant>
        <vt:i4>231</vt:i4>
      </vt:variant>
      <vt:variant>
        <vt:i4>0</vt:i4>
      </vt:variant>
      <vt:variant>
        <vt:i4>5</vt:i4>
      </vt:variant>
      <vt:variant>
        <vt:lpwstr>http://www.austlii.edu.au/cgi-bin/viewdoc/au/cases/cth/AATA/2023/938.html</vt:lpwstr>
      </vt:variant>
      <vt:variant>
        <vt:lpwstr/>
      </vt:variant>
      <vt:variant>
        <vt:i4>2490408</vt:i4>
      </vt:variant>
      <vt:variant>
        <vt:i4>228</vt:i4>
      </vt:variant>
      <vt:variant>
        <vt:i4>0</vt:i4>
      </vt:variant>
      <vt:variant>
        <vt:i4>5</vt:i4>
      </vt:variant>
      <vt:variant>
        <vt:lpwstr>http://www.austlii.edu.au/cgi-bin/viewdoc/au/cases/cth/AATA/2023/1057.html</vt:lpwstr>
      </vt:variant>
      <vt:variant>
        <vt:lpwstr/>
      </vt:variant>
      <vt:variant>
        <vt:i4>2490415</vt:i4>
      </vt:variant>
      <vt:variant>
        <vt:i4>225</vt:i4>
      </vt:variant>
      <vt:variant>
        <vt:i4>0</vt:i4>
      </vt:variant>
      <vt:variant>
        <vt:i4>5</vt:i4>
      </vt:variant>
      <vt:variant>
        <vt:lpwstr>http://www.austlii.edu.au/cgi-bin/viewdoc/au/cases/cth/AATA/2023/1050.html</vt:lpwstr>
      </vt:variant>
      <vt:variant>
        <vt:lpwstr/>
      </vt:variant>
      <vt:variant>
        <vt:i4>2424872</vt:i4>
      </vt:variant>
      <vt:variant>
        <vt:i4>222</vt:i4>
      </vt:variant>
      <vt:variant>
        <vt:i4>0</vt:i4>
      </vt:variant>
      <vt:variant>
        <vt:i4>5</vt:i4>
      </vt:variant>
      <vt:variant>
        <vt:lpwstr>http://www.austlii.edu.au/cgi-bin/viewdoc/au/cases/cth/AATA/2023/1067.html</vt:lpwstr>
      </vt:variant>
      <vt:variant>
        <vt:lpwstr/>
      </vt:variant>
      <vt:variant>
        <vt:i4>1835079</vt:i4>
      </vt:variant>
      <vt:variant>
        <vt:i4>219</vt:i4>
      </vt:variant>
      <vt:variant>
        <vt:i4>0</vt:i4>
      </vt:variant>
      <vt:variant>
        <vt:i4>5</vt:i4>
      </vt:variant>
      <vt:variant>
        <vt:lpwstr>http://www.austlii.edu.au/cgi-bin/viewdoc/au/cases/cth/AATA/2023/875.html</vt:lpwstr>
      </vt:variant>
      <vt:variant>
        <vt:lpwstr/>
      </vt:variant>
      <vt:variant>
        <vt:i4>3211309</vt:i4>
      </vt:variant>
      <vt:variant>
        <vt:i4>216</vt:i4>
      </vt:variant>
      <vt:variant>
        <vt:i4>0</vt:i4>
      </vt:variant>
      <vt:variant>
        <vt:i4>5</vt:i4>
      </vt:variant>
      <vt:variant>
        <vt:lpwstr>https://www.austlii.edu.au/cgi-bin/viewdoc/au/cases/cth/AATA/2023/1593.html</vt:lpwstr>
      </vt:variant>
      <vt:variant>
        <vt:lpwstr/>
      </vt:variant>
      <vt:variant>
        <vt:i4>3670053</vt:i4>
      </vt:variant>
      <vt:variant>
        <vt:i4>213</vt:i4>
      </vt:variant>
      <vt:variant>
        <vt:i4>0</vt:i4>
      </vt:variant>
      <vt:variant>
        <vt:i4>5</vt:i4>
      </vt:variant>
      <vt:variant>
        <vt:lpwstr>https://www.austlii.edu.au/cgi-bin/viewdoc/au/cases/cth/AATA/2023/1619.html</vt:lpwstr>
      </vt:variant>
      <vt:variant>
        <vt:lpwstr/>
      </vt:variant>
      <vt:variant>
        <vt:i4>2293794</vt:i4>
      </vt:variant>
      <vt:variant>
        <vt:i4>210</vt:i4>
      </vt:variant>
      <vt:variant>
        <vt:i4>0</vt:i4>
      </vt:variant>
      <vt:variant>
        <vt:i4>5</vt:i4>
      </vt:variant>
      <vt:variant>
        <vt:lpwstr>http://www.austlii.edu.au/cgi-bin/viewdoc/au/cases/cth/AATA/2023/1508.html</vt:lpwstr>
      </vt:variant>
      <vt:variant>
        <vt:lpwstr/>
      </vt:variant>
      <vt:variant>
        <vt:i4>3276845</vt:i4>
      </vt:variant>
      <vt:variant>
        <vt:i4>207</vt:i4>
      </vt:variant>
      <vt:variant>
        <vt:i4>0</vt:i4>
      </vt:variant>
      <vt:variant>
        <vt:i4>5</vt:i4>
      </vt:variant>
      <vt:variant>
        <vt:lpwstr>https://www.austlii.edu.au/cgi-bin/viewdoc/au/cases/cth/AATA/2023/1590.html</vt:lpwstr>
      </vt:variant>
      <vt:variant>
        <vt:lpwstr/>
      </vt:variant>
      <vt:variant>
        <vt:i4>3276835</vt:i4>
      </vt:variant>
      <vt:variant>
        <vt:i4>204</vt:i4>
      </vt:variant>
      <vt:variant>
        <vt:i4>0</vt:i4>
      </vt:variant>
      <vt:variant>
        <vt:i4>5</vt:i4>
      </vt:variant>
      <vt:variant>
        <vt:lpwstr>https://www.austlii.edu.au/cgi-bin/viewdoc/au/cases/cth/AATA/2023/1570.html</vt:lpwstr>
      </vt:variant>
      <vt:variant>
        <vt:lpwstr/>
      </vt:variant>
      <vt:variant>
        <vt:i4>3342372</vt:i4>
      </vt:variant>
      <vt:variant>
        <vt:i4>201</vt:i4>
      </vt:variant>
      <vt:variant>
        <vt:i4>0</vt:i4>
      </vt:variant>
      <vt:variant>
        <vt:i4>5</vt:i4>
      </vt:variant>
      <vt:variant>
        <vt:lpwstr>https://www.austlii.edu.au/cgi-bin/viewdoc/au/cases/cth/AATA/2023/1602.html</vt:lpwstr>
      </vt:variant>
      <vt:variant>
        <vt:lpwstr/>
      </vt:variant>
      <vt:variant>
        <vt:i4>3735589</vt:i4>
      </vt:variant>
      <vt:variant>
        <vt:i4>198</vt:i4>
      </vt:variant>
      <vt:variant>
        <vt:i4>0</vt:i4>
      </vt:variant>
      <vt:variant>
        <vt:i4>5</vt:i4>
      </vt:variant>
      <vt:variant>
        <vt:lpwstr>https://www.austlii.edu.au/cgi-bin/viewdoc/au/cases/cth/AATA/2023/1618.html</vt:lpwstr>
      </vt:variant>
      <vt:variant>
        <vt:lpwstr/>
      </vt:variant>
      <vt:variant>
        <vt:i4>2359342</vt:i4>
      </vt:variant>
      <vt:variant>
        <vt:i4>195</vt:i4>
      </vt:variant>
      <vt:variant>
        <vt:i4>0</vt:i4>
      </vt:variant>
      <vt:variant>
        <vt:i4>5</vt:i4>
      </vt:variant>
      <vt:variant>
        <vt:lpwstr>http://www.austlii.edu.au/cgi-bin/viewdoc/au/cases/cth/AATA/2023/1475.html</vt:lpwstr>
      </vt:variant>
      <vt:variant>
        <vt:lpwstr/>
      </vt:variant>
      <vt:variant>
        <vt:i4>3801122</vt:i4>
      </vt:variant>
      <vt:variant>
        <vt:i4>192</vt:i4>
      </vt:variant>
      <vt:variant>
        <vt:i4>0</vt:i4>
      </vt:variant>
      <vt:variant>
        <vt:i4>5</vt:i4>
      </vt:variant>
      <vt:variant>
        <vt:lpwstr>https://www.austlii.edu.au/cgi-bin/viewdoc/au/cases/cth/AATA/2023/1568.html</vt:lpwstr>
      </vt:variant>
      <vt:variant>
        <vt:lpwstr/>
      </vt:variant>
      <vt:variant>
        <vt:i4>3145764</vt:i4>
      </vt:variant>
      <vt:variant>
        <vt:i4>189</vt:i4>
      </vt:variant>
      <vt:variant>
        <vt:i4>0</vt:i4>
      </vt:variant>
      <vt:variant>
        <vt:i4>5</vt:i4>
      </vt:variant>
      <vt:variant>
        <vt:lpwstr>https://www.austlii.edu.au/cgi-bin/viewdoc/au/cases/cth/AATA/2023/1601.html</vt:lpwstr>
      </vt:variant>
      <vt:variant>
        <vt:lpwstr/>
      </vt:variant>
      <vt:variant>
        <vt:i4>3407911</vt:i4>
      </vt:variant>
      <vt:variant>
        <vt:i4>186</vt:i4>
      </vt:variant>
      <vt:variant>
        <vt:i4>0</vt:i4>
      </vt:variant>
      <vt:variant>
        <vt:i4>5</vt:i4>
      </vt:variant>
      <vt:variant>
        <vt:lpwstr>https://www.austlii.edu.au/cgi-bin/viewdoc/au/cases/cth/AATA/2023/1635.html</vt:lpwstr>
      </vt:variant>
      <vt:variant>
        <vt:lpwstr/>
      </vt:variant>
      <vt:variant>
        <vt:i4>3342372</vt:i4>
      </vt:variant>
      <vt:variant>
        <vt:i4>183</vt:i4>
      </vt:variant>
      <vt:variant>
        <vt:i4>0</vt:i4>
      </vt:variant>
      <vt:variant>
        <vt:i4>5</vt:i4>
      </vt:variant>
      <vt:variant>
        <vt:lpwstr>https://www.austlii.edu.au/cgi-bin/viewdoc/au/cases/cth/AATA/2022/5256.html</vt:lpwstr>
      </vt:variant>
      <vt:variant>
        <vt:lpwstr/>
      </vt:variant>
      <vt:variant>
        <vt:i4>3342456</vt:i4>
      </vt:variant>
      <vt:variant>
        <vt:i4>180</vt:i4>
      </vt:variant>
      <vt:variant>
        <vt:i4>0</vt:i4>
      </vt:variant>
      <vt:variant>
        <vt:i4>5</vt:i4>
      </vt:variant>
      <vt:variant>
        <vt:lpwstr>https://www.austlii.edu.au/cgi-bin/viewdoc/au/cases/cth/AATA/2023/775.html</vt:lpwstr>
      </vt:variant>
      <vt:variant>
        <vt:lpwstr/>
      </vt:variant>
      <vt:variant>
        <vt:i4>3604519</vt:i4>
      </vt:variant>
      <vt:variant>
        <vt:i4>177</vt:i4>
      </vt:variant>
      <vt:variant>
        <vt:i4>0</vt:i4>
      </vt:variant>
      <vt:variant>
        <vt:i4>5</vt:i4>
      </vt:variant>
      <vt:variant>
        <vt:lpwstr>https://www.austlii.edu.au/cgi-bin/viewdoc/au/cases/cth/AATA/2023/1636.html</vt:lpwstr>
      </vt:variant>
      <vt:variant>
        <vt:lpwstr/>
      </vt:variant>
      <vt:variant>
        <vt:i4>3866658</vt:i4>
      </vt:variant>
      <vt:variant>
        <vt:i4>174</vt:i4>
      </vt:variant>
      <vt:variant>
        <vt:i4>0</vt:i4>
      </vt:variant>
      <vt:variant>
        <vt:i4>5</vt:i4>
      </vt:variant>
      <vt:variant>
        <vt:lpwstr>https://www.austlii.edu.au/cgi-bin/viewdoc/au/cases/cth/AATA/2023/1569.html</vt:lpwstr>
      </vt:variant>
      <vt:variant>
        <vt:lpwstr/>
      </vt:variant>
      <vt:variant>
        <vt:i4>3473453</vt:i4>
      </vt:variant>
      <vt:variant>
        <vt:i4>171</vt:i4>
      </vt:variant>
      <vt:variant>
        <vt:i4>0</vt:i4>
      </vt:variant>
      <vt:variant>
        <vt:i4>5</vt:i4>
      </vt:variant>
      <vt:variant>
        <vt:lpwstr>https://www.austlii.edu.au/cgi-bin/viewdoc/au/cases/cth/AATA/2023/1597.html</vt:lpwstr>
      </vt:variant>
      <vt:variant>
        <vt:lpwstr/>
      </vt:variant>
      <vt:variant>
        <vt:i4>3342369</vt:i4>
      </vt:variant>
      <vt:variant>
        <vt:i4>168</vt:i4>
      </vt:variant>
      <vt:variant>
        <vt:i4>0</vt:i4>
      </vt:variant>
      <vt:variant>
        <vt:i4>5</vt:i4>
      </vt:variant>
      <vt:variant>
        <vt:lpwstr>https://www.austlii.edu.au/cgi-bin/viewdoc/au/cases/cth/AATA/2023/1551.html</vt:lpwstr>
      </vt:variant>
      <vt:variant>
        <vt:lpwstr/>
      </vt:variant>
      <vt:variant>
        <vt:i4>3145773</vt:i4>
      </vt:variant>
      <vt:variant>
        <vt:i4>165</vt:i4>
      </vt:variant>
      <vt:variant>
        <vt:i4>0</vt:i4>
      </vt:variant>
      <vt:variant>
        <vt:i4>5</vt:i4>
      </vt:variant>
      <vt:variant>
        <vt:lpwstr>https://www.austlii.edu.au/cgi-bin/viewdoc/au/cases/cth/AATA/2023/1592.html</vt:lpwstr>
      </vt:variant>
      <vt:variant>
        <vt:lpwstr/>
      </vt:variant>
      <vt:variant>
        <vt:i4>3473447</vt:i4>
      </vt:variant>
      <vt:variant>
        <vt:i4>162</vt:i4>
      </vt:variant>
      <vt:variant>
        <vt:i4>0</vt:i4>
      </vt:variant>
      <vt:variant>
        <vt:i4>5</vt:i4>
      </vt:variant>
      <vt:variant>
        <vt:lpwstr>https://www.austlii.edu.au/cgi-bin/viewdoc/au/cases/cth/AATA/2023/1634.html</vt:lpwstr>
      </vt:variant>
      <vt:variant>
        <vt:lpwstr/>
      </vt:variant>
      <vt:variant>
        <vt:i4>2555948</vt:i4>
      </vt:variant>
      <vt:variant>
        <vt:i4>159</vt:i4>
      </vt:variant>
      <vt:variant>
        <vt:i4>0</vt:i4>
      </vt:variant>
      <vt:variant>
        <vt:i4>5</vt:i4>
      </vt:variant>
      <vt:variant>
        <vt:lpwstr>http://www.austlii.edu.au/cgi-bin/viewdoc/au/cases/cth/AATA/2023/1645.html</vt:lpwstr>
      </vt:variant>
      <vt:variant>
        <vt:lpwstr/>
      </vt:variant>
      <vt:variant>
        <vt:i4>2097184</vt:i4>
      </vt:variant>
      <vt:variant>
        <vt:i4>156</vt:i4>
      </vt:variant>
      <vt:variant>
        <vt:i4>0</vt:i4>
      </vt:variant>
      <vt:variant>
        <vt:i4>5</vt:i4>
      </vt:variant>
      <vt:variant>
        <vt:lpwstr>http://www.austlii.edu.au/cgi-bin/viewdoc/au/cases/cth/AATA/2023/1639.html</vt:lpwstr>
      </vt:variant>
      <vt:variant>
        <vt:lpwstr/>
      </vt:variant>
      <vt:variant>
        <vt:i4>2490414</vt:i4>
      </vt:variant>
      <vt:variant>
        <vt:i4>153</vt:i4>
      </vt:variant>
      <vt:variant>
        <vt:i4>0</vt:i4>
      </vt:variant>
      <vt:variant>
        <vt:i4>5</vt:i4>
      </vt:variant>
      <vt:variant>
        <vt:lpwstr>http://www.austlii.edu.au/cgi-bin/viewdoc/au/cases/cth/AATA/2023/1657.html</vt:lpwstr>
      </vt:variant>
      <vt:variant>
        <vt:lpwstr/>
      </vt:variant>
      <vt:variant>
        <vt:i4>2490401</vt:i4>
      </vt:variant>
      <vt:variant>
        <vt:i4>150</vt:i4>
      </vt:variant>
      <vt:variant>
        <vt:i4>0</vt:i4>
      </vt:variant>
      <vt:variant>
        <vt:i4>5</vt:i4>
      </vt:variant>
      <vt:variant>
        <vt:lpwstr>http://www.austlii.edu.au/cgi-bin/viewdoc/au/cases/cth/AATA/2023/1658.html</vt:lpwstr>
      </vt:variant>
      <vt:variant>
        <vt:lpwstr/>
      </vt:variant>
      <vt:variant>
        <vt:i4>2490410</vt:i4>
      </vt:variant>
      <vt:variant>
        <vt:i4>147</vt:i4>
      </vt:variant>
      <vt:variant>
        <vt:i4>0</vt:i4>
      </vt:variant>
      <vt:variant>
        <vt:i4>5</vt:i4>
      </vt:variant>
      <vt:variant>
        <vt:lpwstr>http://www.austlii.edu.au/cgi-bin/viewdoc/au/cases/cth/AATA/2023/1653.html</vt:lpwstr>
      </vt:variant>
      <vt:variant>
        <vt:lpwstr/>
      </vt:variant>
      <vt:variant>
        <vt:i4>3407909</vt:i4>
      </vt:variant>
      <vt:variant>
        <vt:i4>144</vt:i4>
      </vt:variant>
      <vt:variant>
        <vt:i4>0</vt:i4>
      </vt:variant>
      <vt:variant>
        <vt:i4>5</vt:i4>
      </vt:variant>
      <vt:variant>
        <vt:lpwstr>https://www.austlii.edu.au/cgi-bin/viewdoc/au/cases/cth/AATA/2023/1615.html</vt:lpwstr>
      </vt:variant>
      <vt:variant>
        <vt:lpwstr/>
      </vt:variant>
      <vt:variant>
        <vt:i4>3473445</vt:i4>
      </vt:variant>
      <vt:variant>
        <vt:i4>141</vt:i4>
      </vt:variant>
      <vt:variant>
        <vt:i4>0</vt:i4>
      </vt:variant>
      <vt:variant>
        <vt:i4>5</vt:i4>
      </vt:variant>
      <vt:variant>
        <vt:lpwstr>https://www.austlii.edu.au/cgi-bin/viewdoc/au/cases/cth/AATA/2023/1517.html</vt:lpwstr>
      </vt:variant>
      <vt:variant>
        <vt:lpwstr/>
      </vt:variant>
      <vt:variant>
        <vt:i4>3342374</vt:i4>
      </vt:variant>
      <vt:variant>
        <vt:i4>138</vt:i4>
      </vt:variant>
      <vt:variant>
        <vt:i4>0</vt:i4>
      </vt:variant>
      <vt:variant>
        <vt:i4>5</vt:i4>
      </vt:variant>
      <vt:variant>
        <vt:lpwstr>https://www.austlii.edu.au/cgi-bin/viewdoc/au/cases/cth/AATA/2023/1521.html</vt:lpwstr>
      </vt:variant>
      <vt:variant>
        <vt:lpwstr/>
      </vt:variant>
      <vt:variant>
        <vt:i4>6946934</vt:i4>
      </vt:variant>
      <vt:variant>
        <vt:i4>135</vt:i4>
      </vt:variant>
      <vt:variant>
        <vt:i4>0</vt:i4>
      </vt:variant>
      <vt:variant>
        <vt:i4>5</vt:i4>
      </vt:variant>
      <vt:variant>
        <vt:lpwstr>http://www.austlii.edu.au/au/cases/cth/aat/</vt:lpwstr>
      </vt:variant>
      <vt:variant>
        <vt:lpwstr/>
      </vt:variant>
      <vt:variant>
        <vt:i4>3735672</vt:i4>
      </vt:variant>
      <vt:variant>
        <vt:i4>132</vt:i4>
      </vt:variant>
      <vt:variant>
        <vt:i4>0</vt:i4>
      </vt:variant>
      <vt:variant>
        <vt:i4>5</vt:i4>
      </vt:variant>
      <vt:variant>
        <vt:lpwstr>https://online.aat.gov.au/</vt:lpwstr>
      </vt:variant>
      <vt:variant>
        <vt:lpwstr/>
      </vt:variant>
      <vt:variant>
        <vt:i4>6225987</vt:i4>
      </vt:variant>
      <vt:variant>
        <vt:i4>129</vt:i4>
      </vt:variant>
      <vt:variant>
        <vt:i4>0</vt:i4>
      </vt:variant>
      <vt:variant>
        <vt:i4>5</vt:i4>
      </vt:variant>
      <vt:variant>
        <vt:lpwstr>http://www.aat.gov.au/AAT/media/AAT/Files/MRD documents/Legislation Policies Guidelines/Migration-and-Refugee-Division-Practice-Direction.pdf</vt:lpwstr>
      </vt:variant>
      <vt:variant>
        <vt:lpwstr/>
      </vt:variant>
      <vt:variant>
        <vt:i4>3735672</vt:i4>
      </vt:variant>
      <vt:variant>
        <vt:i4>126</vt:i4>
      </vt:variant>
      <vt:variant>
        <vt:i4>0</vt:i4>
      </vt:variant>
      <vt:variant>
        <vt:i4>5</vt:i4>
      </vt:variant>
      <vt:variant>
        <vt:lpwstr>https://online.aat.gov.au/</vt:lpwstr>
      </vt:variant>
      <vt:variant>
        <vt:lpwstr/>
      </vt:variant>
      <vt:variant>
        <vt:i4>262168</vt:i4>
      </vt:variant>
      <vt:variant>
        <vt:i4>123</vt:i4>
      </vt:variant>
      <vt:variant>
        <vt:i4>0</vt:i4>
      </vt:variant>
      <vt:variant>
        <vt:i4>5</vt:i4>
      </vt:variant>
      <vt:variant>
        <vt:lpwstr>https://www.aat.gov.au/news/upcoming-changes-to-application-fees</vt:lpwstr>
      </vt:variant>
      <vt:variant>
        <vt:lpwstr/>
      </vt:variant>
      <vt:variant>
        <vt:i4>3735595</vt:i4>
      </vt:variant>
      <vt:variant>
        <vt:i4>120</vt:i4>
      </vt:variant>
      <vt:variant>
        <vt:i4>0</vt:i4>
      </vt:variant>
      <vt:variant>
        <vt:i4>5</vt:i4>
      </vt:variant>
      <vt:variant>
        <vt:lpwstr>https://www.legislation.gov.au/content/Gazettes</vt:lpwstr>
      </vt:variant>
      <vt:variant>
        <vt:lpwstr/>
      </vt:variant>
      <vt:variant>
        <vt:i4>1310780</vt:i4>
      </vt:variant>
      <vt:variant>
        <vt:i4>113</vt:i4>
      </vt:variant>
      <vt:variant>
        <vt:i4>0</vt:i4>
      </vt:variant>
      <vt:variant>
        <vt:i4>5</vt:i4>
      </vt:variant>
      <vt:variant>
        <vt:lpwstr/>
      </vt:variant>
      <vt:variant>
        <vt:lpwstr>_Toc138066364</vt:lpwstr>
      </vt:variant>
      <vt:variant>
        <vt:i4>1310780</vt:i4>
      </vt:variant>
      <vt:variant>
        <vt:i4>107</vt:i4>
      </vt:variant>
      <vt:variant>
        <vt:i4>0</vt:i4>
      </vt:variant>
      <vt:variant>
        <vt:i4>5</vt:i4>
      </vt:variant>
      <vt:variant>
        <vt:lpwstr/>
      </vt:variant>
      <vt:variant>
        <vt:lpwstr>_Toc138066363</vt:lpwstr>
      </vt:variant>
      <vt:variant>
        <vt:i4>1310780</vt:i4>
      </vt:variant>
      <vt:variant>
        <vt:i4>101</vt:i4>
      </vt:variant>
      <vt:variant>
        <vt:i4>0</vt:i4>
      </vt:variant>
      <vt:variant>
        <vt:i4>5</vt:i4>
      </vt:variant>
      <vt:variant>
        <vt:lpwstr/>
      </vt:variant>
      <vt:variant>
        <vt:lpwstr>_Toc138066362</vt:lpwstr>
      </vt:variant>
      <vt:variant>
        <vt:i4>1310780</vt:i4>
      </vt:variant>
      <vt:variant>
        <vt:i4>95</vt:i4>
      </vt:variant>
      <vt:variant>
        <vt:i4>0</vt:i4>
      </vt:variant>
      <vt:variant>
        <vt:i4>5</vt:i4>
      </vt:variant>
      <vt:variant>
        <vt:lpwstr/>
      </vt:variant>
      <vt:variant>
        <vt:lpwstr>_Toc138066361</vt:lpwstr>
      </vt:variant>
      <vt:variant>
        <vt:i4>1310780</vt:i4>
      </vt:variant>
      <vt:variant>
        <vt:i4>89</vt:i4>
      </vt:variant>
      <vt:variant>
        <vt:i4>0</vt:i4>
      </vt:variant>
      <vt:variant>
        <vt:i4>5</vt:i4>
      </vt:variant>
      <vt:variant>
        <vt:lpwstr/>
      </vt:variant>
      <vt:variant>
        <vt:lpwstr>_Toc138066360</vt:lpwstr>
      </vt:variant>
      <vt:variant>
        <vt:i4>1507388</vt:i4>
      </vt:variant>
      <vt:variant>
        <vt:i4>83</vt:i4>
      </vt:variant>
      <vt:variant>
        <vt:i4>0</vt:i4>
      </vt:variant>
      <vt:variant>
        <vt:i4>5</vt:i4>
      </vt:variant>
      <vt:variant>
        <vt:lpwstr/>
      </vt:variant>
      <vt:variant>
        <vt:lpwstr>_Toc138066359</vt:lpwstr>
      </vt:variant>
      <vt:variant>
        <vt:i4>1507388</vt:i4>
      </vt:variant>
      <vt:variant>
        <vt:i4>77</vt:i4>
      </vt:variant>
      <vt:variant>
        <vt:i4>0</vt:i4>
      </vt:variant>
      <vt:variant>
        <vt:i4>5</vt:i4>
      </vt:variant>
      <vt:variant>
        <vt:lpwstr/>
      </vt:variant>
      <vt:variant>
        <vt:lpwstr>_Toc138066358</vt:lpwstr>
      </vt:variant>
      <vt:variant>
        <vt:i4>1507388</vt:i4>
      </vt:variant>
      <vt:variant>
        <vt:i4>71</vt:i4>
      </vt:variant>
      <vt:variant>
        <vt:i4>0</vt:i4>
      </vt:variant>
      <vt:variant>
        <vt:i4>5</vt:i4>
      </vt:variant>
      <vt:variant>
        <vt:lpwstr/>
      </vt:variant>
      <vt:variant>
        <vt:lpwstr>_Toc138066357</vt:lpwstr>
      </vt:variant>
      <vt:variant>
        <vt:i4>1507388</vt:i4>
      </vt:variant>
      <vt:variant>
        <vt:i4>65</vt:i4>
      </vt:variant>
      <vt:variant>
        <vt:i4>0</vt:i4>
      </vt:variant>
      <vt:variant>
        <vt:i4>5</vt:i4>
      </vt:variant>
      <vt:variant>
        <vt:lpwstr/>
      </vt:variant>
      <vt:variant>
        <vt:lpwstr>_Toc138066356</vt:lpwstr>
      </vt:variant>
      <vt:variant>
        <vt:i4>1507388</vt:i4>
      </vt:variant>
      <vt:variant>
        <vt:i4>59</vt:i4>
      </vt:variant>
      <vt:variant>
        <vt:i4>0</vt:i4>
      </vt:variant>
      <vt:variant>
        <vt:i4>5</vt:i4>
      </vt:variant>
      <vt:variant>
        <vt:lpwstr/>
      </vt:variant>
      <vt:variant>
        <vt:lpwstr>_Toc138066355</vt:lpwstr>
      </vt:variant>
      <vt:variant>
        <vt:i4>1507388</vt:i4>
      </vt:variant>
      <vt:variant>
        <vt:i4>53</vt:i4>
      </vt:variant>
      <vt:variant>
        <vt:i4>0</vt:i4>
      </vt:variant>
      <vt:variant>
        <vt:i4>5</vt:i4>
      </vt:variant>
      <vt:variant>
        <vt:lpwstr/>
      </vt:variant>
      <vt:variant>
        <vt:lpwstr>_Toc138066354</vt:lpwstr>
      </vt:variant>
      <vt:variant>
        <vt:i4>1507388</vt:i4>
      </vt:variant>
      <vt:variant>
        <vt:i4>47</vt:i4>
      </vt:variant>
      <vt:variant>
        <vt:i4>0</vt:i4>
      </vt:variant>
      <vt:variant>
        <vt:i4>5</vt:i4>
      </vt:variant>
      <vt:variant>
        <vt:lpwstr/>
      </vt:variant>
      <vt:variant>
        <vt:lpwstr>_Toc138066353</vt:lpwstr>
      </vt:variant>
      <vt:variant>
        <vt:i4>1507388</vt:i4>
      </vt:variant>
      <vt:variant>
        <vt:i4>41</vt:i4>
      </vt:variant>
      <vt:variant>
        <vt:i4>0</vt:i4>
      </vt:variant>
      <vt:variant>
        <vt:i4>5</vt:i4>
      </vt:variant>
      <vt:variant>
        <vt:lpwstr/>
      </vt:variant>
      <vt:variant>
        <vt:lpwstr>_Toc138066352</vt:lpwstr>
      </vt:variant>
      <vt:variant>
        <vt:i4>1507388</vt:i4>
      </vt:variant>
      <vt:variant>
        <vt:i4>35</vt:i4>
      </vt:variant>
      <vt:variant>
        <vt:i4>0</vt:i4>
      </vt:variant>
      <vt:variant>
        <vt:i4>5</vt:i4>
      </vt:variant>
      <vt:variant>
        <vt:lpwstr/>
      </vt:variant>
      <vt:variant>
        <vt:lpwstr>_Toc138066351</vt:lpwstr>
      </vt:variant>
      <vt:variant>
        <vt:i4>1507388</vt:i4>
      </vt:variant>
      <vt:variant>
        <vt:i4>29</vt:i4>
      </vt:variant>
      <vt:variant>
        <vt:i4>0</vt:i4>
      </vt:variant>
      <vt:variant>
        <vt:i4>5</vt:i4>
      </vt:variant>
      <vt:variant>
        <vt:lpwstr/>
      </vt:variant>
      <vt:variant>
        <vt:lpwstr>_Toc138066350</vt:lpwstr>
      </vt:variant>
      <vt:variant>
        <vt:i4>1441852</vt:i4>
      </vt:variant>
      <vt:variant>
        <vt:i4>23</vt:i4>
      </vt:variant>
      <vt:variant>
        <vt:i4>0</vt:i4>
      </vt:variant>
      <vt:variant>
        <vt:i4>5</vt:i4>
      </vt:variant>
      <vt:variant>
        <vt:lpwstr/>
      </vt:variant>
      <vt:variant>
        <vt:lpwstr>_Toc138066349</vt:lpwstr>
      </vt:variant>
      <vt:variant>
        <vt:i4>1441852</vt:i4>
      </vt:variant>
      <vt:variant>
        <vt:i4>17</vt:i4>
      </vt:variant>
      <vt:variant>
        <vt:i4>0</vt:i4>
      </vt:variant>
      <vt:variant>
        <vt:i4>5</vt:i4>
      </vt:variant>
      <vt:variant>
        <vt:lpwstr/>
      </vt:variant>
      <vt:variant>
        <vt:lpwstr>_Toc138066348</vt:lpwstr>
      </vt:variant>
      <vt:variant>
        <vt:i4>1441852</vt:i4>
      </vt:variant>
      <vt:variant>
        <vt:i4>11</vt:i4>
      </vt:variant>
      <vt:variant>
        <vt:i4>0</vt:i4>
      </vt:variant>
      <vt:variant>
        <vt:i4>5</vt:i4>
      </vt:variant>
      <vt:variant>
        <vt:lpwstr/>
      </vt:variant>
      <vt:variant>
        <vt:lpwstr>_Toc138066347</vt:lpwstr>
      </vt:variant>
      <vt:variant>
        <vt:i4>1441852</vt:i4>
      </vt:variant>
      <vt:variant>
        <vt:i4>5</vt:i4>
      </vt:variant>
      <vt:variant>
        <vt:i4>0</vt:i4>
      </vt:variant>
      <vt:variant>
        <vt:i4>5</vt:i4>
      </vt:variant>
      <vt:variant>
        <vt:lpwstr/>
      </vt:variant>
      <vt:variant>
        <vt:lpwstr>_Toc138066346</vt:lpwstr>
      </vt:variant>
      <vt:variant>
        <vt:i4>2687067</vt:i4>
      </vt:variant>
      <vt:variant>
        <vt:i4>0</vt:i4>
      </vt:variant>
      <vt:variant>
        <vt:i4>0</vt:i4>
      </vt:variant>
      <vt:variant>
        <vt:i4>5</vt:i4>
      </vt:variant>
      <vt:variant>
        <vt:lpwstr>mailto:aatweb@aat.gov.au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No.12/2023 (docx version)</dc:title>
  <dc:subject/>
  <dc:creator/>
  <cp:keywords/>
  <dc:description/>
  <cp:lastModifiedBy>Natalie Ayoub</cp:lastModifiedBy>
  <cp:revision>3</cp:revision>
  <cp:lastPrinted>2013-10-29T09:49:00Z</cp:lastPrinted>
  <dcterms:created xsi:type="dcterms:W3CDTF">2023-06-19T02:31:00Z</dcterms:created>
  <dcterms:modified xsi:type="dcterms:W3CDTF">2023-06-19T02:32:00Z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29f9d790-ab82-4c47-aa1e-5595dcdfc42f</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